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01F9" w:rsidRPr="00117DF7" w:rsidRDefault="00F501F9">
      <w:pPr>
        <w:spacing w:after="120" w:line="360" w:lineRule="auto"/>
        <w:jc w:val="center"/>
        <w:rPr>
          <w:rFonts w:ascii="Times New Roman" w:eastAsia="Times New Roman" w:hAnsi="Times New Roman" w:cs="Times New Roman"/>
          <w:b/>
          <w:sz w:val="32"/>
        </w:rPr>
      </w:pPr>
      <w:r w:rsidRPr="00117DF7">
        <w:rPr>
          <w:rFonts w:ascii="Times New Roman" w:hAnsi="Times New Roman" w:cs="Times New Roman"/>
        </w:rPr>
        <w:object w:dxaOrig="8392" w:dyaOrig="1206">
          <v:rect id="rectole0000000000" o:spid="_x0000_i1025" style="width:419.25pt;height:60pt" o:ole="" o:preferrelative="t" stroked="f">
            <v:imagedata r:id="rId8" o:title=""/>
          </v:rect>
          <o:OLEObject Type="Embed" ProgID="StaticMetafile" ShapeID="rectole0000000000" DrawAspect="Content" ObjectID="_1738966054" r:id="rId9"/>
        </w:object>
      </w: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Default="0088660C">
      <w:pPr>
        <w:spacing w:after="120" w:line="360" w:lineRule="auto"/>
        <w:jc w:val="center"/>
        <w:rPr>
          <w:rFonts w:ascii="Times New Roman" w:eastAsia="Times New Roman" w:hAnsi="Times New Roman" w:cs="Times New Roman"/>
          <w:sz w:val="32"/>
        </w:rPr>
      </w:pPr>
      <w:r w:rsidRPr="00117DF7">
        <w:rPr>
          <w:rFonts w:ascii="Times New Roman" w:eastAsia="Times New Roman" w:hAnsi="Times New Roman" w:cs="Times New Roman"/>
          <w:sz w:val="32"/>
        </w:rPr>
        <w:t>Μεταπτυχιακή Διπλωματική Εργασία</w:t>
      </w:r>
    </w:p>
    <w:p w:rsidR="0047067C" w:rsidRDefault="0047067C">
      <w:pPr>
        <w:spacing w:after="120" w:line="360" w:lineRule="auto"/>
        <w:jc w:val="center"/>
        <w:rPr>
          <w:rFonts w:ascii="Times New Roman" w:eastAsia="Times New Roman" w:hAnsi="Times New Roman" w:cs="Times New Roman"/>
          <w:sz w:val="32"/>
        </w:rPr>
      </w:pPr>
    </w:p>
    <w:p w:rsidR="0047067C" w:rsidRPr="00117DF7" w:rsidRDefault="0047067C">
      <w:pPr>
        <w:spacing w:after="120" w:line="360" w:lineRule="auto"/>
        <w:jc w:val="center"/>
        <w:rPr>
          <w:rFonts w:ascii="Times New Roman" w:eastAsia="Times New Roman" w:hAnsi="Times New Roman" w:cs="Times New Roman"/>
          <w:sz w:val="36"/>
        </w:rPr>
      </w:pPr>
    </w:p>
    <w:p w:rsidR="00177331" w:rsidRPr="00117DF7" w:rsidRDefault="00177331" w:rsidP="00177331">
      <w:pPr>
        <w:spacing w:line="360" w:lineRule="auto"/>
        <w:jc w:val="both"/>
        <w:rPr>
          <w:rFonts w:ascii="Times New Roman" w:hAnsi="Times New Roman" w:cs="Times New Roman"/>
          <w:b/>
          <w:bCs/>
          <w:sz w:val="32"/>
          <w:szCs w:val="32"/>
        </w:rPr>
      </w:pPr>
      <w:r w:rsidRPr="00117DF7">
        <w:rPr>
          <w:rFonts w:ascii="Times New Roman" w:hAnsi="Times New Roman" w:cs="Times New Roman"/>
          <w:b/>
          <w:bCs/>
          <w:sz w:val="32"/>
          <w:szCs w:val="32"/>
        </w:rPr>
        <w:t>«Οι γνώσεις</w:t>
      </w:r>
      <w:r w:rsidR="00796451" w:rsidRPr="00117DF7">
        <w:rPr>
          <w:rFonts w:ascii="Times New Roman" w:hAnsi="Times New Roman" w:cs="Times New Roman"/>
          <w:b/>
          <w:bCs/>
          <w:sz w:val="32"/>
          <w:szCs w:val="32"/>
        </w:rPr>
        <w:t xml:space="preserve"> </w:t>
      </w:r>
      <w:r w:rsidRPr="00117DF7">
        <w:rPr>
          <w:rFonts w:ascii="Times New Roman" w:hAnsi="Times New Roman" w:cs="Times New Roman"/>
          <w:b/>
          <w:bCs/>
          <w:sz w:val="32"/>
          <w:szCs w:val="32"/>
        </w:rPr>
        <w:t>των Σχολικών Νοσηλευτών σχετικά με τη Διατροφή π</w:t>
      </w:r>
      <w:r w:rsidR="007F7EC4" w:rsidRPr="00117DF7">
        <w:rPr>
          <w:rFonts w:ascii="Times New Roman" w:hAnsi="Times New Roman" w:cs="Times New Roman"/>
          <w:b/>
          <w:bCs/>
          <w:sz w:val="32"/>
          <w:szCs w:val="32"/>
        </w:rPr>
        <w:t>αιδιών με Σακχαρώδη Διαβήτη Ι»</w:t>
      </w:r>
    </w:p>
    <w:p w:rsidR="00F501F9" w:rsidRPr="00117DF7" w:rsidRDefault="00F501F9">
      <w:pPr>
        <w:spacing w:after="120" w:line="360" w:lineRule="auto"/>
        <w:jc w:val="both"/>
        <w:rPr>
          <w:rFonts w:ascii="Times New Roman" w:eastAsia="Times New Roman" w:hAnsi="Times New Roman" w:cs="Times New Roman"/>
          <w:sz w:val="24"/>
        </w:rPr>
      </w:pPr>
    </w:p>
    <w:p w:rsidR="00BB5BB5" w:rsidRPr="00117DF7" w:rsidRDefault="00BB5BB5">
      <w:pPr>
        <w:spacing w:after="120" w:line="360" w:lineRule="auto"/>
        <w:jc w:val="both"/>
        <w:rPr>
          <w:rFonts w:ascii="Times New Roman" w:eastAsia="Times New Roman" w:hAnsi="Times New Roman" w:cs="Times New Roman"/>
          <w:sz w:val="24"/>
        </w:rPr>
      </w:pPr>
    </w:p>
    <w:p w:rsidR="00BB5BB5" w:rsidRPr="00117DF7" w:rsidRDefault="00BB5BB5">
      <w:pPr>
        <w:spacing w:after="120" w:line="360" w:lineRule="auto"/>
        <w:jc w:val="both"/>
        <w:rPr>
          <w:rFonts w:ascii="Times New Roman" w:eastAsia="Times New Roman" w:hAnsi="Times New Roman" w:cs="Times New Roman"/>
          <w:sz w:val="24"/>
        </w:rPr>
      </w:pPr>
    </w:p>
    <w:p w:rsidR="00BB5BB5" w:rsidRPr="00117DF7" w:rsidRDefault="00BB5BB5">
      <w:pPr>
        <w:spacing w:after="120" w:line="360" w:lineRule="auto"/>
        <w:jc w:val="both"/>
        <w:rPr>
          <w:rFonts w:ascii="Times New Roman" w:eastAsia="Times New Roman" w:hAnsi="Times New Roman" w:cs="Times New Roman"/>
          <w:sz w:val="24"/>
        </w:rPr>
      </w:pPr>
    </w:p>
    <w:p w:rsidR="00F501F9" w:rsidRPr="00117DF7" w:rsidRDefault="00177331">
      <w:pPr>
        <w:spacing w:after="120" w:line="360" w:lineRule="auto"/>
        <w:jc w:val="center"/>
        <w:rPr>
          <w:rFonts w:ascii="Times New Roman" w:eastAsia="Times New Roman" w:hAnsi="Times New Roman" w:cs="Times New Roman"/>
          <w:sz w:val="28"/>
        </w:rPr>
      </w:pPr>
      <w:r w:rsidRPr="00117DF7">
        <w:rPr>
          <w:rFonts w:ascii="Times New Roman" w:eastAsia="Times New Roman" w:hAnsi="Times New Roman" w:cs="Times New Roman"/>
          <w:sz w:val="28"/>
        </w:rPr>
        <w:t>Παπασπύρου Αγγελική</w:t>
      </w:r>
    </w:p>
    <w:p w:rsidR="0047067C" w:rsidRPr="00117914" w:rsidRDefault="0047067C">
      <w:pPr>
        <w:spacing w:after="120" w:line="360" w:lineRule="auto"/>
        <w:jc w:val="center"/>
        <w:rPr>
          <w:rFonts w:ascii="Times New Roman" w:eastAsia="Times New Roman" w:hAnsi="Times New Roman" w:cs="Times New Roman"/>
          <w:sz w:val="24"/>
        </w:rPr>
      </w:pPr>
    </w:p>
    <w:p w:rsidR="0047067C" w:rsidRDefault="0047067C" w:rsidP="0047067C">
      <w:pPr>
        <w:spacing w:after="120" w:line="360" w:lineRule="auto"/>
        <w:jc w:val="center"/>
        <w:rPr>
          <w:rFonts w:ascii="Times New Roman" w:eastAsia="Times New Roman" w:hAnsi="Times New Roman" w:cs="Times New Roman"/>
          <w:sz w:val="24"/>
        </w:rPr>
      </w:pPr>
    </w:p>
    <w:p w:rsidR="0047067C" w:rsidRDefault="0047067C" w:rsidP="0047067C">
      <w:pPr>
        <w:spacing w:after="120" w:line="360" w:lineRule="auto"/>
        <w:jc w:val="center"/>
        <w:rPr>
          <w:rFonts w:ascii="Times New Roman" w:eastAsia="Times New Roman" w:hAnsi="Times New Roman" w:cs="Times New Roman"/>
          <w:sz w:val="24"/>
        </w:rPr>
      </w:pPr>
    </w:p>
    <w:p w:rsidR="00FE6E55" w:rsidRPr="00FE6E55" w:rsidRDefault="00177331" w:rsidP="0047067C">
      <w:pPr>
        <w:spacing w:after="120" w:line="360" w:lineRule="auto"/>
        <w:jc w:val="center"/>
      </w:pPr>
      <w:r w:rsidRPr="00117DF7">
        <w:rPr>
          <w:rFonts w:ascii="Times New Roman" w:eastAsia="Times New Roman" w:hAnsi="Times New Roman" w:cs="Times New Roman"/>
          <w:sz w:val="24"/>
        </w:rPr>
        <w:t>Επιβλέπουσα καθηγή</w:t>
      </w:r>
      <w:r w:rsidR="00FE6E55">
        <w:rPr>
          <w:rFonts w:ascii="Times New Roman" w:eastAsia="Times New Roman" w:hAnsi="Times New Roman" w:cs="Times New Roman"/>
          <w:sz w:val="24"/>
        </w:rPr>
        <w:t>τρια:</w:t>
      </w:r>
      <w:r w:rsidR="00FE6E55" w:rsidRPr="00FE6E55">
        <w:rPr>
          <w:rFonts w:ascii="Times New Roman" w:eastAsia="Times New Roman" w:hAnsi="Times New Roman" w:cs="Times New Roman"/>
          <w:sz w:val="24"/>
        </w:rPr>
        <w:t xml:space="preserve"> </w:t>
      </w:r>
      <w:r w:rsidRPr="00117DF7">
        <w:rPr>
          <w:rFonts w:ascii="Times New Roman" w:eastAsia="Times New Roman" w:hAnsi="Times New Roman" w:cs="Times New Roman"/>
          <w:sz w:val="24"/>
        </w:rPr>
        <w:t>Μπατιστάτου Άννα</w:t>
      </w:r>
      <w:r w:rsidR="00FE6E55" w:rsidRPr="00FE6E55">
        <w:rPr>
          <w:rFonts w:ascii="Times New Roman" w:eastAsia="Times New Roman" w:hAnsi="Times New Roman" w:cs="Times New Roman"/>
          <w:sz w:val="24"/>
        </w:rPr>
        <w:t xml:space="preserve"> </w:t>
      </w:r>
    </w:p>
    <w:p w:rsidR="00F501F9" w:rsidRPr="00FE6E55" w:rsidRDefault="00FE6E55" w:rsidP="0047067C">
      <w:pPr>
        <w:spacing w:after="120" w:line="360" w:lineRule="auto"/>
        <w:jc w:val="center"/>
        <w:rPr>
          <w:rFonts w:ascii="Times New Roman" w:eastAsia="Times New Roman" w:hAnsi="Times New Roman" w:cs="Times New Roman"/>
          <w:i/>
          <w:sz w:val="24"/>
          <w:szCs w:val="24"/>
        </w:rPr>
      </w:pPr>
      <w:r w:rsidRPr="00117914">
        <w:t xml:space="preserve">                            </w:t>
      </w:r>
      <w:r w:rsidRPr="00117914">
        <w:rPr>
          <w:rFonts w:ascii="Times New Roman" w:hAnsi="Times New Roman" w:cs="Times New Roman"/>
          <w:sz w:val="24"/>
          <w:szCs w:val="24"/>
        </w:rPr>
        <w:t xml:space="preserve">    </w:t>
      </w:r>
      <w:r w:rsidRPr="00FE6E55">
        <w:rPr>
          <w:rFonts w:ascii="Times New Roman" w:hAnsi="Times New Roman" w:cs="Times New Roman"/>
          <w:sz w:val="24"/>
          <w:szCs w:val="24"/>
        </w:rPr>
        <w:t>MD, PhD</w:t>
      </w:r>
    </w:p>
    <w:p w:rsidR="006B2950" w:rsidRPr="00117DF7" w:rsidRDefault="006B2950">
      <w:pPr>
        <w:spacing w:after="120" w:line="360" w:lineRule="auto"/>
        <w:rPr>
          <w:rFonts w:ascii="Times New Roman" w:eastAsia="Times New Roman" w:hAnsi="Times New Roman" w:cs="Times New Roman"/>
          <w:sz w:val="24"/>
        </w:rPr>
      </w:pPr>
    </w:p>
    <w:p w:rsidR="00F501F9" w:rsidRPr="00117DF7" w:rsidRDefault="00B64BA7">
      <w:pPr>
        <w:spacing w:after="120" w:line="360" w:lineRule="auto"/>
        <w:jc w:val="center"/>
        <w:rPr>
          <w:rFonts w:ascii="Times New Roman" w:eastAsia="Times New Roman" w:hAnsi="Times New Roman" w:cs="Times New Roman"/>
          <w:sz w:val="24"/>
        </w:rPr>
      </w:pPr>
      <w:r>
        <w:rPr>
          <w:rFonts w:ascii="Times New Roman" w:eastAsia="Times New Roman" w:hAnsi="Times New Roman" w:cs="Times New Roman"/>
          <w:sz w:val="28"/>
        </w:rPr>
        <w:t>Ιωάννινα, Ιανουάριος 2023</w:t>
      </w:r>
      <w:r w:rsidR="0088660C" w:rsidRPr="00117DF7">
        <w:rPr>
          <w:rFonts w:ascii="Times New Roman" w:eastAsia="Times New Roman" w:hAnsi="Times New Roman" w:cs="Times New Roman"/>
          <w:sz w:val="28"/>
        </w:rPr>
        <w:t xml:space="preserve"> </w:t>
      </w:r>
      <w:r w:rsidR="0088660C" w:rsidRPr="00117DF7">
        <w:rPr>
          <w:rFonts w:ascii="Times New Roman" w:eastAsia="Times New Roman" w:hAnsi="Times New Roman" w:cs="Times New Roman"/>
          <w:sz w:val="24"/>
        </w:rPr>
        <w:t xml:space="preserve"> </w:t>
      </w:r>
    </w:p>
    <w:p w:rsidR="00F501F9" w:rsidRPr="00117DF7" w:rsidRDefault="00F501F9">
      <w:pPr>
        <w:spacing w:after="120" w:line="360" w:lineRule="auto"/>
        <w:jc w:val="center"/>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jc w:val="both"/>
        <w:rPr>
          <w:rFonts w:ascii="Times New Roman" w:eastAsia="Times New Roman" w:hAnsi="Times New Roman" w:cs="Times New Roman"/>
          <w:sz w:val="24"/>
        </w:rPr>
      </w:pPr>
    </w:p>
    <w:p w:rsidR="00F501F9" w:rsidRPr="00117DF7" w:rsidRDefault="0088660C">
      <w:pPr>
        <w:spacing w:after="120"/>
        <w:jc w:val="both"/>
        <w:rPr>
          <w:rFonts w:ascii="Times New Roman" w:eastAsia="Times New Roman" w:hAnsi="Times New Roman" w:cs="Times New Roman"/>
          <w:sz w:val="20"/>
        </w:rPr>
      </w:pPr>
      <w:r w:rsidRPr="00117DF7">
        <w:rPr>
          <w:rFonts w:ascii="Times New Roman" w:eastAsia="Times New Roman" w:hAnsi="Times New Roman" w:cs="Times New Roman"/>
          <w:sz w:val="20"/>
        </w:rPr>
        <w:t xml:space="preserve">H συλλογή και η επεξεργασία των δεδομένων προσωπικού χαρακτήρα που υποβάλλονται πραγματοποιείται σύμφωνα με τα οριζόμενα στις διατάξεις του Ν.4624/19 και του Κανονισμού (ΕΕ)2016/2019. Το Πανεπιστήμιο Ιωαννίνων συλλέγει και επεξεργάζεται τα δεδομένα προσωπικού χαρακτήρα αποκλειστικά στο πλαίσιο της υλοποίησης του σκοπού της παρούσας διαδικασίας. Για το χρονικό διάστημα που τα προσωπικά δεδομένα θα παραμείνουν στη διάθεση του Πανεπιστημίου Ιωαννίνων το υποκείμενο έχει τη δυνατότητα να ασκήσει τα δικαιώματά του σύμφωνα με τους όρους του Γενικού Κανονισμού Προστασίας Δεδομένων Προσωπικού Χαρακτήρα 2016/679 (Ε.Ε.) και τα οριζόμενα στα άρθρα 34 και 35 Ν. 4624/2019. Υπεύθυνη Προσωπικών Δεδομένων του Ιδρύματος είναι η κα. Σταυρούλα Σταθαρά (email: dpo@uoi.gr).  </w:t>
      </w:r>
    </w:p>
    <w:p w:rsidR="00F501F9" w:rsidRPr="00117DF7" w:rsidRDefault="00F501F9">
      <w:pPr>
        <w:spacing w:after="0" w:line="240" w:lineRule="auto"/>
        <w:jc w:val="center"/>
        <w:rPr>
          <w:rFonts w:ascii="Times New Roman" w:eastAsia="Times New Roman" w:hAnsi="Times New Roman" w:cs="Times New Roman"/>
          <w:b/>
          <w:sz w:val="32"/>
        </w:rPr>
      </w:pPr>
      <w:r w:rsidRPr="00117DF7">
        <w:rPr>
          <w:rFonts w:ascii="Times New Roman" w:hAnsi="Times New Roman" w:cs="Times New Roman"/>
        </w:rPr>
        <w:object w:dxaOrig="1154" w:dyaOrig="1267">
          <v:rect id="rectole0000000001" o:spid="_x0000_i1026" style="width:57.75pt;height:63pt" o:ole="" o:preferrelative="t" stroked="f">
            <v:imagedata r:id="rId10" o:title=""/>
          </v:rect>
          <o:OLEObject Type="Embed" ProgID="StaticMetafile" ShapeID="rectole0000000001" DrawAspect="Content" ObjectID="_1738966055" r:id="rId11"/>
        </w:object>
      </w:r>
      <w:r w:rsidRPr="00117DF7">
        <w:rPr>
          <w:rFonts w:ascii="Times New Roman" w:hAnsi="Times New Roman" w:cs="Times New Roman"/>
        </w:rPr>
        <w:object w:dxaOrig="1238" w:dyaOrig="1018">
          <v:rect id="rectole0000000002" o:spid="_x0000_i1027" style="width:62.25pt;height:51pt" o:ole="" o:preferrelative="t" stroked="f">
            <v:imagedata r:id="rId12" o:title=""/>
          </v:rect>
          <o:OLEObject Type="Embed" ProgID="StaticMetafile" ShapeID="rectole0000000002" DrawAspect="Content" ObjectID="_1738966056" r:id="rId13"/>
        </w:object>
      </w:r>
      <w:r w:rsidR="0088660C" w:rsidRPr="00117DF7">
        <w:rPr>
          <w:rFonts w:ascii="Times New Roman" w:eastAsia="Times New Roman" w:hAnsi="Times New Roman" w:cs="Times New Roman"/>
          <w:b/>
          <w:sz w:val="32"/>
        </w:rPr>
        <w:t>ΠΑΝΕΠΙΣΤΗΜΙΟ ΙΩΑΝΝΙΝΩΝ</w:t>
      </w:r>
    </w:p>
    <w:p w:rsidR="00F501F9" w:rsidRPr="00117DF7" w:rsidRDefault="0088660C">
      <w:pPr>
        <w:spacing w:after="0" w:line="240" w:lineRule="auto"/>
        <w:jc w:val="center"/>
        <w:rPr>
          <w:rFonts w:ascii="Times New Roman" w:eastAsia="Times New Roman" w:hAnsi="Times New Roman" w:cs="Times New Roman"/>
          <w:b/>
          <w:sz w:val="32"/>
        </w:rPr>
      </w:pPr>
      <w:r w:rsidRPr="00117DF7">
        <w:rPr>
          <w:rFonts w:ascii="Times New Roman" w:eastAsia="Times New Roman" w:hAnsi="Times New Roman" w:cs="Times New Roman"/>
          <w:b/>
          <w:sz w:val="32"/>
        </w:rPr>
        <w:t>ΣΧΟΛΗ ΕΠΙΣΤΗΜΩΝ ΑΓΩΓΗΣ</w:t>
      </w:r>
    </w:p>
    <w:p w:rsidR="00F501F9" w:rsidRPr="00117DF7" w:rsidRDefault="0088660C">
      <w:pPr>
        <w:spacing w:after="0" w:line="240" w:lineRule="auto"/>
        <w:jc w:val="center"/>
        <w:rPr>
          <w:rFonts w:ascii="Times New Roman" w:eastAsia="Times New Roman" w:hAnsi="Times New Roman" w:cs="Times New Roman"/>
          <w:b/>
          <w:sz w:val="32"/>
        </w:rPr>
      </w:pPr>
      <w:r w:rsidRPr="00117DF7">
        <w:rPr>
          <w:rFonts w:ascii="Times New Roman" w:eastAsia="Times New Roman" w:hAnsi="Times New Roman" w:cs="Times New Roman"/>
          <w:b/>
          <w:sz w:val="32"/>
        </w:rPr>
        <w:t>ΠΑΙΔΑΓΩΓΙΚΟ ΤΜΗΜΑ ΝΗΠΙΑΓΩΓΩΝ</w:t>
      </w:r>
    </w:p>
    <w:p w:rsidR="00F501F9" w:rsidRPr="00117DF7" w:rsidRDefault="00F501F9">
      <w:pPr>
        <w:spacing w:after="120" w:line="360" w:lineRule="auto"/>
        <w:jc w:val="center"/>
        <w:rPr>
          <w:rFonts w:ascii="Times New Roman" w:eastAsia="Times New Roman" w:hAnsi="Times New Roman" w:cs="Times New Roman"/>
          <w:sz w:val="24"/>
        </w:rPr>
      </w:pPr>
    </w:p>
    <w:p w:rsidR="00F501F9" w:rsidRPr="00117DF7" w:rsidRDefault="00F501F9" w:rsidP="004D58C0">
      <w:pPr>
        <w:spacing w:after="120" w:line="360" w:lineRule="auto"/>
        <w:rPr>
          <w:rFonts w:ascii="Times New Roman" w:eastAsia="Times New Roman" w:hAnsi="Times New Roman" w:cs="Times New Roman"/>
          <w:sz w:val="32"/>
        </w:rPr>
      </w:pPr>
    </w:p>
    <w:p w:rsidR="00177331" w:rsidRPr="00117DF7" w:rsidRDefault="001E1057" w:rsidP="00177331">
      <w:pPr>
        <w:spacing w:line="360" w:lineRule="auto"/>
        <w:jc w:val="both"/>
        <w:rPr>
          <w:rFonts w:ascii="Times New Roman" w:hAnsi="Times New Roman" w:cs="Times New Roman"/>
          <w:b/>
          <w:bCs/>
          <w:sz w:val="32"/>
          <w:szCs w:val="32"/>
        </w:rPr>
      </w:pPr>
      <w:r w:rsidRPr="00117DF7">
        <w:rPr>
          <w:rFonts w:ascii="Times New Roman" w:hAnsi="Times New Roman" w:cs="Times New Roman"/>
          <w:b/>
          <w:bCs/>
          <w:sz w:val="32"/>
          <w:szCs w:val="32"/>
        </w:rPr>
        <w:t xml:space="preserve">«Οι γνώσεις </w:t>
      </w:r>
      <w:r w:rsidR="00177331" w:rsidRPr="00117DF7">
        <w:rPr>
          <w:rFonts w:ascii="Times New Roman" w:hAnsi="Times New Roman" w:cs="Times New Roman"/>
          <w:b/>
          <w:bCs/>
          <w:sz w:val="32"/>
          <w:szCs w:val="32"/>
        </w:rPr>
        <w:t xml:space="preserve">των Σχολικών Νοσηλευτών σχετικά με τη Διατροφή παιδιών με Σακχαρώδη Διαβήτη Ι». </w:t>
      </w:r>
    </w:p>
    <w:p w:rsidR="00F501F9" w:rsidRPr="00117DF7" w:rsidRDefault="00F501F9">
      <w:pPr>
        <w:spacing w:after="120" w:line="360" w:lineRule="auto"/>
        <w:jc w:val="both"/>
        <w:rPr>
          <w:rFonts w:ascii="Times New Roman" w:eastAsia="Times New Roman" w:hAnsi="Times New Roman" w:cs="Times New Roman"/>
          <w:sz w:val="24"/>
        </w:rPr>
      </w:pPr>
    </w:p>
    <w:p w:rsidR="00B64BA7" w:rsidRDefault="00B64BA7">
      <w:pPr>
        <w:spacing w:after="120" w:line="360" w:lineRule="auto"/>
        <w:jc w:val="center"/>
        <w:rPr>
          <w:rFonts w:ascii="Times New Roman" w:eastAsia="Times New Roman" w:hAnsi="Times New Roman" w:cs="Times New Roman"/>
          <w:sz w:val="28"/>
        </w:rPr>
      </w:pPr>
    </w:p>
    <w:p w:rsidR="00F501F9" w:rsidRPr="00117DF7" w:rsidRDefault="00177331">
      <w:pPr>
        <w:spacing w:after="120" w:line="360" w:lineRule="auto"/>
        <w:jc w:val="center"/>
        <w:rPr>
          <w:rFonts w:ascii="Times New Roman" w:eastAsia="Times New Roman" w:hAnsi="Times New Roman" w:cs="Times New Roman"/>
          <w:sz w:val="28"/>
        </w:rPr>
      </w:pPr>
      <w:r w:rsidRPr="00117DF7">
        <w:rPr>
          <w:rFonts w:ascii="Times New Roman" w:eastAsia="Times New Roman" w:hAnsi="Times New Roman" w:cs="Times New Roman"/>
          <w:sz w:val="28"/>
        </w:rPr>
        <w:t>Παπασπύρου Αγγελική</w:t>
      </w:r>
    </w:p>
    <w:p w:rsidR="00F501F9" w:rsidRDefault="00F501F9">
      <w:pPr>
        <w:spacing w:after="120" w:line="360" w:lineRule="auto"/>
        <w:jc w:val="both"/>
        <w:rPr>
          <w:rFonts w:ascii="Times New Roman" w:eastAsia="Times New Roman" w:hAnsi="Times New Roman" w:cs="Times New Roman"/>
          <w:sz w:val="24"/>
        </w:rPr>
      </w:pPr>
    </w:p>
    <w:p w:rsidR="006B2950" w:rsidRPr="00117DF7" w:rsidRDefault="006B2950">
      <w:pPr>
        <w:spacing w:after="120" w:line="360" w:lineRule="auto"/>
        <w:jc w:val="both"/>
        <w:rPr>
          <w:rFonts w:ascii="Times New Roman" w:eastAsia="Times New Roman" w:hAnsi="Times New Roman" w:cs="Times New Roman"/>
          <w:sz w:val="24"/>
        </w:rPr>
      </w:pPr>
    </w:p>
    <w:p w:rsidR="00F501F9" w:rsidRPr="00117DF7" w:rsidRDefault="00F501F9">
      <w:pPr>
        <w:spacing w:after="120" w:line="360" w:lineRule="auto"/>
        <w:rPr>
          <w:rFonts w:ascii="Times New Roman" w:eastAsia="Times New Roman" w:hAnsi="Times New Roman" w:cs="Times New Roman"/>
          <w:sz w:val="24"/>
        </w:rPr>
      </w:pPr>
    </w:p>
    <w:tbl>
      <w:tblPr>
        <w:tblW w:w="0" w:type="auto"/>
        <w:tblInd w:w="98" w:type="dxa"/>
        <w:tblCellMar>
          <w:left w:w="10" w:type="dxa"/>
          <w:right w:w="10" w:type="dxa"/>
        </w:tblCellMar>
        <w:tblLook w:val="0000"/>
      </w:tblPr>
      <w:tblGrid>
        <w:gridCol w:w="4178"/>
        <w:gridCol w:w="4246"/>
      </w:tblGrid>
      <w:tr w:rsidR="00F501F9" w:rsidRPr="00117DF7">
        <w:trPr>
          <w:trHeight w:val="1803"/>
        </w:trPr>
        <w:tc>
          <w:tcPr>
            <w:tcW w:w="4373"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F501F9" w:rsidRPr="00117DF7" w:rsidRDefault="00177331">
            <w:pPr>
              <w:spacing w:after="120" w:line="240" w:lineRule="auto"/>
              <w:jc w:val="center"/>
              <w:rPr>
                <w:rFonts w:ascii="Times New Roman" w:eastAsia="Times New Roman" w:hAnsi="Times New Roman" w:cs="Times New Roman"/>
                <w:i/>
                <w:sz w:val="24"/>
              </w:rPr>
            </w:pPr>
            <w:r w:rsidRPr="00117DF7">
              <w:rPr>
                <w:rFonts w:ascii="Times New Roman" w:eastAsia="Times New Roman" w:hAnsi="Times New Roman" w:cs="Times New Roman"/>
                <w:sz w:val="24"/>
              </w:rPr>
              <w:t>Επιβλέπουσα Καθηγή</w:t>
            </w:r>
            <w:r w:rsidR="0088660C" w:rsidRPr="00117DF7">
              <w:rPr>
                <w:rFonts w:ascii="Times New Roman" w:eastAsia="Times New Roman" w:hAnsi="Times New Roman" w:cs="Times New Roman"/>
                <w:sz w:val="24"/>
              </w:rPr>
              <w:t>τρια</w:t>
            </w:r>
            <w:r w:rsidR="0088660C" w:rsidRPr="00117DF7">
              <w:rPr>
                <w:rFonts w:ascii="Times New Roman" w:eastAsia="Times New Roman" w:hAnsi="Times New Roman" w:cs="Times New Roman"/>
                <w:i/>
                <w:sz w:val="24"/>
              </w:rPr>
              <w:t xml:space="preserve">:  </w:t>
            </w:r>
          </w:p>
          <w:p w:rsidR="00F501F9" w:rsidRPr="00117DF7" w:rsidRDefault="00177331" w:rsidP="001F1942">
            <w:pPr>
              <w:spacing w:after="120" w:line="240" w:lineRule="auto"/>
              <w:jc w:val="both"/>
              <w:rPr>
                <w:rFonts w:ascii="Times New Roman" w:eastAsia="Times New Roman" w:hAnsi="Times New Roman" w:cs="Times New Roman"/>
                <w:i/>
                <w:sz w:val="24"/>
              </w:rPr>
            </w:pPr>
            <w:r w:rsidRPr="00117DF7">
              <w:rPr>
                <w:rFonts w:ascii="Times New Roman" w:eastAsia="Times New Roman" w:hAnsi="Times New Roman" w:cs="Times New Roman"/>
                <w:sz w:val="24"/>
              </w:rPr>
              <w:t>Μπατιστάτου Άννα,</w:t>
            </w:r>
            <w:r w:rsidR="008F64BC">
              <w:t xml:space="preserve"> MD, PhD </w:t>
            </w:r>
            <w:r w:rsidRPr="00117DF7">
              <w:rPr>
                <w:rFonts w:ascii="Times New Roman" w:eastAsia="Times New Roman" w:hAnsi="Times New Roman" w:cs="Times New Roman"/>
                <w:sz w:val="24"/>
              </w:rPr>
              <w:t xml:space="preserve"> Καθηγήτρια, </w:t>
            </w:r>
            <w:r w:rsidR="001B13A0" w:rsidRPr="00117DF7">
              <w:rPr>
                <w:rFonts w:ascii="Times New Roman" w:eastAsia="Times New Roman" w:hAnsi="Times New Roman" w:cs="Times New Roman"/>
                <w:sz w:val="24"/>
              </w:rPr>
              <w:t xml:space="preserve">Τμήμα </w:t>
            </w:r>
            <w:r w:rsidRPr="00117DF7">
              <w:rPr>
                <w:rFonts w:ascii="Times New Roman" w:eastAsia="Times New Roman" w:hAnsi="Times New Roman" w:cs="Times New Roman"/>
                <w:sz w:val="24"/>
              </w:rPr>
              <w:t>Ιατρική</w:t>
            </w:r>
            <w:r w:rsidR="001B13A0" w:rsidRPr="00117DF7">
              <w:rPr>
                <w:rFonts w:ascii="Times New Roman" w:eastAsia="Times New Roman" w:hAnsi="Times New Roman" w:cs="Times New Roman"/>
                <w:sz w:val="24"/>
              </w:rPr>
              <w:t>ς</w:t>
            </w:r>
            <w:r w:rsidRPr="00117DF7">
              <w:rPr>
                <w:rFonts w:ascii="Times New Roman" w:eastAsia="Times New Roman" w:hAnsi="Times New Roman" w:cs="Times New Roman"/>
                <w:sz w:val="24"/>
              </w:rPr>
              <w:t>, Πανεπιστήμιο Ιωαννίνων</w:t>
            </w:r>
            <w:r w:rsidR="0088660C" w:rsidRPr="00117DF7">
              <w:rPr>
                <w:rFonts w:ascii="Times New Roman" w:eastAsia="Times New Roman" w:hAnsi="Times New Roman" w:cs="Times New Roman"/>
                <w:sz w:val="24"/>
              </w:rPr>
              <w:t xml:space="preserve"> </w:t>
            </w:r>
          </w:p>
          <w:p w:rsidR="00F501F9" w:rsidRPr="00117DF7" w:rsidRDefault="00F501F9">
            <w:pPr>
              <w:spacing w:after="120" w:line="240" w:lineRule="auto"/>
              <w:jc w:val="center"/>
              <w:rPr>
                <w:rFonts w:ascii="Times New Roman" w:hAnsi="Times New Roman" w:cs="Times New Roman"/>
              </w:rPr>
            </w:pPr>
          </w:p>
        </w:tc>
        <w:tc>
          <w:tcPr>
            <w:tcW w:w="4369"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F501F9" w:rsidRPr="00117DF7" w:rsidRDefault="0088660C">
            <w:pPr>
              <w:spacing w:after="120" w:line="240" w:lineRule="auto"/>
              <w:jc w:val="center"/>
              <w:rPr>
                <w:rFonts w:ascii="Times New Roman" w:eastAsia="Times New Roman" w:hAnsi="Times New Roman" w:cs="Times New Roman"/>
                <w:sz w:val="24"/>
              </w:rPr>
            </w:pPr>
            <w:r w:rsidRPr="00117DF7">
              <w:rPr>
                <w:rFonts w:ascii="Times New Roman" w:eastAsia="Times New Roman" w:hAnsi="Times New Roman" w:cs="Times New Roman"/>
                <w:sz w:val="24"/>
              </w:rPr>
              <w:t>Τριμελής Εξεταστική Επιτροπή:</w:t>
            </w:r>
          </w:p>
          <w:p w:rsidR="001F1942" w:rsidRPr="001F1942" w:rsidRDefault="001F1942" w:rsidP="001F1942">
            <w:pPr>
              <w:pStyle w:val="a6"/>
              <w:numPr>
                <w:ilvl w:val="0"/>
                <w:numId w:val="50"/>
              </w:numPr>
              <w:spacing w:after="120" w:line="240" w:lineRule="auto"/>
              <w:jc w:val="both"/>
              <w:rPr>
                <w:rFonts w:ascii="Times New Roman" w:eastAsia="Times New Roman" w:hAnsi="Times New Roman" w:cs="Times New Roman"/>
                <w:i/>
                <w:sz w:val="24"/>
              </w:rPr>
            </w:pPr>
            <w:r w:rsidRPr="001F1942">
              <w:rPr>
                <w:rFonts w:ascii="Times New Roman" w:eastAsia="Times New Roman" w:hAnsi="Times New Roman" w:cs="Times New Roman"/>
                <w:sz w:val="24"/>
              </w:rPr>
              <w:t>Μπατιστάτου Άννα,</w:t>
            </w:r>
            <w:r>
              <w:t xml:space="preserve"> MD, PhD </w:t>
            </w:r>
            <w:r w:rsidRPr="001F1942">
              <w:rPr>
                <w:rFonts w:ascii="Times New Roman" w:eastAsia="Times New Roman" w:hAnsi="Times New Roman" w:cs="Times New Roman"/>
                <w:sz w:val="24"/>
              </w:rPr>
              <w:t xml:space="preserve"> Καθηγήτρια, Τμήμα Ιατρικής, Πανεπιστήμιο Ιωαννίνων </w:t>
            </w:r>
          </w:p>
          <w:p w:rsidR="00F501F9" w:rsidRPr="004A3AA5" w:rsidRDefault="001F1942" w:rsidP="001F1942">
            <w:pPr>
              <w:pStyle w:val="a6"/>
              <w:numPr>
                <w:ilvl w:val="0"/>
                <w:numId w:val="50"/>
              </w:numPr>
              <w:spacing w:after="120"/>
              <w:jc w:val="both"/>
              <w:rPr>
                <w:rFonts w:ascii="Times New Roman" w:eastAsia="Times New Roman" w:hAnsi="Times New Roman" w:cs="Times New Roman"/>
                <w:i/>
                <w:lang w:val="el-GR"/>
              </w:rPr>
            </w:pPr>
            <w:r w:rsidRPr="004A3AA5">
              <w:rPr>
                <w:rFonts w:ascii="Times New Roman" w:eastAsia="Times New Roman" w:hAnsi="Times New Roman" w:cs="Times New Roman"/>
                <w:lang w:val="el-GR"/>
              </w:rPr>
              <w:t xml:space="preserve">Πλακίτση Αικατερίνη, </w:t>
            </w:r>
            <w:r>
              <w:t>MD</w:t>
            </w:r>
            <w:r w:rsidRPr="004A3AA5">
              <w:rPr>
                <w:lang w:val="el-GR"/>
              </w:rPr>
              <w:t xml:space="preserve">, </w:t>
            </w:r>
            <w:r>
              <w:t>PhD</w:t>
            </w:r>
            <w:r w:rsidRPr="004A3AA5">
              <w:rPr>
                <w:lang w:val="el-GR"/>
              </w:rPr>
              <w:t xml:space="preserve"> </w:t>
            </w:r>
            <w:r w:rsidR="004A3AA5" w:rsidRPr="004A3AA5">
              <w:rPr>
                <w:rFonts w:ascii="Times New Roman" w:eastAsia="Times New Roman" w:hAnsi="Times New Roman" w:cs="Times New Roman"/>
                <w:sz w:val="24"/>
                <w:lang w:val="el-GR"/>
              </w:rPr>
              <w:t xml:space="preserve"> Καθηγήτρια,</w:t>
            </w:r>
            <w:r w:rsidR="00A50631">
              <w:rPr>
                <w:rFonts w:ascii="Times New Roman" w:eastAsia="Times New Roman" w:hAnsi="Times New Roman" w:cs="Times New Roman"/>
                <w:sz w:val="24"/>
                <w:lang w:val="el-GR"/>
              </w:rPr>
              <w:t xml:space="preserve"> Παιδαγωγικό </w:t>
            </w:r>
            <w:r w:rsidRPr="004A3AA5">
              <w:rPr>
                <w:rFonts w:ascii="Times New Roman" w:eastAsia="Times New Roman" w:hAnsi="Times New Roman" w:cs="Times New Roman"/>
                <w:sz w:val="24"/>
                <w:lang w:val="el-GR"/>
              </w:rPr>
              <w:t>Τμήμα</w:t>
            </w:r>
            <w:r w:rsidR="00A50631">
              <w:rPr>
                <w:rFonts w:ascii="Times New Roman" w:eastAsia="Times New Roman" w:hAnsi="Times New Roman" w:cs="Times New Roman"/>
                <w:sz w:val="24"/>
                <w:lang w:val="el-GR"/>
              </w:rPr>
              <w:t xml:space="preserve"> </w:t>
            </w:r>
            <w:r w:rsidRPr="004A3AA5">
              <w:rPr>
                <w:rFonts w:ascii="Times New Roman" w:eastAsia="Times New Roman" w:hAnsi="Times New Roman" w:cs="Times New Roman"/>
                <w:sz w:val="24"/>
                <w:lang w:val="el-GR"/>
              </w:rPr>
              <w:t xml:space="preserve"> Νηπιαγωγών</w:t>
            </w:r>
            <w:r w:rsidR="00A50631">
              <w:rPr>
                <w:rFonts w:ascii="Times New Roman" w:eastAsia="Times New Roman" w:hAnsi="Times New Roman" w:cs="Times New Roman"/>
                <w:sz w:val="24"/>
                <w:lang w:val="el-GR"/>
              </w:rPr>
              <w:t xml:space="preserve">, </w:t>
            </w:r>
            <w:r w:rsidRPr="004A3AA5">
              <w:rPr>
                <w:rFonts w:ascii="Times New Roman" w:eastAsia="Times New Roman" w:hAnsi="Times New Roman" w:cs="Times New Roman"/>
                <w:sz w:val="24"/>
                <w:lang w:val="el-GR"/>
              </w:rPr>
              <w:t>Πανεπιστήμιο Ιωαννίνων</w:t>
            </w:r>
          </w:p>
          <w:p w:rsidR="00F501F9" w:rsidRPr="004A3AA5" w:rsidRDefault="001F1942" w:rsidP="001F1942">
            <w:pPr>
              <w:pStyle w:val="a6"/>
              <w:numPr>
                <w:ilvl w:val="0"/>
                <w:numId w:val="50"/>
              </w:numPr>
              <w:spacing w:after="120"/>
              <w:jc w:val="both"/>
              <w:rPr>
                <w:rFonts w:ascii="Times New Roman" w:eastAsia="Times New Roman" w:hAnsi="Times New Roman" w:cs="Times New Roman"/>
                <w:i/>
                <w:lang w:val="el-GR"/>
              </w:rPr>
            </w:pPr>
            <w:r w:rsidRPr="004A3AA5">
              <w:rPr>
                <w:rFonts w:ascii="Times New Roman" w:eastAsia="Times New Roman" w:hAnsi="Times New Roman" w:cs="Times New Roman"/>
                <w:lang w:val="el-GR"/>
              </w:rPr>
              <w:t>Σύρου Μαρίκα,</w:t>
            </w:r>
            <w:r w:rsidRPr="004A3AA5">
              <w:rPr>
                <w:lang w:val="el-GR"/>
              </w:rPr>
              <w:t xml:space="preserve"> </w:t>
            </w:r>
            <w:r>
              <w:t>MD</w:t>
            </w:r>
            <w:r w:rsidRPr="004A3AA5">
              <w:rPr>
                <w:lang w:val="el-GR"/>
              </w:rPr>
              <w:t xml:space="preserve">, </w:t>
            </w:r>
            <w:r>
              <w:t>PhD</w:t>
            </w:r>
            <w:r w:rsidRPr="004A3AA5">
              <w:rPr>
                <w:lang w:val="el-GR"/>
              </w:rPr>
              <w:t xml:space="preserve"> </w:t>
            </w:r>
            <w:r w:rsidRPr="004A3AA5">
              <w:rPr>
                <w:rFonts w:ascii="Times New Roman" w:eastAsia="Times New Roman" w:hAnsi="Times New Roman" w:cs="Times New Roman"/>
                <w:sz w:val="24"/>
                <w:lang w:val="el-GR"/>
              </w:rPr>
              <w:t xml:space="preserve"> Καθηγήτρια, Τμήμα Ιατρικής, Πανεπιστήμιο Ιωαννίνων</w:t>
            </w:r>
          </w:p>
          <w:p w:rsidR="00F501F9" w:rsidRPr="00117DF7" w:rsidRDefault="00F501F9">
            <w:pPr>
              <w:spacing w:after="120" w:line="240" w:lineRule="auto"/>
              <w:jc w:val="center"/>
              <w:rPr>
                <w:rFonts w:ascii="Times New Roman" w:hAnsi="Times New Roman" w:cs="Times New Roman"/>
              </w:rPr>
            </w:pPr>
          </w:p>
        </w:tc>
      </w:tr>
    </w:tbl>
    <w:p w:rsidR="00170C61" w:rsidRPr="00117DF7" w:rsidRDefault="00170C61" w:rsidP="00CE4545">
      <w:pPr>
        <w:spacing w:after="120" w:line="360" w:lineRule="auto"/>
        <w:rPr>
          <w:rFonts w:ascii="Times New Roman" w:eastAsia="Times New Roman" w:hAnsi="Times New Roman" w:cs="Times New Roman"/>
          <w:sz w:val="28"/>
        </w:rPr>
      </w:pPr>
    </w:p>
    <w:p w:rsidR="00F501F9" w:rsidRPr="00B64BA7" w:rsidRDefault="00B64BA7" w:rsidP="00B64BA7">
      <w:pPr>
        <w:spacing w:after="120"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Ιωάννινα, Ιανουάριος 2023</w:t>
      </w:r>
    </w:p>
    <w:p w:rsidR="00532300" w:rsidRPr="0077489B" w:rsidRDefault="0088660C" w:rsidP="0077489B">
      <w:pPr>
        <w:keepNext/>
        <w:numPr>
          <w:ilvl w:val="0"/>
          <w:numId w:val="2"/>
        </w:numPr>
        <w:spacing w:after="360" w:line="240" w:lineRule="auto"/>
        <w:ind w:left="432" w:hanging="432"/>
        <w:rPr>
          <w:rFonts w:ascii="Times New Roman" w:eastAsia="Times New Roman" w:hAnsi="Times New Roman" w:cs="Times New Roman"/>
          <w:b/>
          <w:sz w:val="32"/>
        </w:rPr>
      </w:pPr>
      <w:r w:rsidRPr="00117DF7">
        <w:rPr>
          <w:rFonts w:ascii="Times New Roman" w:eastAsia="Times New Roman" w:hAnsi="Times New Roman" w:cs="Times New Roman"/>
          <w:b/>
          <w:sz w:val="32"/>
        </w:rPr>
        <w:lastRenderedPageBreak/>
        <w:t>Περίληψη</w:t>
      </w:r>
    </w:p>
    <w:p w:rsidR="0077489B" w:rsidRDefault="0077489B" w:rsidP="0077489B">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Στην παρούσα εργασία περιγράφεται και αναλύεται η πάθηση του Σακχαρώδη Διαβήτη, η οποία στη σημερινή εποχή παρουσιάζει αυξημένα ποσοστά εμφάνισης, τόσο σε παιδικές – νεαρές ηλικίες με την εμφάνιση, κυρίως, του Σακχαρώδη Διαβήτη τύπου Ι, όσο και σε ενήλικες με την παρουσία του Σακχαρώδη Διαβήτη τύπου ΙΙ. Στην εργασία αναλύονται η ταξινόμηση που διέπει τη συγκεκριμένη πάθηση, τα συμπτώματα και οι επιπλοκές  που παρουσιάζονται. Επίσης, αναλύεται η θεραπευτική αντιμετώπιση ως προς τη Διατροφή, τη Φυσική Άσκηση, τη Φαρμακευτική Αγωγή και τη Μεταμόσχευση. </w:t>
      </w:r>
    </w:p>
    <w:p w:rsidR="0077489B" w:rsidRDefault="0077489B" w:rsidP="0077489B">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Εν συνεχεία, παρουσιάζεται η έννοια της Σχολικής Νοσηλευτικής και ο ρόλος που κατέχει ο Σχολικός Νοσηλευτής εντός των σχολικών μονάδων σε σχέση με την Διαχείριση του Σακχαρώδη Διαβήτη τύπου Ι που εκδηλώνουν, συνήθως, τα παιδιά, καθώς και σε σχέση με την αντιμετώπιση της Υπογλυκαιμίας και της Υπεργλυκαιμίας. Επίσης, αναλύονται τα Διατροφικά Στοιχεία που κατέχουν σημαντικό ρόλο στη διατροφή των παιδιών με Σακχαρώδη Διαβήτη τύπου Ι, όπως επίσης η σημαντικότητα και η αξία της Μεσογειακής Διατροφής σχετικά με αυτή την πάθηση.</w:t>
      </w:r>
    </w:p>
    <w:p w:rsidR="0077489B" w:rsidRDefault="0077489B" w:rsidP="0077489B">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Κλείνοντας, αναλύεται μία έρευνα που έλαβε χώρα εντός της Ελλάδας για τις ανάγκες της παρούσας εργασίας με σκοπό  την έκφανση των γνώσεων των Σχολικών Νοσηλευτών σχετικά με την Διατροφή των παιδιών με Σακχαρώδη Διαβήτη τύπου Ι. Παρουσιάζονται, αναλυτικά, οι ερωτήσεις που τέθηκαν στους συμμετέχοντες και τα αποτελέσματα που ανακτήθηκαν μετά την ανάλυση του ερωτηματολογίου που χορηγήθηκε.</w:t>
      </w:r>
    </w:p>
    <w:p w:rsidR="00F501F9" w:rsidRPr="00117DF7" w:rsidRDefault="00F501F9">
      <w:pPr>
        <w:spacing w:after="0" w:line="360" w:lineRule="auto"/>
        <w:jc w:val="both"/>
        <w:rPr>
          <w:rFonts w:ascii="Times New Roman" w:eastAsia="Times New Roman" w:hAnsi="Times New Roman" w:cs="Times New Roman"/>
          <w:sz w:val="24"/>
        </w:rPr>
      </w:pPr>
    </w:p>
    <w:p w:rsidR="00F501F9" w:rsidRPr="00117DF7" w:rsidRDefault="00F501F9">
      <w:pPr>
        <w:spacing w:after="0" w:line="360" w:lineRule="auto"/>
        <w:jc w:val="both"/>
        <w:rPr>
          <w:rFonts w:ascii="Times New Roman" w:eastAsia="Times New Roman" w:hAnsi="Times New Roman" w:cs="Times New Roman"/>
          <w:sz w:val="24"/>
        </w:rPr>
      </w:pPr>
    </w:p>
    <w:p w:rsidR="00F501F9" w:rsidRPr="00117DF7" w:rsidRDefault="0088660C">
      <w:pPr>
        <w:spacing w:after="120" w:line="360" w:lineRule="auto"/>
        <w:jc w:val="both"/>
        <w:rPr>
          <w:rFonts w:ascii="Times New Roman" w:eastAsia="Times New Roman" w:hAnsi="Times New Roman" w:cs="Times New Roman"/>
          <w:b/>
          <w:sz w:val="24"/>
        </w:rPr>
      </w:pPr>
      <w:r w:rsidRPr="00117DF7">
        <w:rPr>
          <w:rFonts w:ascii="Times New Roman" w:eastAsia="Times New Roman" w:hAnsi="Times New Roman" w:cs="Times New Roman"/>
          <w:b/>
          <w:sz w:val="24"/>
        </w:rPr>
        <w:t>Λέξεις – Κλειδιά</w:t>
      </w:r>
    </w:p>
    <w:p w:rsidR="0077489B" w:rsidRDefault="0077489B">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Σακχαρώδης Διαβήτης, Σχολικός Νοσηλευτής, Διατροφ</w:t>
      </w:r>
      <w:r w:rsidR="00FC6B71">
        <w:rPr>
          <w:rFonts w:ascii="Times New Roman" w:eastAsia="Times New Roman" w:hAnsi="Times New Roman" w:cs="Times New Roman"/>
          <w:sz w:val="24"/>
        </w:rPr>
        <w:t>ή.</w:t>
      </w:r>
    </w:p>
    <w:p w:rsidR="00F501F9" w:rsidRPr="00117DF7" w:rsidRDefault="00F501F9">
      <w:pPr>
        <w:spacing w:after="0" w:line="360" w:lineRule="auto"/>
        <w:jc w:val="both"/>
        <w:rPr>
          <w:rFonts w:ascii="Times New Roman" w:eastAsia="Times New Roman" w:hAnsi="Times New Roman" w:cs="Times New Roman"/>
          <w:sz w:val="24"/>
        </w:rPr>
      </w:pPr>
    </w:p>
    <w:p w:rsidR="00F501F9" w:rsidRPr="00117DF7" w:rsidRDefault="00F501F9">
      <w:pPr>
        <w:spacing w:after="0" w:line="360" w:lineRule="auto"/>
        <w:jc w:val="both"/>
        <w:rPr>
          <w:rFonts w:ascii="Times New Roman" w:eastAsia="Times New Roman" w:hAnsi="Times New Roman" w:cs="Times New Roman"/>
          <w:sz w:val="24"/>
        </w:rPr>
      </w:pPr>
    </w:p>
    <w:p w:rsidR="004D58C0" w:rsidRPr="00117914" w:rsidRDefault="0088660C">
      <w:pPr>
        <w:spacing w:after="0" w:line="360" w:lineRule="auto"/>
        <w:jc w:val="both"/>
        <w:rPr>
          <w:rFonts w:ascii="Times New Roman" w:eastAsia="Times New Roman" w:hAnsi="Times New Roman" w:cs="Times New Roman"/>
          <w:sz w:val="24"/>
        </w:rPr>
      </w:pPr>
      <w:r w:rsidRPr="00117914">
        <w:rPr>
          <w:rFonts w:ascii="Times New Roman" w:eastAsia="Times New Roman" w:hAnsi="Times New Roman" w:cs="Times New Roman"/>
          <w:sz w:val="24"/>
        </w:rPr>
        <w:t xml:space="preserve"> </w:t>
      </w:r>
    </w:p>
    <w:p w:rsidR="00F501F9" w:rsidRPr="00117914" w:rsidRDefault="00F501F9">
      <w:pPr>
        <w:spacing w:after="120" w:line="360" w:lineRule="auto"/>
        <w:jc w:val="both"/>
        <w:rPr>
          <w:rFonts w:ascii="Times New Roman" w:eastAsia="Times New Roman" w:hAnsi="Times New Roman" w:cs="Times New Roman"/>
          <w:sz w:val="24"/>
        </w:rPr>
      </w:pPr>
    </w:p>
    <w:p w:rsidR="003735C7" w:rsidRPr="00BB3D95" w:rsidRDefault="003735C7" w:rsidP="00BB3D95">
      <w:pPr>
        <w:spacing w:after="120" w:line="360" w:lineRule="auto"/>
        <w:jc w:val="both"/>
        <w:rPr>
          <w:rFonts w:ascii="Times New Roman" w:eastAsia="Calibri" w:hAnsi="Times New Roman" w:cs="Times New Roman"/>
          <w:sz w:val="32"/>
          <w:szCs w:val="32"/>
          <w:lang w:val="en-US"/>
        </w:rPr>
      </w:pPr>
      <w:r w:rsidRPr="003735C7">
        <w:rPr>
          <w:rFonts w:ascii="Times New Roman" w:eastAsia="Calibri" w:hAnsi="Times New Roman" w:cs="Times New Roman"/>
          <w:sz w:val="32"/>
          <w:szCs w:val="32"/>
          <w:lang w:val="en-US"/>
        </w:rPr>
        <w:lastRenderedPageBreak/>
        <w:t>“School Nurses' Knowledge on the Nutrition of Children with Diabetes I”</w:t>
      </w:r>
    </w:p>
    <w:p w:rsidR="003735C7" w:rsidRDefault="003735C7" w:rsidP="00796451">
      <w:pPr>
        <w:spacing w:after="0" w:line="360" w:lineRule="auto"/>
        <w:jc w:val="center"/>
        <w:rPr>
          <w:rFonts w:ascii="Times New Roman" w:eastAsia="Times New Roman" w:hAnsi="Times New Roman" w:cs="Times New Roman"/>
          <w:sz w:val="28"/>
          <w:lang w:val="en-US"/>
        </w:rPr>
      </w:pPr>
    </w:p>
    <w:p w:rsidR="00F501F9" w:rsidRPr="00117DF7" w:rsidRDefault="00796451" w:rsidP="00796451">
      <w:pPr>
        <w:spacing w:after="0" w:line="360" w:lineRule="auto"/>
        <w:jc w:val="center"/>
        <w:rPr>
          <w:rFonts w:ascii="Times New Roman" w:eastAsia="Times New Roman" w:hAnsi="Times New Roman" w:cs="Times New Roman"/>
          <w:sz w:val="28"/>
          <w:lang w:val="en-US"/>
        </w:rPr>
      </w:pPr>
      <w:r w:rsidRPr="00117DF7">
        <w:rPr>
          <w:rFonts w:ascii="Times New Roman" w:eastAsia="Times New Roman" w:hAnsi="Times New Roman" w:cs="Times New Roman"/>
          <w:sz w:val="28"/>
          <w:lang w:val="en-US"/>
        </w:rPr>
        <w:t>Papaspyrou Angeliki</w:t>
      </w:r>
    </w:p>
    <w:p w:rsidR="00796451" w:rsidRDefault="00796451" w:rsidP="00796451">
      <w:pPr>
        <w:spacing w:after="0" w:line="360" w:lineRule="auto"/>
        <w:rPr>
          <w:rFonts w:ascii="Times New Roman" w:eastAsia="Times New Roman" w:hAnsi="Times New Roman" w:cs="Times New Roman"/>
          <w:sz w:val="24"/>
          <w:lang w:val="en-US"/>
        </w:rPr>
      </w:pPr>
    </w:p>
    <w:p w:rsidR="00D53A06" w:rsidRPr="00AC1835" w:rsidRDefault="00D53A06" w:rsidP="00796451">
      <w:pPr>
        <w:spacing w:after="0" w:line="360" w:lineRule="auto"/>
        <w:rPr>
          <w:rFonts w:ascii="Times New Roman" w:eastAsia="Times New Roman" w:hAnsi="Times New Roman" w:cs="Times New Roman"/>
          <w:sz w:val="24"/>
          <w:lang w:val="en-US"/>
        </w:rPr>
      </w:pPr>
    </w:p>
    <w:p w:rsidR="003735C7" w:rsidRPr="00D53A06" w:rsidRDefault="0088660C" w:rsidP="003735C7">
      <w:pPr>
        <w:keepNext/>
        <w:numPr>
          <w:ilvl w:val="0"/>
          <w:numId w:val="3"/>
        </w:numPr>
        <w:spacing w:after="360" w:line="240" w:lineRule="auto"/>
        <w:ind w:left="432" w:hanging="432"/>
        <w:rPr>
          <w:rFonts w:ascii="Times New Roman" w:eastAsia="Times New Roman" w:hAnsi="Times New Roman" w:cs="Times New Roman"/>
          <w:b/>
          <w:sz w:val="32"/>
        </w:rPr>
      </w:pPr>
      <w:r w:rsidRPr="00AC1835">
        <w:rPr>
          <w:rFonts w:ascii="Times New Roman" w:eastAsia="Times New Roman" w:hAnsi="Times New Roman" w:cs="Times New Roman"/>
          <w:b/>
          <w:sz w:val="32"/>
        </w:rPr>
        <w:t>Abstract</w:t>
      </w:r>
    </w:p>
    <w:p w:rsidR="003735C7" w:rsidRPr="00117914" w:rsidRDefault="003735C7" w:rsidP="003735C7">
      <w:pPr>
        <w:spacing w:after="120" w:line="360" w:lineRule="auto"/>
        <w:jc w:val="both"/>
        <w:rPr>
          <w:rFonts w:ascii="Times New Roman" w:eastAsia="Calibri" w:hAnsi="Times New Roman" w:cs="Times New Roman"/>
          <w:sz w:val="24"/>
          <w:szCs w:val="24"/>
          <w:lang w:val="en-US"/>
        </w:rPr>
      </w:pPr>
      <w:r w:rsidRPr="003735C7">
        <w:rPr>
          <w:rFonts w:ascii="Times New Roman" w:eastAsia="Calibri" w:hAnsi="Times New Roman" w:cs="Times New Roman"/>
          <w:sz w:val="24"/>
          <w:szCs w:val="24"/>
          <w:lang w:val="en-US"/>
        </w:rPr>
        <w:t xml:space="preserve">This paper describes and analyses the condition of Diabetes Mellitus, which in the current era shows increased incidence rates, both in children - young ages with the presence of mainly Type I Diabetes Mellitus, and in adults with the presence of Type II Diabetes Mellitus. </w:t>
      </w:r>
      <w:r w:rsidRPr="00117914">
        <w:rPr>
          <w:rFonts w:ascii="Times New Roman" w:eastAsia="Calibri" w:hAnsi="Times New Roman" w:cs="Times New Roman"/>
          <w:sz w:val="24"/>
          <w:szCs w:val="24"/>
          <w:lang w:val="en-US"/>
        </w:rPr>
        <w:t xml:space="preserve">The paper analyses the classification underlying this condition, the symptoms and the complications that occur. It also discusses the therapeutic management in terms of Diet, Physical Exercise, Medication and Transplantation. </w:t>
      </w:r>
    </w:p>
    <w:p w:rsidR="003735C7" w:rsidRPr="00117914" w:rsidRDefault="003735C7" w:rsidP="003735C7">
      <w:pPr>
        <w:spacing w:after="120" w:line="360" w:lineRule="auto"/>
        <w:jc w:val="both"/>
        <w:rPr>
          <w:rFonts w:ascii="Times New Roman" w:eastAsia="Calibri" w:hAnsi="Times New Roman" w:cs="Times New Roman"/>
          <w:sz w:val="24"/>
          <w:szCs w:val="24"/>
          <w:lang w:val="en-US"/>
        </w:rPr>
      </w:pPr>
      <w:r w:rsidRPr="003735C7">
        <w:rPr>
          <w:rFonts w:ascii="Times New Roman" w:eastAsia="Calibri" w:hAnsi="Times New Roman" w:cs="Times New Roman"/>
          <w:sz w:val="24"/>
          <w:szCs w:val="24"/>
          <w:lang w:val="en-US"/>
        </w:rPr>
        <w:t xml:space="preserve">Next, the concept of School Nursing and the role of the School Nurse within the school setting is presented in relation to the management of Type I Diabetes Mellitus that children commonly manifest, as well as in relation to the management of Hypoglycaemia and Hyperglycaemia. </w:t>
      </w:r>
      <w:r w:rsidRPr="00117914">
        <w:rPr>
          <w:rFonts w:ascii="Times New Roman" w:eastAsia="Calibri" w:hAnsi="Times New Roman" w:cs="Times New Roman"/>
          <w:sz w:val="24"/>
          <w:szCs w:val="24"/>
          <w:lang w:val="en-US"/>
        </w:rPr>
        <w:t>The Nutritional Elements that play an important role in the diet of children with Type I Diabetes Mellitus, as well as the importance and value of the Mediterranean Diet in relation to this condition, are also discussed.</w:t>
      </w:r>
    </w:p>
    <w:p w:rsidR="00D53A06" w:rsidRDefault="003735C7">
      <w:pPr>
        <w:spacing w:after="120" w:line="360" w:lineRule="auto"/>
        <w:jc w:val="both"/>
        <w:rPr>
          <w:rFonts w:ascii="Times New Roman" w:eastAsia="Calibri" w:hAnsi="Times New Roman" w:cs="Times New Roman"/>
          <w:sz w:val="24"/>
          <w:szCs w:val="24"/>
          <w:lang w:val="en-US"/>
        </w:rPr>
      </w:pPr>
      <w:r w:rsidRPr="003735C7">
        <w:rPr>
          <w:rFonts w:ascii="Times New Roman" w:eastAsia="Calibri" w:hAnsi="Times New Roman" w:cs="Times New Roman"/>
          <w:sz w:val="24"/>
          <w:szCs w:val="24"/>
          <w:lang w:val="en-US"/>
        </w:rPr>
        <w:t xml:space="preserve">In conclusion, a survey that took place within Greece for the needs of this study is analyzed in order to manifest the knowledge of School Nurses regarding the Diet of children with Type I Diabetes Mellitus. </w:t>
      </w:r>
      <w:r w:rsidRPr="00135E0F">
        <w:rPr>
          <w:rFonts w:ascii="Times New Roman" w:eastAsia="Calibri" w:hAnsi="Times New Roman" w:cs="Times New Roman"/>
          <w:sz w:val="24"/>
          <w:szCs w:val="24"/>
          <w:lang w:val="en-US"/>
        </w:rPr>
        <w:t>The questions asked to the participants and the results recovered after analyzing the questionnaire administered are presented in detail.</w:t>
      </w:r>
    </w:p>
    <w:p w:rsidR="00BB3D95" w:rsidRPr="00135E0F" w:rsidRDefault="00BB3D95">
      <w:pPr>
        <w:spacing w:after="120" w:line="360" w:lineRule="auto"/>
        <w:jc w:val="both"/>
        <w:rPr>
          <w:rFonts w:ascii="Times New Roman" w:eastAsia="Times New Roman" w:hAnsi="Times New Roman" w:cs="Times New Roman"/>
          <w:sz w:val="24"/>
          <w:szCs w:val="24"/>
          <w:lang w:val="en-US"/>
        </w:rPr>
      </w:pPr>
    </w:p>
    <w:p w:rsidR="00D53A06" w:rsidRDefault="00D53A06">
      <w:pPr>
        <w:spacing w:after="120" w:line="360" w:lineRule="auto"/>
        <w:jc w:val="both"/>
        <w:rPr>
          <w:rFonts w:ascii="Times New Roman" w:eastAsia="Times New Roman" w:hAnsi="Times New Roman" w:cs="Times New Roman"/>
          <w:b/>
          <w:sz w:val="24"/>
          <w:lang w:val="en-US"/>
        </w:rPr>
      </w:pPr>
    </w:p>
    <w:p w:rsidR="00F501F9" w:rsidRDefault="0088660C">
      <w:pPr>
        <w:spacing w:after="120" w:line="360" w:lineRule="auto"/>
        <w:jc w:val="both"/>
        <w:rPr>
          <w:rFonts w:ascii="Times New Roman" w:eastAsia="Times New Roman" w:hAnsi="Times New Roman" w:cs="Times New Roman"/>
          <w:b/>
          <w:sz w:val="24"/>
          <w:lang w:val="en-US"/>
        </w:rPr>
      </w:pPr>
      <w:r w:rsidRPr="00554199">
        <w:rPr>
          <w:rFonts w:ascii="Times New Roman" w:eastAsia="Times New Roman" w:hAnsi="Times New Roman" w:cs="Times New Roman"/>
          <w:b/>
          <w:sz w:val="24"/>
          <w:lang w:val="en-US"/>
        </w:rPr>
        <w:t>Keywords</w:t>
      </w:r>
    </w:p>
    <w:p w:rsidR="00F501F9" w:rsidRPr="00683AB5" w:rsidRDefault="00554199">
      <w:pPr>
        <w:spacing w:after="120" w:line="360" w:lineRule="auto"/>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Diabetes Mellitus, School Nurse, Nutricion.</w:t>
      </w:r>
    </w:p>
    <w:p w:rsidR="00F501F9" w:rsidRPr="00683AB5" w:rsidRDefault="00F501F9">
      <w:pPr>
        <w:spacing w:after="120" w:line="360" w:lineRule="auto"/>
        <w:jc w:val="both"/>
        <w:rPr>
          <w:rFonts w:ascii="Times New Roman" w:eastAsia="Times New Roman" w:hAnsi="Times New Roman" w:cs="Times New Roman"/>
          <w:sz w:val="24"/>
          <w:lang w:val="en-US"/>
        </w:rPr>
      </w:pPr>
    </w:p>
    <w:p w:rsidR="00796451" w:rsidRPr="00683AB5" w:rsidRDefault="00796451">
      <w:pPr>
        <w:spacing w:after="120" w:line="360" w:lineRule="auto"/>
        <w:jc w:val="both"/>
        <w:rPr>
          <w:rFonts w:ascii="Times New Roman" w:eastAsia="Times New Roman" w:hAnsi="Times New Roman" w:cs="Times New Roman"/>
          <w:sz w:val="24"/>
          <w:lang w:val="en-US"/>
        </w:rPr>
      </w:pPr>
    </w:p>
    <w:p w:rsidR="00796451" w:rsidRPr="00683AB5" w:rsidRDefault="00796451">
      <w:pPr>
        <w:spacing w:after="120" w:line="360" w:lineRule="auto"/>
        <w:jc w:val="both"/>
        <w:rPr>
          <w:rFonts w:ascii="Times New Roman" w:eastAsia="Times New Roman" w:hAnsi="Times New Roman" w:cs="Times New Roman"/>
          <w:sz w:val="24"/>
          <w:lang w:val="en-US"/>
        </w:rPr>
      </w:pPr>
    </w:p>
    <w:p w:rsidR="00796451" w:rsidRPr="00683AB5" w:rsidRDefault="00796451">
      <w:pPr>
        <w:spacing w:after="120" w:line="360" w:lineRule="auto"/>
        <w:jc w:val="both"/>
        <w:rPr>
          <w:rFonts w:ascii="Times New Roman" w:eastAsia="Times New Roman" w:hAnsi="Times New Roman" w:cs="Times New Roman"/>
          <w:sz w:val="24"/>
          <w:lang w:val="en-US"/>
        </w:rPr>
      </w:pPr>
    </w:p>
    <w:p w:rsidR="00CA71DE" w:rsidRPr="00683AB5" w:rsidRDefault="00CA71DE">
      <w:pPr>
        <w:spacing w:after="120" w:line="360" w:lineRule="auto"/>
        <w:jc w:val="both"/>
        <w:rPr>
          <w:rFonts w:ascii="Times New Roman" w:eastAsia="Times New Roman" w:hAnsi="Times New Roman" w:cs="Times New Roman"/>
          <w:sz w:val="24"/>
          <w:lang w:val="en-US"/>
        </w:rPr>
      </w:pPr>
    </w:p>
    <w:p w:rsidR="00DD2672" w:rsidRPr="00683AB5" w:rsidRDefault="00DD2672">
      <w:pPr>
        <w:spacing w:after="120" w:line="360" w:lineRule="auto"/>
        <w:jc w:val="both"/>
        <w:rPr>
          <w:rFonts w:ascii="Times New Roman" w:eastAsia="Times New Roman" w:hAnsi="Times New Roman" w:cs="Times New Roman"/>
          <w:sz w:val="24"/>
          <w:lang w:val="en-US"/>
        </w:rPr>
      </w:pPr>
    </w:p>
    <w:p w:rsidR="00DD2672" w:rsidRPr="00683AB5" w:rsidRDefault="00DD2672">
      <w:pPr>
        <w:spacing w:after="120" w:line="360" w:lineRule="auto"/>
        <w:jc w:val="both"/>
        <w:rPr>
          <w:rFonts w:ascii="Times New Roman" w:eastAsia="Times New Roman" w:hAnsi="Times New Roman" w:cs="Times New Roman"/>
          <w:sz w:val="24"/>
          <w:lang w:val="en-US"/>
        </w:rPr>
      </w:pPr>
    </w:p>
    <w:p w:rsidR="00F501F9" w:rsidRPr="00554199" w:rsidRDefault="00F501F9">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Pr="00554199" w:rsidRDefault="00DD6750">
      <w:pPr>
        <w:spacing w:after="0" w:line="360" w:lineRule="auto"/>
        <w:jc w:val="both"/>
        <w:rPr>
          <w:rFonts w:ascii="Times New Roman" w:eastAsia="Times New Roman" w:hAnsi="Times New Roman" w:cs="Times New Roman"/>
          <w:sz w:val="24"/>
          <w:lang w:val="en-US"/>
        </w:rPr>
      </w:pPr>
    </w:p>
    <w:p w:rsidR="00DD6750" w:rsidRDefault="00DD6750">
      <w:pPr>
        <w:spacing w:after="0" w:line="360" w:lineRule="auto"/>
        <w:jc w:val="both"/>
        <w:rPr>
          <w:rFonts w:ascii="Times New Roman" w:eastAsia="Times New Roman" w:hAnsi="Times New Roman" w:cs="Times New Roman"/>
          <w:sz w:val="24"/>
          <w:lang w:val="en-US"/>
        </w:rPr>
      </w:pPr>
    </w:p>
    <w:p w:rsidR="00ED6FC8" w:rsidRDefault="00ED6FC8">
      <w:pPr>
        <w:spacing w:after="0" w:line="360" w:lineRule="auto"/>
        <w:jc w:val="both"/>
        <w:rPr>
          <w:rFonts w:ascii="Times New Roman" w:eastAsia="Times New Roman" w:hAnsi="Times New Roman" w:cs="Times New Roman"/>
          <w:sz w:val="24"/>
          <w:lang w:val="en-US"/>
        </w:rPr>
      </w:pPr>
    </w:p>
    <w:p w:rsidR="00ED6FC8" w:rsidRDefault="00ED6FC8">
      <w:pPr>
        <w:spacing w:after="0" w:line="360" w:lineRule="auto"/>
        <w:jc w:val="both"/>
        <w:rPr>
          <w:rFonts w:ascii="Times New Roman" w:eastAsia="Times New Roman" w:hAnsi="Times New Roman" w:cs="Times New Roman"/>
          <w:sz w:val="24"/>
          <w:lang w:val="en-US"/>
        </w:rPr>
      </w:pPr>
    </w:p>
    <w:p w:rsidR="00ED6FC8" w:rsidRDefault="00ED6FC8">
      <w:pPr>
        <w:spacing w:after="0" w:line="360" w:lineRule="auto"/>
        <w:jc w:val="both"/>
        <w:rPr>
          <w:rFonts w:ascii="Times New Roman" w:eastAsia="Times New Roman" w:hAnsi="Times New Roman" w:cs="Times New Roman"/>
          <w:sz w:val="24"/>
          <w:lang w:val="en-US"/>
        </w:rPr>
      </w:pPr>
    </w:p>
    <w:p w:rsidR="00ED6FC8" w:rsidRDefault="00ED6FC8">
      <w:pPr>
        <w:spacing w:after="0" w:line="360" w:lineRule="auto"/>
        <w:jc w:val="both"/>
        <w:rPr>
          <w:rFonts w:ascii="Times New Roman" w:eastAsia="Times New Roman" w:hAnsi="Times New Roman" w:cs="Times New Roman"/>
          <w:sz w:val="24"/>
          <w:lang w:val="en-US"/>
        </w:rPr>
      </w:pPr>
    </w:p>
    <w:p w:rsidR="00ED6FC8" w:rsidRPr="00554199" w:rsidRDefault="00ED6FC8">
      <w:pPr>
        <w:spacing w:after="0" w:line="360" w:lineRule="auto"/>
        <w:jc w:val="both"/>
        <w:rPr>
          <w:rFonts w:ascii="Times New Roman" w:eastAsia="Times New Roman" w:hAnsi="Times New Roman" w:cs="Times New Roman"/>
          <w:sz w:val="24"/>
          <w:lang w:val="en-US"/>
        </w:rPr>
      </w:pPr>
    </w:p>
    <w:p w:rsidR="00DD6750" w:rsidRPr="00B841AA" w:rsidRDefault="00DD6750">
      <w:pPr>
        <w:spacing w:after="0" w:line="360" w:lineRule="auto"/>
        <w:jc w:val="both"/>
        <w:rPr>
          <w:rFonts w:ascii="Times New Roman" w:eastAsia="Times New Roman" w:hAnsi="Times New Roman" w:cs="Times New Roman"/>
          <w:sz w:val="24"/>
          <w:lang w:val="en-US"/>
        </w:rPr>
      </w:pPr>
    </w:p>
    <w:p w:rsidR="001F5392" w:rsidRPr="00B841AA" w:rsidRDefault="001F5392">
      <w:pPr>
        <w:spacing w:after="0" w:line="360" w:lineRule="auto"/>
        <w:jc w:val="both"/>
        <w:rPr>
          <w:rFonts w:ascii="Times New Roman" w:eastAsia="Times New Roman" w:hAnsi="Times New Roman" w:cs="Times New Roman"/>
          <w:sz w:val="24"/>
          <w:lang w:val="en-US"/>
        </w:rPr>
      </w:pPr>
    </w:p>
    <w:p w:rsidR="001F5392" w:rsidRPr="00B841AA" w:rsidRDefault="001F5392">
      <w:pPr>
        <w:spacing w:after="0" w:line="360" w:lineRule="auto"/>
        <w:jc w:val="both"/>
        <w:rPr>
          <w:rFonts w:ascii="Times New Roman" w:eastAsia="Times New Roman" w:hAnsi="Times New Roman" w:cs="Times New Roman"/>
          <w:sz w:val="24"/>
          <w:lang w:val="en-US"/>
        </w:rPr>
      </w:pPr>
    </w:p>
    <w:p w:rsidR="001F5392" w:rsidRPr="00B841AA" w:rsidRDefault="001F5392">
      <w:pPr>
        <w:spacing w:after="0" w:line="360" w:lineRule="auto"/>
        <w:jc w:val="both"/>
        <w:rPr>
          <w:rFonts w:ascii="Times New Roman" w:eastAsia="Times New Roman" w:hAnsi="Times New Roman" w:cs="Times New Roman"/>
          <w:sz w:val="24"/>
          <w:lang w:val="en-US"/>
        </w:rPr>
      </w:pPr>
    </w:p>
    <w:p w:rsidR="00DD6750" w:rsidRPr="00CF262E" w:rsidRDefault="00DD6750">
      <w:pPr>
        <w:spacing w:after="0" w:line="360" w:lineRule="auto"/>
        <w:jc w:val="both"/>
        <w:rPr>
          <w:rFonts w:ascii="Times New Roman" w:eastAsia="Times New Roman" w:hAnsi="Times New Roman" w:cs="Times New Roman"/>
          <w:sz w:val="24"/>
          <w:lang w:val="en-US"/>
        </w:rPr>
      </w:pPr>
    </w:p>
    <w:p w:rsidR="00F501F9" w:rsidRPr="00117DF7" w:rsidRDefault="0088660C" w:rsidP="003E6DE2">
      <w:pPr>
        <w:keepNext/>
        <w:numPr>
          <w:ilvl w:val="0"/>
          <w:numId w:val="4"/>
        </w:numPr>
        <w:spacing w:after="360" w:line="360" w:lineRule="auto"/>
        <w:ind w:left="432" w:hanging="432"/>
        <w:rPr>
          <w:rFonts w:ascii="Times New Roman" w:eastAsia="Times New Roman" w:hAnsi="Times New Roman" w:cs="Times New Roman"/>
          <w:b/>
          <w:sz w:val="32"/>
        </w:rPr>
      </w:pPr>
      <w:r w:rsidRPr="00117DF7">
        <w:rPr>
          <w:rFonts w:ascii="Times New Roman" w:eastAsia="Times New Roman" w:hAnsi="Times New Roman" w:cs="Times New Roman"/>
          <w:b/>
          <w:sz w:val="32"/>
        </w:rPr>
        <w:lastRenderedPageBreak/>
        <w:t>Περιεχόμενα</w:t>
      </w:r>
    </w:p>
    <w:p w:rsidR="00F501F9" w:rsidRPr="00117DF7" w:rsidRDefault="005B615A"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Περίληψη</w:t>
      </w:r>
      <w:r w:rsidR="002D4A9E">
        <w:rPr>
          <w:rFonts w:ascii="Times New Roman" w:eastAsia="Calibri" w:hAnsi="Times New Roman" w:cs="Times New Roman"/>
          <w:sz w:val="24"/>
          <w:szCs w:val="24"/>
        </w:rPr>
        <w:tab/>
        <w:t>4</w:t>
      </w:r>
    </w:p>
    <w:p w:rsidR="00F501F9" w:rsidRPr="00117DF7" w:rsidRDefault="0088660C"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Abstract</w:t>
      </w:r>
      <w:r w:rsidR="002D4A9E">
        <w:rPr>
          <w:rFonts w:ascii="Times New Roman" w:eastAsia="Calibri" w:hAnsi="Times New Roman" w:cs="Times New Roman"/>
          <w:sz w:val="24"/>
          <w:szCs w:val="24"/>
        </w:rPr>
        <w:tab/>
        <w:t>5</w:t>
      </w:r>
    </w:p>
    <w:p w:rsidR="00F501F9" w:rsidRPr="00117DF7" w:rsidRDefault="0088660C"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Περιεχόμενα</w:t>
      </w:r>
      <w:r w:rsidR="002D4A9E">
        <w:rPr>
          <w:rFonts w:ascii="Times New Roman" w:eastAsia="Calibri" w:hAnsi="Times New Roman" w:cs="Times New Roman"/>
          <w:sz w:val="24"/>
          <w:szCs w:val="24"/>
        </w:rPr>
        <w:tab/>
        <w:t>7</w:t>
      </w:r>
    </w:p>
    <w:p w:rsidR="00F501F9" w:rsidRPr="00117DF7" w:rsidRDefault="0088660C"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w:t>
      </w:r>
      <w:r w:rsidR="00F909EB" w:rsidRPr="00117DF7">
        <w:rPr>
          <w:rFonts w:ascii="Times New Roman" w:eastAsia="Times New Roman" w:hAnsi="Times New Roman" w:cs="Times New Roman"/>
          <w:color w:val="0000FF"/>
          <w:sz w:val="24"/>
          <w:szCs w:val="24"/>
        </w:rPr>
        <w:t xml:space="preserve"> </w:t>
      </w:r>
      <w:r w:rsidR="007707BD" w:rsidRPr="00117DF7">
        <w:rPr>
          <w:rFonts w:ascii="Times New Roman" w:hAnsi="Times New Roman" w:cs="Times New Roman"/>
          <w:sz w:val="24"/>
          <w:szCs w:val="24"/>
        </w:rPr>
        <w:t>Σακχαρώδης Διαβήτης</w:t>
      </w:r>
      <w:r w:rsidR="002D4A9E">
        <w:rPr>
          <w:rFonts w:ascii="Times New Roman" w:eastAsia="Calibri" w:hAnsi="Times New Roman" w:cs="Times New Roman"/>
          <w:sz w:val="24"/>
          <w:szCs w:val="24"/>
        </w:rPr>
        <w:tab/>
        <w:t>10</w:t>
      </w:r>
    </w:p>
    <w:p w:rsidR="00F501F9" w:rsidRPr="00117DF7" w:rsidRDefault="0088660C"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1.1</w:t>
      </w:r>
      <w:r w:rsidRPr="00117DF7">
        <w:rPr>
          <w:rFonts w:ascii="Times New Roman" w:eastAsia="Calibri" w:hAnsi="Times New Roman" w:cs="Times New Roman"/>
          <w:sz w:val="24"/>
          <w:szCs w:val="24"/>
        </w:rPr>
        <w:tab/>
      </w:r>
      <w:r w:rsidR="007707BD" w:rsidRPr="00117DF7">
        <w:rPr>
          <w:rFonts w:ascii="Times New Roman" w:eastAsia="Times New Roman" w:hAnsi="Times New Roman" w:cs="Times New Roman"/>
          <w:sz w:val="24"/>
          <w:szCs w:val="24"/>
        </w:rPr>
        <w:t>Ορισμός Σακχαρώδη Διαβήτη</w:t>
      </w:r>
      <w:r w:rsidR="002D4A9E">
        <w:rPr>
          <w:rFonts w:ascii="Times New Roman" w:eastAsia="Calibri" w:hAnsi="Times New Roman" w:cs="Times New Roman"/>
          <w:sz w:val="24"/>
          <w:szCs w:val="24"/>
        </w:rPr>
        <w:tab/>
        <w:t>10</w:t>
      </w:r>
    </w:p>
    <w:p w:rsidR="007707BD" w:rsidRPr="00117DF7" w:rsidRDefault="0088660C"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1.2</w:t>
      </w:r>
      <w:r w:rsidRPr="00117DF7">
        <w:rPr>
          <w:rFonts w:ascii="Times New Roman" w:eastAsia="Calibri" w:hAnsi="Times New Roman" w:cs="Times New Roman"/>
          <w:sz w:val="24"/>
          <w:szCs w:val="24"/>
        </w:rPr>
        <w:tab/>
      </w:r>
      <w:r w:rsidR="007707BD" w:rsidRPr="00117DF7">
        <w:rPr>
          <w:rFonts w:ascii="Times New Roman" w:eastAsia="Times New Roman" w:hAnsi="Times New Roman" w:cs="Times New Roman"/>
          <w:sz w:val="24"/>
          <w:szCs w:val="24"/>
        </w:rPr>
        <w:t>Επιδημιολογία Σακχαρώδη Διαβήτη</w:t>
      </w:r>
      <w:r w:rsidR="00C53D0D">
        <w:rPr>
          <w:rFonts w:ascii="Times New Roman" w:eastAsia="Calibri" w:hAnsi="Times New Roman" w:cs="Times New Roman"/>
          <w:sz w:val="24"/>
          <w:szCs w:val="24"/>
        </w:rPr>
        <w:tab/>
        <w:t>10</w:t>
      </w:r>
      <w:r w:rsidR="007707BD" w:rsidRPr="00117DF7">
        <w:rPr>
          <w:rFonts w:ascii="Times New Roman" w:eastAsia="Times New Roman" w:hAnsi="Times New Roman" w:cs="Times New Roman"/>
          <w:sz w:val="24"/>
          <w:szCs w:val="24"/>
        </w:rPr>
        <w:t xml:space="preserve">  </w:t>
      </w:r>
    </w:p>
    <w:p w:rsidR="00F501F9" w:rsidRPr="00117DF7" w:rsidRDefault="007707BD"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1.3      Ταξινόμηση Σακχαρώδη Διαβήτη</w:t>
      </w:r>
      <w:r w:rsidR="002D4A9E">
        <w:rPr>
          <w:rFonts w:ascii="Times New Roman" w:eastAsia="Calibri" w:hAnsi="Times New Roman" w:cs="Times New Roman"/>
          <w:sz w:val="24"/>
          <w:szCs w:val="24"/>
        </w:rPr>
        <w:tab/>
        <w:t>12</w:t>
      </w:r>
    </w:p>
    <w:p w:rsidR="003C0821" w:rsidRPr="00117DF7" w:rsidRDefault="003C0821"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1.3.1 Σακχαρώδης Διαβήτης τύπου Ι</w:t>
      </w:r>
      <w:r w:rsidR="002D4A9E">
        <w:rPr>
          <w:rFonts w:ascii="Times New Roman" w:eastAsia="Calibri" w:hAnsi="Times New Roman" w:cs="Times New Roman"/>
          <w:sz w:val="24"/>
          <w:szCs w:val="24"/>
        </w:rPr>
        <w:tab/>
        <w:t>12</w:t>
      </w:r>
    </w:p>
    <w:p w:rsidR="003C0821" w:rsidRPr="00D209A7" w:rsidRDefault="003C0821"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1.3.2 Σακχαρώδης Διαβήτης τύπου ΙΙ</w:t>
      </w:r>
      <w:r w:rsidR="00C53D0D">
        <w:rPr>
          <w:rFonts w:ascii="Times New Roman" w:eastAsia="Calibri" w:hAnsi="Times New Roman" w:cs="Times New Roman"/>
          <w:sz w:val="24"/>
          <w:szCs w:val="24"/>
        </w:rPr>
        <w:tab/>
        <w:t>1</w:t>
      </w:r>
      <w:r w:rsidR="00D209A7" w:rsidRPr="00D209A7">
        <w:rPr>
          <w:rFonts w:ascii="Times New Roman" w:eastAsia="Calibri" w:hAnsi="Times New Roman" w:cs="Times New Roman"/>
          <w:sz w:val="24"/>
          <w:szCs w:val="24"/>
        </w:rPr>
        <w:t>4</w:t>
      </w:r>
    </w:p>
    <w:p w:rsidR="003C0821" w:rsidRPr="00117DF7" w:rsidRDefault="003C0821"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1.3.3 </w:t>
      </w:r>
      <w:r w:rsidR="00004225" w:rsidRPr="00117DF7">
        <w:rPr>
          <w:rFonts w:ascii="Times New Roman" w:eastAsia="Times New Roman" w:hAnsi="Times New Roman" w:cs="Times New Roman"/>
          <w:sz w:val="24"/>
          <w:szCs w:val="24"/>
        </w:rPr>
        <w:t xml:space="preserve">Σακχαρώδης </w:t>
      </w:r>
      <w:r w:rsidRPr="00117DF7">
        <w:rPr>
          <w:rFonts w:ascii="Times New Roman" w:eastAsia="Times New Roman" w:hAnsi="Times New Roman" w:cs="Times New Roman"/>
          <w:sz w:val="24"/>
          <w:szCs w:val="24"/>
        </w:rPr>
        <w:t>Διαβήτης Κύησης</w:t>
      </w:r>
      <w:r w:rsidR="002D4A9E">
        <w:rPr>
          <w:rFonts w:ascii="Times New Roman" w:eastAsia="Calibri" w:hAnsi="Times New Roman" w:cs="Times New Roman"/>
          <w:sz w:val="24"/>
          <w:szCs w:val="24"/>
        </w:rPr>
        <w:tab/>
        <w:t>15</w:t>
      </w:r>
    </w:p>
    <w:p w:rsidR="003C0821" w:rsidRPr="00C53D0D" w:rsidRDefault="003C0821"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1.3.4 </w:t>
      </w:r>
      <w:r w:rsidR="00627957" w:rsidRPr="00117DF7">
        <w:rPr>
          <w:rFonts w:ascii="Times New Roman" w:eastAsia="Times New Roman" w:hAnsi="Times New Roman" w:cs="Times New Roman"/>
          <w:sz w:val="24"/>
          <w:szCs w:val="24"/>
        </w:rPr>
        <w:t>Ειδικοί Τ</w:t>
      </w:r>
      <w:r w:rsidRPr="00117DF7">
        <w:rPr>
          <w:rFonts w:ascii="Times New Roman" w:eastAsia="Times New Roman" w:hAnsi="Times New Roman" w:cs="Times New Roman"/>
          <w:sz w:val="24"/>
          <w:szCs w:val="24"/>
        </w:rPr>
        <w:t>ύποι</w:t>
      </w:r>
      <w:r w:rsidR="00627957" w:rsidRPr="00117DF7">
        <w:rPr>
          <w:rFonts w:ascii="Times New Roman" w:eastAsia="Times New Roman" w:hAnsi="Times New Roman" w:cs="Times New Roman"/>
          <w:sz w:val="24"/>
          <w:szCs w:val="24"/>
        </w:rPr>
        <w:t xml:space="preserve"> Σακχαρώδη</w:t>
      </w:r>
      <w:r w:rsidRPr="00117DF7">
        <w:rPr>
          <w:rFonts w:ascii="Times New Roman" w:eastAsia="Times New Roman" w:hAnsi="Times New Roman" w:cs="Times New Roman"/>
          <w:sz w:val="24"/>
          <w:szCs w:val="24"/>
        </w:rPr>
        <w:t xml:space="preserve"> Διαβήτη</w:t>
      </w:r>
      <w:r w:rsidR="002D4A9E">
        <w:rPr>
          <w:rFonts w:ascii="Times New Roman" w:eastAsia="Calibri" w:hAnsi="Times New Roman" w:cs="Times New Roman"/>
          <w:sz w:val="24"/>
          <w:szCs w:val="24"/>
        </w:rPr>
        <w:tab/>
        <w:t>16</w:t>
      </w:r>
    </w:p>
    <w:p w:rsidR="00F501F9" w:rsidRPr="00117DF7" w:rsidRDefault="007707BD"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w:t>
      </w:r>
      <w:r w:rsidR="0088660C" w:rsidRPr="00117DF7">
        <w:rPr>
          <w:rFonts w:ascii="Times New Roman" w:eastAsia="Times New Roman" w:hAnsi="Times New Roman" w:cs="Times New Roman"/>
          <w:sz w:val="24"/>
          <w:szCs w:val="24"/>
        </w:rPr>
        <w:t>1.</w:t>
      </w:r>
      <w:r w:rsidRPr="00117DF7">
        <w:rPr>
          <w:rFonts w:ascii="Times New Roman" w:eastAsia="Times New Roman" w:hAnsi="Times New Roman" w:cs="Times New Roman"/>
          <w:sz w:val="24"/>
          <w:szCs w:val="24"/>
        </w:rPr>
        <w:t>4      Συμπτώματα Σακχαρώδη Διαβήτη</w:t>
      </w:r>
      <w:r w:rsidR="002D4A9E">
        <w:rPr>
          <w:rFonts w:ascii="Times New Roman" w:eastAsia="Calibri" w:hAnsi="Times New Roman" w:cs="Times New Roman"/>
          <w:sz w:val="24"/>
          <w:szCs w:val="24"/>
        </w:rPr>
        <w:tab/>
        <w:t>19</w:t>
      </w:r>
    </w:p>
    <w:p w:rsidR="00F501F9" w:rsidRPr="00D209A7" w:rsidRDefault="007707BD"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1.5      Διάγνωση Σακχαρώδη Διαβήτη</w:t>
      </w:r>
      <w:r w:rsidR="00C53D0D">
        <w:rPr>
          <w:rFonts w:ascii="Times New Roman" w:eastAsia="Calibri" w:hAnsi="Times New Roman" w:cs="Times New Roman"/>
          <w:sz w:val="24"/>
          <w:szCs w:val="24"/>
        </w:rPr>
        <w:tab/>
        <w:t>2</w:t>
      </w:r>
      <w:r w:rsidR="00D209A7" w:rsidRPr="00D209A7">
        <w:rPr>
          <w:rFonts w:ascii="Times New Roman" w:eastAsia="Calibri" w:hAnsi="Times New Roman" w:cs="Times New Roman"/>
          <w:sz w:val="24"/>
          <w:szCs w:val="24"/>
        </w:rPr>
        <w:t>1</w:t>
      </w:r>
    </w:p>
    <w:p w:rsidR="007707BD" w:rsidRPr="00D209A7" w:rsidRDefault="007707BD"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1.6      Θεραπευτική Αντιμετώπιση Σακχαρώδη Διαβήτη</w:t>
      </w:r>
      <w:r w:rsidR="00C53D0D">
        <w:rPr>
          <w:rFonts w:ascii="Times New Roman" w:eastAsia="Calibri" w:hAnsi="Times New Roman" w:cs="Times New Roman"/>
          <w:sz w:val="24"/>
          <w:szCs w:val="24"/>
        </w:rPr>
        <w:tab/>
        <w:t>2</w:t>
      </w:r>
      <w:r w:rsidR="00D209A7" w:rsidRPr="00D209A7">
        <w:rPr>
          <w:rFonts w:ascii="Times New Roman" w:eastAsia="Calibri" w:hAnsi="Times New Roman" w:cs="Times New Roman"/>
          <w:sz w:val="24"/>
          <w:szCs w:val="24"/>
        </w:rPr>
        <w:t>6</w:t>
      </w:r>
    </w:p>
    <w:p w:rsidR="007707BD" w:rsidRPr="00D209A7" w:rsidRDefault="00F909EB"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1.6</w:t>
      </w:r>
      <w:r w:rsidR="007707BD" w:rsidRPr="00117DF7">
        <w:rPr>
          <w:rFonts w:ascii="Times New Roman" w:eastAsia="Times New Roman" w:hAnsi="Times New Roman" w:cs="Times New Roman"/>
          <w:sz w:val="24"/>
          <w:szCs w:val="24"/>
        </w:rPr>
        <w:t xml:space="preserve">.1 </w:t>
      </w:r>
      <w:r w:rsidRPr="00117DF7">
        <w:rPr>
          <w:rFonts w:ascii="Times New Roman" w:eastAsia="Times New Roman" w:hAnsi="Times New Roman" w:cs="Times New Roman"/>
          <w:sz w:val="24"/>
          <w:szCs w:val="24"/>
        </w:rPr>
        <w:t>Με βάση τη Διατροφή</w:t>
      </w:r>
      <w:r w:rsidR="00C53D0D">
        <w:rPr>
          <w:rFonts w:ascii="Times New Roman" w:eastAsia="Calibri" w:hAnsi="Times New Roman" w:cs="Times New Roman"/>
          <w:sz w:val="24"/>
          <w:szCs w:val="24"/>
        </w:rPr>
        <w:tab/>
        <w:t>2</w:t>
      </w:r>
      <w:r w:rsidR="00D209A7" w:rsidRPr="00D209A7">
        <w:rPr>
          <w:rFonts w:ascii="Times New Roman" w:eastAsia="Calibri" w:hAnsi="Times New Roman" w:cs="Times New Roman"/>
          <w:sz w:val="24"/>
          <w:szCs w:val="24"/>
        </w:rPr>
        <w:t>6</w:t>
      </w:r>
    </w:p>
    <w:p w:rsidR="007707BD" w:rsidRPr="00D209A7" w:rsidRDefault="006B06E7"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w:t>
      </w:r>
      <w:r w:rsidR="00F909EB" w:rsidRPr="00117DF7">
        <w:rPr>
          <w:rFonts w:ascii="Times New Roman" w:eastAsia="Times New Roman" w:hAnsi="Times New Roman" w:cs="Times New Roman"/>
          <w:sz w:val="24"/>
          <w:szCs w:val="24"/>
        </w:rPr>
        <w:t>.6</w:t>
      </w:r>
      <w:r w:rsidR="007707BD" w:rsidRPr="00117DF7">
        <w:rPr>
          <w:rFonts w:ascii="Times New Roman" w:eastAsia="Times New Roman" w:hAnsi="Times New Roman" w:cs="Times New Roman"/>
          <w:sz w:val="24"/>
          <w:szCs w:val="24"/>
        </w:rPr>
        <w:t xml:space="preserve">.2 </w:t>
      </w:r>
      <w:r w:rsidR="00F909EB" w:rsidRPr="00117DF7">
        <w:rPr>
          <w:rFonts w:ascii="Times New Roman" w:eastAsia="Times New Roman" w:hAnsi="Times New Roman" w:cs="Times New Roman"/>
          <w:sz w:val="24"/>
          <w:szCs w:val="24"/>
        </w:rPr>
        <w:t>Με βάση τη Φυσική Άσκηση</w:t>
      </w:r>
      <w:r w:rsidR="00C53D0D">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31</w:t>
      </w:r>
    </w:p>
    <w:p w:rsidR="00F909EB" w:rsidRPr="00D209A7" w:rsidRDefault="006B06E7"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w:t>
      </w:r>
      <w:r w:rsidR="00F909EB" w:rsidRPr="00117DF7">
        <w:rPr>
          <w:rFonts w:ascii="Times New Roman" w:eastAsia="Times New Roman" w:hAnsi="Times New Roman" w:cs="Times New Roman"/>
          <w:sz w:val="24"/>
          <w:szCs w:val="24"/>
        </w:rPr>
        <w:t xml:space="preserve">.6.3 Με βάση την </w:t>
      </w:r>
      <w:r w:rsidR="00ED1D56" w:rsidRPr="00117DF7">
        <w:rPr>
          <w:rFonts w:ascii="Times New Roman" w:eastAsia="Times New Roman" w:hAnsi="Times New Roman" w:cs="Times New Roman"/>
          <w:sz w:val="24"/>
          <w:szCs w:val="24"/>
        </w:rPr>
        <w:t>Φαρμακευτική Αγωγή</w:t>
      </w:r>
      <w:r w:rsidR="00C53D0D">
        <w:rPr>
          <w:rFonts w:ascii="Times New Roman" w:eastAsia="Calibri" w:hAnsi="Times New Roman" w:cs="Times New Roman"/>
          <w:sz w:val="24"/>
          <w:szCs w:val="24"/>
        </w:rPr>
        <w:tab/>
        <w:t>3</w:t>
      </w:r>
      <w:r w:rsidR="00D209A7" w:rsidRPr="00D209A7">
        <w:rPr>
          <w:rFonts w:ascii="Times New Roman" w:eastAsia="Calibri" w:hAnsi="Times New Roman" w:cs="Times New Roman"/>
          <w:sz w:val="24"/>
          <w:szCs w:val="24"/>
        </w:rPr>
        <w:t>3</w:t>
      </w:r>
    </w:p>
    <w:p w:rsidR="00AE6E21" w:rsidRPr="00D209A7" w:rsidRDefault="00AE6E21"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1.6.4 Με βάση τη Μεταμόσχευση</w:t>
      </w:r>
      <w:r w:rsidR="00C53D0D">
        <w:rPr>
          <w:rFonts w:ascii="Times New Roman" w:eastAsia="Calibri" w:hAnsi="Times New Roman" w:cs="Times New Roman"/>
          <w:sz w:val="24"/>
          <w:szCs w:val="24"/>
        </w:rPr>
        <w:tab/>
        <w:t>3</w:t>
      </w:r>
      <w:r w:rsidR="00D209A7" w:rsidRPr="00D209A7">
        <w:rPr>
          <w:rFonts w:ascii="Times New Roman" w:eastAsia="Calibri" w:hAnsi="Times New Roman" w:cs="Times New Roman"/>
          <w:sz w:val="24"/>
          <w:szCs w:val="24"/>
        </w:rPr>
        <w:t>8</w:t>
      </w:r>
    </w:p>
    <w:p w:rsidR="007707BD" w:rsidRPr="00D209A7" w:rsidRDefault="00F909EB"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w:t>
      </w:r>
      <w:r w:rsidR="007707BD" w:rsidRPr="00117DF7">
        <w:rPr>
          <w:rFonts w:ascii="Times New Roman" w:eastAsia="Times New Roman" w:hAnsi="Times New Roman" w:cs="Times New Roman"/>
          <w:sz w:val="24"/>
          <w:szCs w:val="24"/>
        </w:rPr>
        <w:t>1.7      Επιπλοκές Σακχαρώδη Διαβήτη</w:t>
      </w:r>
      <w:r w:rsidR="00C53D0D">
        <w:rPr>
          <w:rFonts w:ascii="Times New Roman" w:eastAsia="Calibri" w:hAnsi="Times New Roman" w:cs="Times New Roman"/>
          <w:sz w:val="24"/>
          <w:szCs w:val="24"/>
        </w:rPr>
        <w:tab/>
        <w:t>3</w:t>
      </w:r>
      <w:r w:rsidR="00D209A7" w:rsidRPr="00D209A7">
        <w:rPr>
          <w:rFonts w:ascii="Times New Roman" w:eastAsia="Calibri" w:hAnsi="Times New Roman" w:cs="Times New Roman"/>
          <w:sz w:val="24"/>
          <w:szCs w:val="24"/>
        </w:rPr>
        <w:t>8</w:t>
      </w:r>
    </w:p>
    <w:p w:rsidR="007E4636" w:rsidRPr="00D209A7" w:rsidRDefault="007E4636" w:rsidP="003E6DE2">
      <w:pPr>
        <w:tabs>
          <w:tab w:val="right" w:leader="dot" w:pos="8732"/>
        </w:tabs>
        <w:spacing w:after="0" w:line="360" w:lineRule="auto"/>
        <w:rPr>
          <w:rFonts w:ascii="Times New Roman" w:eastAsia="Calibri" w:hAnsi="Times New Roman" w:cs="Times New Roman"/>
          <w:sz w:val="24"/>
          <w:szCs w:val="24"/>
        </w:rPr>
      </w:pPr>
      <w:r>
        <w:rPr>
          <w:rFonts w:ascii="Times New Roman" w:eastAsia="Times New Roman" w:hAnsi="Times New Roman" w:cs="Times New Roman"/>
          <w:sz w:val="24"/>
          <w:szCs w:val="24"/>
        </w:rPr>
        <w:t xml:space="preserve">    1.8</w:t>
      </w:r>
      <w:r w:rsidRPr="00117D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Αντλίες Ινσουλίνης</w:t>
      </w:r>
      <w:r w:rsidR="00C53D0D">
        <w:rPr>
          <w:rFonts w:ascii="Times New Roman" w:eastAsia="Calibri" w:hAnsi="Times New Roman" w:cs="Times New Roman"/>
          <w:sz w:val="24"/>
          <w:szCs w:val="24"/>
        </w:rPr>
        <w:tab/>
      </w:r>
      <w:r w:rsidR="00D209A7">
        <w:rPr>
          <w:rFonts w:ascii="Times New Roman" w:eastAsia="Calibri" w:hAnsi="Times New Roman" w:cs="Times New Roman"/>
          <w:sz w:val="24"/>
          <w:szCs w:val="24"/>
        </w:rPr>
        <w:t>41</w:t>
      </w:r>
    </w:p>
    <w:p w:rsidR="007707BD" w:rsidRPr="00117DF7" w:rsidRDefault="007707BD" w:rsidP="003E6DE2">
      <w:pPr>
        <w:tabs>
          <w:tab w:val="right" w:leader="dot" w:pos="8732"/>
        </w:tabs>
        <w:spacing w:after="0" w:line="360" w:lineRule="auto"/>
        <w:rPr>
          <w:rFonts w:ascii="Times New Roman" w:eastAsia="Calibri" w:hAnsi="Times New Roman" w:cs="Times New Roman"/>
          <w:sz w:val="24"/>
          <w:szCs w:val="24"/>
        </w:rPr>
      </w:pPr>
    </w:p>
    <w:p w:rsidR="00F501F9" w:rsidRPr="00D209A7" w:rsidRDefault="000E1C74"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Calibri" w:hAnsi="Times New Roman" w:cs="Times New Roman"/>
          <w:sz w:val="24"/>
          <w:szCs w:val="24"/>
        </w:rPr>
        <w:t>2. Σχολική Νοσηλευτική</w:t>
      </w:r>
      <w:r w:rsidR="00185BC4">
        <w:rPr>
          <w:rFonts w:ascii="Times New Roman" w:eastAsia="Calibri" w:hAnsi="Times New Roman" w:cs="Times New Roman"/>
          <w:sz w:val="24"/>
          <w:szCs w:val="24"/>
        </w:rPr>
        <w:tab/>
        <w:t>4</w:t>
      </w:r>
      <w:r w:rsidR="00D209A7" w:rsidRPr="00D209A7">
        <w:rPr>
          <w:rFonts w:ascii="Times New Roman" w:eastAsia="Calibri" w:hAnsi="Times New Roman" w:cs="Times New Roman"/>
          <w:sz w:val="24"/>
          <w:szCs w:val="24"/>
        </w:rPr>
        <w:t>4</w:t>
      </w:r>
    </w:p>
    <w:p w:rsidR="00F501F9" w:rsidRPr="00D209A7" w:rsidRDefault="0088660C" w:rsidP="003E6DE2">
      <w:pPr>
        <w:tabs>
          <w:tab w:val="right" w:leader="dot" w:pos="8732"/>
        </w:tabs>
        <w:spacing w:after="0" w:line="360" w:lineRule="auto"/>
        <w:ind w:left="240"/>
        <w:rPr>
          <w:rFonts w:ascii="Times New Roman" w:eastAsia="Calibri" w:hAnsi="Times New Roman" w:cs="Times New Roman"/>
          <w:sz w:val="24"/>
          <w:szCs w:val="24"/>
        </w:rPr>
      </w:pPr>
      <w:r w:rsidRPr="00CE1FAC">
        <w:rPr>
          <w:rFonts w:ascii="Times New Roman" w:eastAsia="Times New Roman" w:hAnsi="Times New Roman" w:cs="Times New Roman"/>
          <w:sz w:val="24"/>
          <w:szCs w:val="24"/>
        </w:rPr>
        <w:t xml:space="preserve">2.1 </w:t>
      </w:r>
      <w:r w:rsidR="00EB22B3" w:rsidRPr="00CE1FAC">
        <w:rPr>
          <w:rFonts w:ascii="Times New Roman" w:eastAsia="Times New Roman" w:hAnsi="Times New Roman" w:cs="Times New Roman"/>
          <w:sz w:val="24"/>
          <w:szCs w:val="24"/>
        </w:rPr>
        <w:t xml:space="preserve">     </w:t>
      </w:r>
      <w:r w:rsidR="009D5CFB" w:rsidRPr="00CE1FAC">
        <w:rPr>
          <w:rFonts w:ascii="Times New Roman" w:eastAsia="Times New Roman" w:hAnsi="Times New Roman" w:cs="Times New Roman"/>
          <w:sz w:val="24"/>
          <w:szCs w:val="24"/>
        </w:rPr>
        <w:t>Ορισμός</w:t>
      </w:r>
      <w:r w:rsidR="00185BC4">
        <w:rPr>
          <w:rFonts w:ascii="Times New Roman" w:eastAsia="Calibri" w:hAnsi="Times New Roman" w:cs="Times New Roman"/>
          <w:sz w:val="24"/>
          <w:szCs w:val="24"/>
        </w:rPr>
        <w:tab/>
        <w:t>4</w:t>
      </w:r>
      <w:r w:rsidR="00D209A7" w:rsidRPr="00D209A7">
        <w:rPr>
          <w:rFonts w:ascii="Times New Roman" w:eastAsia="Calibri" w:hAnsi="Times New Roman" w:cs="Times New Roman"/>
          <w:sz w:val="24"/>
          <w:szCs w:val="24"/>
        </w:rPr>
        <w:t>4</w:t>
      </w:r>
    </w:p>
    <w:p w:rsidR="009E6B14" w:rsidRPr="00D209A7" w:rsidRDefault="00764B0B"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2.2</w:t>
      </w:r>
      <w:r w:rsidR="009E6B14" w:rsidRPr="00117DF7">
        <w:rPr>
          <w:rFonts w:ascii="Times New Roman" w:eastAsia="Times New Roman" w:hAnsi="Times New Roman" w:cs="Times New Roman"/>
          <w:sz w:val="24"/>
          <w:szCs w:val="24"/>
        </w:rPr>
        <w:t xml:space="preserve"> </w:t>
      </w:r>
      <w:r w:rsidRPr="00117DF7">
        <w:rPr>
          <w:rFonts w:ascii="Times New Roman" w:eastAsia="Times New Roman" w:hAnsi="Times New Roman" w:cs="Times New Roman"/>
          <w:sz w:val="24"/>
          <w:szCs w:val="24"/>
        </w:rPr>
        <w:t xml:space="preserve">     </w:t>
      </w:r>
      <w:r w:rsidR="009E6B14" w:rsidRPr="00117DF7">
        <w:rPr>
          <w:rFonts w:ascii="Times New Roman" w:eastAsia="Times New Roman" w:hAnsi="Times New Roman" w:cs="Times New Roman"/>
          <w:sz w:val="24"/>
          <w:szCs w:val="24"/>
        </w:rPr>
        <w:t>Ιστορική Αναδρομή</w:t>
      </w:r>
      <w:r w:rsidR="00185BC4">
        <w:rPr>
          <w:rFonts w:ascii="Times New Roman" w:eastAsia="Calibri" w:hAnsi="Times New Roman" w:cs="Times New Roman"/>
          <w:sz w:val="24"/>
          <w:szCs w:val="24"/>
        </w:rPr>
        <w:tab/>
        <w:t>4</w:t>
      </w:r>
      <w:r w:rsidR="00D209A7" w:rsidRPr="00D209A7">
        <w:rPr>
          <w:rFonts w:ascii="Times New Roman" w:eastAsia="Calibri" w:hAnsi="Times New Roman" w:cs="Times New Roman"/>
          <w:sz w:val="24"/>
          <w:szCs w:val="24"/>
        </w:rPr>
        <w:t>4</w:t>
      </w:r>
    </w:p>
    <w:p w:rsidR="00764B0B" w:rsidRPr="00D209A7" w:rsidRDefault="00764B0B"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2.2.1 Η Σχολική Νοσηλευτική στην Ελλάδα</w:t>
      </w:r>
      <w:r w:rsidR="00185BC4">
        <w:rPr>
          <w:rFonts w:ascii="Times New Roman" w:eastAsia="Calibri" w:hAnsi="Times New Roman" w:cs="Times New Roman"/>
          <w:sz w:val="24"/>
          <w:szCs w:val="24"/>
        </w:rPr>
        <w:tab/>
        <w:t>4</w:t>
      </w:r>
      <w:r w:rsidR="00D209A7" w:rsidRPr="00D209A7">
        <w:rPr>
          <w:rFonts w:ascii="Times New Roman" w:eastAsia="Calibri" w:hAnsi="Times New Roman" w:cs="Times New Roman"/>
          <w:sz w:val="24"/>
          <w:szCs w:val="24"/>
        </w:rPr>
        <w:t>4</w:t>
      </w:r>
    </w:p>
    <w:p w:rsidR="00AA7B83" w:rsidRPr="00D209A7" w:rsidRDefault="00AA7B83"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Calibri" w:hAnsi="Times New Roman" w:cs="Times New Roman"/>
          <w:sz w:val="24"/>
          <w:szCs w:val="24"/>
        </w:rPr>
        <w:t xml:space="preserve">     </w:t>
      </w:r>
      <w:r w:rsidR="00764B0B" w:rsidRPr="00117DF7">
        <w:rPr>
          <w:rFonts w:ascii="Times New Roman" w:eastAsia="Times New Roman" w:hAnsi="Times New Roman" w:cs="Times New Roman"/>
          <w:sz w:val="24"/>
          <w:szCs w:val="24"/>
        </w:rPr>
        <w:t>2.3</w:t>
      </w:r>
      <w:r w:rsidRPr="00117DF7">
        <w:rPr>
          <w:rFonts w:ascii="Times New Roman" w:eastAsia="Times New Roman" w:hAnsi="Times New Roman" w:cs="Times New Roman"/>
          <w:sz w:val="24"/>
          <w:szCs w:val="24"/>
        </w:rPr>
        <w:t xml:space="preserve">      </w:t>
      </w:r>
      <w:r w:rsidR="00764B0B" w:rsidRPr="00117DF7">
        <w:rPr>
          <w:rFonts w:ascii="Times New Roman" w:eastAsia="Times New Roman" w:hAnsi="Times New Roman" w:cs="Times New Roman"/>
          <w:sz w:val="24"/>
          <w:szCs w:val="24"/>
        </w:rPr>
        <w:t>Σακχαρώδης Διαβήτης και Σχολικό Περιβάλλον</w:t>
      </w:r>
      <w:r w:rsidR="00185BC4">
        <w:rPr>
          <w:rFonts w:ascii="Times New Roman" w:eastAsia="Calibri" w:hAnsi="Times New Roman" w:cs="Times New Roman"/>
          <w:sz w:val="24"/>
          <w:szCs w:val="24"/>
        </w:rPr>
        <w:tab/>
        <w:t>4</w:t>
      </w:r>
      <w:r w:rsidR="00D209A7" w:rsidRPr="00D209A7">
        <w:rPr>
          <w:rFonts w:ascii="Times New Roman" w:eastAsia="Calibri" w:hAnsi="Times New Roman" w:cs="Times New Roman"/>
          <w:sz w:val="24"/>
          <w:szCs w:val="24"/>
        </w:rPr>
        <w:t>5</w:t>
      </w:r>
    </w:p>
    <w:p w:rsidR="00F501F9" w:rsidRPr="00D209A7" w:rsidRDefault="009E6B14"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Calibri" w:hAnsi="Times New Roman" w:cs="Times New Roman"/>
          <w:sz w:val="24"/>
          <w:szCs w:val="24"/>
        </w:rPr>
        <w:t xml:space="preserve">     </w:t>
      </w:r>
      <w:r w:rsidR="0088660C" w:rsidRPr="00117DF7">
        <w:rPr>
          <w:rFonts w:ascii="Times New Roman" w:eastAsia="Times New Roman" w:hAnsi="Times New Roman" w:cs="Times New Roman"/>
          <w:sz w:val="24"/>
          <w:szCs w:val="24"/>
        </w:rPr>
        <w:t>2.</w:t>
      </w:r>
      <w:r w:rsidR="00764B0B" w:rsidRPr="00117DF7">
        <w:rPr>
          <w:rFonts w:ascii="Times New Roman" w:eastAsia="Times New Roman" w:hAnsi="Times New Roman" w:cs="Times New Roman"/>
          <w:sz w:val="24"/>
          <w:szCs w:val="24"/>
        </w:rPr>
        <w:t>4</w:t>
      </w:r>
      <w:r w:rsidR="00724C65" w:rsidRPr="00117DF7">
        <w:rPr>
          <w:rFonts w:ascii="Times New Roman" w:eastAsia="Times New Roman" w:hAnsi="Times New Roman" w:cs="Times New Roman"/>
          <w:sz w:val="24"/>
          <w:szCs w:val="24"/>
        </w:rPr>
        <w:t xml:space="preserve"> </w:t>
      </w:r>
      <w:r w:rsidR="00EB22B3" w:rsidRPr="00117DF7">
        <w:rPr>
          <w:rFonts w:ascii="Times New Roman" w:eastAsia="Times New Roman" w:hAnsi="Times New Roman" w:cs="Times New Roman"/>
          <w:sz w:val="24"/>
          <w:szCs w:val="24"/>
        </w:rPr>
        <w:t xml:space="preserve">     </w:t>
      </w:r>
      <w:r w:rsidR="00724C65" w:rsidRPr="00117DF7">
        <w:rPr>
          <w:rFonts w:ascii="Times New Roman" w:eastAsia="Times New Roman" w:hAnsi="Times New Roman" w:cs="Times New Roman"/>
          <w:sz w:val="24"/>
          <w:szCs w:val="24"/>
        </w:rPr>
        <w:t>Ο Ρόλος του Σχολικού Νοσηλευτή</w:t>
      </w:r>
      <w:r w:rsidR="00185BC4">
        <w:rPr>
          <w:rFonts w:ascii="Times New Roman" w:eastAsia="Calibri" w:hAnsi="Times New Roman" w:cs="Times New Roman"/>
          <w:sz w:val="24"/>
          <w:szCs w:val="24"/>
        </w:rPr>
        <w:tab/>
        <w:t>4</w:t>
      </w:r>
      <w:r w:rsidR="00D209A7" w:rsidRPr="00D209A7">
        <w:rPr>
          <w:rFonts w:ascii="Times New Roman" w:eastAsia="Calibri" w:hAnsi="Times New Roman" w:cs="Times New Roman"/>
          <w:sz w:val="24"/>
          <w:szCs w:val="24"/>
        </w:rPr>
        <w:t>6</w:t>
      </w:r>
    </w:p>
    <w:p w:rsidR="00AA7B83" w:rsidRPr="00D209A7" w:rsidRDefault="00A25FC5"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2.4</w:t>
      </w:r>
      <w:r w:rsidR="00D072F5">
        <w:rPr>
          <w:rFonts w:ascii="Times New Roman" w:eastAsia="Times New Roman" w:hAnsi="Times New Roman" w:cs="Times New Roman"/>
          <w:sz w:val="24"/>
          <w:szCs w:val="24"/>
        </w:rPr>
        <w:t>.1 Σε σχέση με τη διαχείριση του Σακχαρώδη Διαβήτη τύπου Ι</w:t>
      </w:r>
      <w:r w:rsidR="00185BC4">
        <w:rPr>
          <w:rFonts w:ascii="Times New Roman" w:eastAsia="Calibri" w:hAnsi="Times New Roman" w:cs="Times New Roman"/>
          <w:sz w:val="24"/>
          <w:szCs w:val="24"/>
        </w:rPr>
        <w:tab/>
        <w:t>4</w:t>
      </w:r>
      <w:r w:rsidR="00D209A7" w:rsidRPr="00D209A7">
        <w:rPr>
          <w:rFonts w:ascii="Times New Roman" w:eastAsia="Calibri" w:hAnsi="Times New Roman" w:cs="Times New Roman"/>
          <w:sz w:val="24"/>
          <w:szCs w:val="24"/>
        </w:rPr>
        <w:t>8</w:t>
      </w:r>
    </w:p>
    <w:p w:rsidR="00AA7B83" w:rsidRPr="00D209A7" w:rsidRDefault="00A25FC5"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2.4</w:t>
      </w:r>
      <w:r w:rsidR="00AA7B83" w:rsidRPr="00117DF7">
        <w:rPr>
          <w:rFonts w:ascii="Times New Roman" w:eastAsia="Times New Roman" w:hAnsi="Times New Roman" w:cs="Times New Roman"/>
          <w:sz w:val="24"/>
          <w:szCs w:val="24"/>
        </w:rPr>
        <w:t>.2 Σε σχ</w:t>
      </w:r>
      <w:r w:rsidR="00D072F5">
        <w:rPr>
          <w:rFonts w:ascii="Times New Roman" w:eastAsia="Times New Roman" w:hAnsi="Times New Roman" w:cs="Times New Roman"/>
          <w:sz w:val="24"/>
          <w:szCs w:val="24"/>
        </w:rPr>
        <w:t>έση με την Υπογλυκαιμία</w:t>
      </w:r>
      <w:r w:rsidR="00185BC4">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50</w:t>
      </w:r>
    </w:p>
    <w:p w:rsidR="00AA7B83" w:rsidRPr="00D209A7" w:rsidRDefault="00A25FC5"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lastRenderedPageBreak/>
        <w:t>2.4</w:t>
      </w:r>
      <w:r w:rsidR="00D072F5">
        <w:rPr>
          <w:rFonts w:ascii="Times New Roman" w:eastAsia="Times New Roman" w:hAnsi="Times New Roman" w:cs="Times New Roman"/>
          <w:sz w:val="24"/>
          <w:szCs w:val="24"/>
        </w:rPr>
        <w:t>.3 Σε σχέση με την Υπεργλυκαιμία</w:t>
      </w:r>
      <w:r w:rsidR="00185BC4">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51</w:t>
      </w:r>
    </w:p>
    <w:p w:rsidR="00F501F9" w:rsidRPr="00D209A7" w:rsidRDefault="008B400A"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Calibri" w:hAnsi="Times New Roman" w:cs="Times New Roman"/>
          <w:sz w:val="24"/>
          <w:szCs w:val="24"/>
        </w:rPr>
        <w:t xml:space="preserve">    </w:t>
      </w:r>
      <w:r w:rsidR="007523AE" w:rsidRPr="00117DF7">
        <w:rPr>
          <w:rFonts w:ascii="Times New Roman" w:eastAsia="Times New Roman" w:hAnsi="Times New Roman" w:cs="Times New Roman"/>
          <w:sz w:val="24"/>
          <w:szCs w:val="24"/>
        </w:rPr>
        <w:t>2.5</w:t>
      </w:r>
      <w:r w:rsidR="00EB22B3" w:rsidRPr="00117DF7">
        <w:rPr>
          <w:rFonts w:ascii="Times New Roman" w:eastAsia="Times New Roman" w:hAnsi="Times New Roman" w:cs="Times New Roman"/>
          <w:sz w:val="24"/>
          <w:szCs w:val="24"/>
        </w:rPr>
        <w:t xml:space="preserve">      </w:t>
      </w:r>
      <w:r w:rsidR="00724C65" w:rsidRPr="00117DF7">
        <w:rPr>
          <w:rFonts w:ascii="Times New Roman" w:eastAsia="Times New Roman" w:hAnsi="Times New Roman" w:cs="Times New Roman"/>
          <w:sz w:val="24"/>
          <w:szCs w:val="24"/>
        </w:rPr>
        <w:t>Καθήκοντα Σχολικού Νοσηλευτή</w:t>
      </w:r>
      <w:r w:rsidR="00185BC4">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52</w:t>
      </w:r>
    </w:p>
    <w:p w:rsidR="007C49FB" w:rsidRPr="00D209A7" w:rsidRDefault="007523AE"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2.6</w:t>
      </w:r>
      <w:r w:rsidR="00EB22B3" w:rsidRPr="00117DF7">
        <w:rPr>
          <w:rFonts w:ascii="Times New Roman" w:eastAsia="Times New Roman" w:hAnsi="Times New Roman" w:cs="Times New Roman"/>
          <w:sz w:val="24"/>
          <w:szCs w:val="24"/>
        </w:rPr>
        <w:t xml:space="preserve">      </w:t>
      </w:r>
      <w:r w:rsidR="00D072F5">
        <w:rPr>
          <w:rFonts w:ascii="Times New Roman" w:eastAsia="Times New Roman" w:hAnsi="Times New Roman" w:cs="Times New Roman"/>
          <w:sz w:val="24"/>
          <w:szCs w:val="24"/>
        </w:rPr>
        <w:t>Εκπαίδευση μαθητή - ασθενή</w:t>
      </w:r>
      <w:r w:rsidR="00AA7B83" w:rsidRPr="00117DF7">
        <w:rPr>
          <w:rFonts w:ascii="Times New Roman" w:eastAsia="Times New Roman" w:hAnsi="Times New Roman" w:cs="Times New Roman"/>
          <w:sz w:val="24"/>
          <w:szCs w:val="24"/>
        </w:rPr>
        <w:t xml:space="preserve"> από τον Σχολικό Νοσηλευτή</w:t>
      </w:r>
      <w:r w:rsidR="00185BC4">
        <w:rPr>
          <w:rFonts w:ascii="Times New Roman" w:eastAsia="Calibri" w:hAnsi="Times New Roman" w:cs="Times New Roman"/>
          <w:sz w:val="24"/>
          <w:szCs w:val="24"/>
        </w:rPr>
        <w:tab/>
        <w:t>5</w:t>
      </w:r>
      <w:r w:rsidR="00D209A7" w:rsidRPr="00D209A7">
        <w:rPr>
          <w:rFonts w:ascii="Times New Roman" w:eastAsia="Calibri" w:hAnsi="Times New Roman" w:cs="Times New Roman"/>
          <w:sz w:val="24"/>
          <w:szCs w:val="24"/>
        </w:rPr>
        <w:t>5</w:t>
      </w:r>
    </w:p>
    <w:p w:rsidR="005B3DBD" w:rsidRPr="00117DF7" w:rsidRDefault="007523AE"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w:t>
      </w:r>
    </w:p>
    <w:p w:rsidR="005B3DBD" w:rsidRPr="00D209A7" w:rsidRDefault="00185BC4" w:rsidP="003E6DE2">
      <w:pPr>
        <w:tabs>
          <w:tab w:val="right" w:leader="dot" w:pos="873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3. Διατροφή</w:t>
      </w:r>
      <w:r>
        <w:rPr>
          <w:rFonts w:ascii="Times New Roman" w:eastAsia="Calibri" w:hAnsi="Times New Roman" w:cs="Times New Roman"/>
          <w:sz w:val="24"/>
          <w:szCs w:val="24"/>
        </w:rPr>
        <w:tab/>
        <w:t>5</w:t>
      </w:r>
      <w:r w:rsidR="00D209A7" w:rsidRPr="00D209A7">
        <w:rPr>
          <w:rFonts w:ascii="Times New Roman" w:eastAsia="Calibri" w:hAnsi="Times New Roman" w:cs="Times New Roman"/>
          <w:sz w:val="24"/>
          <w:szCs w:val="24"/>
        </w:rPr>
        <w:t>7</w:t>
      </w:r>
    </w:p>
    <w:p w:rsidR="005B3DBD" w:rsidRPr="00D209A7" w:rsidRDefault="005B3DBD"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3.1</w:t>
      </w:r>
      <w:r w:rsidRPr="00117DF7">
        <w:rPr>
          <w:rFonts w:ascii="Times New Roman" w:eastAsia="Calibri" w:hAnsi="Times New Roman" w:cs="Times New Roman"/>
          <w:sz w:val="24"/>
          <w:szCs w:val="24"/>
        </w:rPr>
        <w:tab/>
      </w:r>
      <w:r w:rsidRPr="00117DF7">
        <w:rPr>
          <w:rFonts w:ascii="Times New Roman" w:eastAsia="Times New Roman" w:hAnsi="Times New Roman" w:cs="Times New Roman"/>
          <w:sz w:val="24"/>
          <w:szCs w:val="24"/>
        </w:rPr>
        <w:t xml:space="preserve">Διατροφικά </w:t>
      </w:r>
      <w:r w:rsidR="00165F98">
        <w:rPr>
          <w:rFonts w:ascii="Times New Roman" w:eastAsia="Times New Roman" w:hAnsi="Times New Roman" w:cs="Times New Roman"/>
          <w:sz w:val="24"/>
          <w:szCs w:val="24"/>
        </w:rPr>
        <w:t xml:space="preserve">Θρεπτικά </w:t>
      </w:r>
      <w:r w:rsidRPr="00117DF7">
        <w:rPr>
          <w:rFonts w:ascii="Times New Roman" w:eastAsia="Times New Roman" w:hAnsi="Times New Roman" w:cs="Times New Roman"/>
          <w:sz w:val="24"/>
          <w:szCs w:val="24"/>
        </w:rPr>
        <w:t>Στοιχεία</w:t>
      </w:r>
      <w:r w:rsidR="00185BC4">
        <w:rPr>
          <w:rFonts w:ascii="Times New Roman" w:eastAsia="Calibri" w:hAnsi="Times New Roman" w:cs="Times New Roman"/>
          <w:sz w:val="24"/>
          <w:szCs w:val="24"/>
        </w:rPr>
        <w:tab/>
        <w:t>5</w:t>
      </w:r>
      <w:r w:rsidR="00D209A7" w:rsidRPr="00D209A7">
        <w:rPr>
          <w:rFonts w:ascii="Times New Roman" w:eastAsia="Calibri" w:hAnsi="Times New Roman" w:cs="Times New Roman"/>
          <w:sz w:val="24"/>
          <w:szCs w:val="24"/>
        </w:rPr>
        <w:t>8</w:t>
      </w:r>
    </w:p>
    <w:p w:rsidR="004B06E8" w:rsidRPr="00D209A7" w:rsidRDefault="005B3DBD"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3.2</w:t>
      </w:r>
      <w:r w:rsidRPr="00117DF7">
        <w:rPr>
          <w:rFonts w:ascii="Times New Roman" w:eastAsia="Calibri" w:hAnsi="Times New Roman" w:cs="Times New Roman"/>
          <w:sz w:val="24"/>
          <w:szCs w:val="24"/>
        </w:rPr>
        <w:tab/>
      </w:r>
      <w:r w:rsidRPr="00117DF7">
        <w:rPr>
          <w:rFonts w:ascii="Times New Roman" w:eastAsia="Times New Roman" w:hAnsi="Times New Roman" w:cs="Times New Roman"/>
          <w:sz w:val="24"/>
          <w:szCs w:val="24"/>
        </w:rPr>
        <w:t>Ισοδύναμα</w:t>
      </w:r>
      <w:r w:rsidR="00185BC4">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60</w:t>
      </w:r>
    </w:p>
    <w:p w:rsidR="005B3DBD" w:rsidRDefault="004B06E8" w:rsidP="003E6DE2">
      <w:pPr>
        <w:tabs>
          <w:tab w:val="left" w:pos="880"/>
          <w:tab w:val="right" w:leader="dot" w:pos="8732"/>
        </w:tabs>
        <w:spacing w:after="0" w:line="360" w:lineRule="auto"/>
        <w:ind w:left="240"/>
        <w:rPr>
          <w:rFonts w:ascii="Times New Roman" w:eastAsia="Times New Roman" w:hAnsi="Times New Roman" w:cs="Times New Roman"/>
          <w:sz w:val="24"/>
          <w:szCs w:val="24"/>
        </w:rPr>
      </w:pPr>
      <w:r w:rsidRPr="00117DF7">
        <w:rPr>
          <w:rFonts w:ascii="Times New Roman" w:eastAsia="Times New Roman" w:hAnsi="Times New Roman" w:cs="Times New Roman"/>
          <w:sz w:val="24"/>
          <w:szCs w:val="24"/>
        </w:rPr>
        <w:t>3.3      Ελληνική Διατροφική Πυραμίδα</w:t>
      </w:r>
      <w:r w:rsidR="00185BC4">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61</w:t>
      </w:r>
      <w:r w:rsidR="005B3DBD" w:rsidRPr="00117DF7">
        <w:rPr>
          <w:rFonts w:ascii="Times New Roman" w:eastAsia="Times New Roman" w:hAnsi="Times New Roman" w:cs="Times New Roman"/>
          <w:sz w:val="24"/>
          <w:szCs w:val="24"/>
        </w:rPr>
        <w:t xml:space="preserve">  </w:t>
      </w:r>
    </w:p>
    <w:p w:rsidR="00B55CD1" w:rsidRPr="00D209A7" w:rsidRDefault="00B55CD1" w:rsidP="00B55CD1">
      <w:pPr>
        <w:tabs>
          <w:tab w:val="right" w:leader="dot" w:pos="8732"/>
        </w:tabs>
        <w:spacing w:after="0" w:line="360" w:lineRule="auto"/>
        <w:ind w:left="480"/>
        <w:rPr>
          <w:rFonts w:ascii="Times New Roman" w:eastAsia="Calibri" w:hAnsi="Times New Roman" w:cs="Times New Roman"/>
          <w:sz w:val="24"/>
          <w:szCs w:val="24"/>
        </w:rPr>
      </w:pPr>
      <w:r>
        <w:rPr>
          <w:rFonts w:ascii="Times New Roman" w:eastAsia="Times New Roman" w:hAnsi="Times New Roman" w:cs="Times New Roman"/>
          <w:sz w:val="24"/>
          <w:szCs w:val="24"/>
        </w:rPr>
        <w:t xml:space="preserve">3.3.1 </w:t>
      </w:r>
      <w:r w:rsidRPr="00B55CD1">
        <w:rPr>
          <w:rFonts w:ascii="Times New Roman" w:hAnsi="Times New Roman" w:cs="Times New Roman"/>
          <w:sz w:val="24"/>
          <w:szCs w:val="24"/>
        </w:rPr>
        <w:t>Ομάδες τροφίμων Ελληνικής Μεσογειακής Διατροφικής Πυραμίδας</w:t>
      </w:r>
      <w:r w:rsidR="00185BC4">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62</w:t>
      </w:r>
    </w:p>
    <w:p w:rsidR="005B3DBD" w:rsidRPr="00D209A7" w:rsidRDefault="005B3DBD"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3</w:t>
      </w:r>
      <w:r w:rsidR="004B06E8" w:rsidRPr="00117DF7">
        <w:rPr>
          <w:rFonts w:ascii="Times New Roman" w:eastAsia="Times New Roman" w:hAnsi="Times New Roman" w:cs="Times New Roman"/>
          <w:sz w:val="24"/>
          <w:szCs w:val="24"/>
        </w:rPr>
        <w:t>.4</w:t>
      </w:r>
      <w:r w:rsidRPr="00117DF7">
        <w:rPr>
          <w:rFonts w:ascii="Times New Roman" w:eastAsia="Times New Roman" w:hAnsi="Times New Roman" w:cs="Times New Roman"/>
          <w:sz w:val="24"/>
          <w:szCs w:val="24"/>
        </w:rPr>
        <w:t xml:space="preserve">      Μεσογειακ</w:t>
      </w:r>
      <w:r w:rsidR="001E601A">
        <w:rPr>
          <w:rFonts w:ascii="Times New Roman" w:eastAsia="Times New Roman" w:hAnsi="Times New Roman" w:cs="Times New Roman"/>
          <w:sz w:val="24"/>
          <w:szCs w:val="24"/>
        </w:rPr>
        <w:t>ή Διατροφή</w:t>
      </w:r>
      <w:r w:rsidR="00185BC4">
        <w:rPr>
          <w:rFonts w:ascii="Times New Roman" w:eastAsia="Calibri" w:hAnsi="Times New Roman" w:cs="Times New Roman"/>
          <w:sz w:val="24"/>
          <w:szCs w:val="24"/>
        </w:rPr>
        <w:tab/>
        <w:t>6</w:t>
      </w:r>
      <w:r w:rsidR="00D209A7" w:rsidRPr="00D209A7">
        <w:rPr>
          <w:rFonts w:ascii="Times New Roman" w:eastAsia="Calibri" w:hAnsi="Times New Roman" w:cs="Times New Roman"/>
          <w:sz w:val="24"/>
          <w:szCs w:val="24"/>
        </w:rPr>
        <w:t>3</w:t>
      </w:r>
    </w:p>
    <w:p w:rsidR="005B3DBD" w:rsidRPr="00D209A7" w:rsidRDefault="005B3DBD"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3.</w:t>
      </w:r>
      <w:r w:rsidR="00E61532">
        <w:rPr>
          <w:rFonts w:ascii="Times New Roman" w:eastAsia="Times New Roman" w:hAnsi="Times New Roman" w:cs="Times New Roman"/>
          <w:sz w:val="24"/>
          <w:szCs w:val="24"/>
        </w:rPr>
        <w:t>5</w:t>
      </w:r>
      <w:r w:rsidRPr="00117DF7">
        <w:rPr>
          <w:rFonts w:ascii="Times New Roman" w:eastAsia="Times New Roman" w:hAnsi="Times New Roman" w:cs="Times New Roman"/>
          <w:sz w:val="24"/>
          <w:szCs w:val="24"/>
        </w:rPr>
        <w:t xml:space="preserve">      Πρόγραμμα γευμάτων</w:t>
      </w:r>
      <w:r w:rsidR="007B2CAE">
        <w:rPr>
          <w:rFonts w:ascii="Times New Roman" w:eastAsia="Times New Roman" w:hAnsi="Times New Roman" w:cs="Times New Roman"/>
          <w:sz w:val="24"/>
          <w:szCs w:val="24"/>
        </w:rPr>
        <w:t xml:space="preserve"> με Σακχαρώδη Διαβήτη</w:t>
      </w:r>
      <w:r w:rsidR="00185BC4">
        <w:rPr>
          <w:rFonts w:ascii="Times New Roman" w:eastAsia="Calibri" w:hAnsi="Times New Roman" w:cs="Times New Roman"/>
          <w:sz w:val="24"/>
          <w:szCs w:val="24"/>
        </w:rPr>
        <w:tab/>
        <w:t>6</w:t>
      </w:r>
      <w:r w:rsidR="00D209A7" w:rsidRPr="00D209A7">
        <w:rPr>
          <w:rFonts w:ascii="Times New Roman" w:eastAsia="Calibri" w:hAnsi="Times New Roman" w:cs="Times New Roman"/>
          <w:sz w:val="24"/>
          <w:szCs w:val="24"/>
        </w:rPr>
        <w:t>4</w:t>
      </w:r>
    </w:p>
    <w:p w:rsidR="005B3DBD" w:rsidRPr="00D209A7" w:rsidRDefault="005B3DBD"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3</w:t>
      </w:r>
      <w:r w:rsidR="00E61532">
        <w:rPr>
          <w:rFonts w:ascii="Times New Roman" w:eastAsia="Times New Roman" w:hAnsi="Times New Roman" w:cs="Times New Roman"/>
          <w:sz w:val="24"/>
          <w:szCs w:val="24"/>
        </w:rPr>
        <w:t>.6</w:t>
      </w:r>
      <w:r w:rsidRPr="00117DF7">
        <w:rPr>
          <w:rFonts w:ascii="Times New Roman" w:eastAsia="Times New Roman" w:hAnsi="Times New Roman" w:cs="Times New Roman"/>
          <w:sz w:val="24"/>
          <w:szCs w:val="24"/>
        </w:rPr>
        <w:t xml:space="preserve">      Στάδια ζωής</w:t>
      </w:r>
      <w:r w:rsidR="00EB2DBC">
        <w:rPr>
          <w:rFonts w:ascii="Times New Roman" w:eastAsia="Times New Roman" w:hAnsi="Times New Roman" w:cs="Times New Roman"/>
          <w:sz w:val="24"/>
          <w:szCs w:val="24"/>
        </w:rPr>
        <w:t xml:space="preserve"> και Διατροφή</w:t>
      </w:r>
      <w:r w:rsidR="00185BC4">
        <w:rPr>
          <w:rFonts w:ascii="Times New Roman" w:eastAsia="Calibri" w:hAnsi="Times New Roman" w:cs="Times New Roman"/>
          <w:sz w:val="24"/>
          <w:szCs w:val="24"/>
        </w:rPr>
        <w:tab/>
        <w:t>6</w:t>
      </w:r>
      <w:r w:rsidR="00D209A7" w:rsidRPr="00D209A7">
        <w:rPr>
          <w:rFonts w:ascii="Times New Roman" w:eastAsia="Calibri" w:hAnsi="Times New Roman" w:cs="Times New Roman"/>
          <w:sz w:val="24"/>
          <w:szCs w:val="24"/>
        </w:rPr>
        <w:t>5</w:t>
      </w:r>
    </w:p>
    <w:p w:rsidR="002D451C" w:rsidRPr="00117DF7" w:rsidRDefault="005B3DBD"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w:t>
      </w:r>
    </w:p>
    <w:p w:rsidR="002D451C" w:rsidRPr="00D209A7" w:rsidRDefault="005B3DBD"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Calibri" w:hAnsi="Times New Roman" w:cs="Times New Roman"/>
          <w:sz w:val="24"/>
          <w:szCs w:val="24"/>
        </w:rPr>
        <w:t>4</w:t>
      </w:r>
      <w:r w:rsidR="00185BC4">
        <w:rPr>
          <w:rFonts w:ascii="Times New Roman" w:eastAsia="Calibri" w:hAnsi="Times New Roman" w:cs="Times New Roman"/>
          <w:sz w:val="24"/>
          <w:szCs w:val="24"/>
        </w:rPr>
        <w:t>. Έρευνα</w:t>
      </w:r>
      <w:r w:rsidR="00185BC4">
        <w:rPr>
          <w:rFonts w:ascii="Times New Roman" w:eastAsia="Calibri" w:hAnsi="Times New Roman" w:cs="Times New Roman"/>
          <w:sz w:val="24"/>
          <w:szCs w:val="24"/>
        </w:rPr>
        <w:tab/>
        <w:t>6</w:t>
      </w:r>
      <w:r w:rsidR="00D209A7" w:rsidRPr="00D209A7">
        <w:rPr>
          <w:rFonts w:ascii="Times New Roman" w:eastAsia="Calibri" w:hAnsi="Times New Roman" w:cs="Times New Roman"/>
          <w:sz w:val="24"/>
          <w:szCs w:val="24"/>
        </w:rPr>
        <w:t>7</w:t>
      </w:r>
    </w:p>
    <w:p w:rsidR="002D451C" w:rsidRPr="00D209A7" w:rsidRDefault="005B3DBD" w:rsidP="003E6DE2">
      <w:pPr>
        <w:tabs>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4</w:t>
      </w:r>
      <w:r w:rsidR="00E15313" w:rsidRPr="00117DF7">
        <w:rPr>
          <w:rFonts w:ascii="Times New Roman" w:eastAsia="Times New Roman" w:hAnsi="Times New Roman" w:cs="Times New Roman"/>
          <w:sz w:val="24"/>
          <w:szCs w:val="24"/>
        </w:rPr>
        <w:t xml:space="preserve">.1     </w:t>
      </w:r>
      <w:r w:rsidR="00E15313" w:rsidRPr="00117DF7">
        <w:rPr>
          <w:rFonts w:ascii="Times New Roman" w:hAnsi="Times New Roman" w:cs="Times New Roman"/>
          <w:sz w:val="24"/>
          <w:szCs w:val="24"/>
        </w:rPr>
        <w:t xml:space="preserve"> Μεθοδολογία Έρευνας</w:t>
      </w:r>
      <w:r w:rsidR="00185BC4">
        <w:rPr>
          <w:rFonts w:ascii="Times New Roman" w:eastAsia="Calibri" w:hAnsi="Times New Roman" w:cs="Times New Roman"/>
          <w:sz w:val="24"/>
          <w:szCs w:val="24"/>
        </w:rPr>
        <w:tab/>
        <w:t>6</w:t>
      </w:r>
      <w:r w:rsidR="00D209A7" w:rsidRPr="00D209A7">
        <w:rPr>
          <w:rFonts w:ascii="Times New Roman" w:eastAsia="Calibri" w:hAnsi="Times New Roman" w:cs="Times New Roman"/>
          <w:sz w:val="24"/>
          <w:szCs w:val="24"/>
        </w:rPr>
        <w:t>7</w:t>
      </w:r>
    </w:p>
    <w:p w:rsidR="0088403A" w:rsidRPr="00D209A7" w:rsidRDefault="002D451C"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    </w:t>
      </w:r>
      <w:r w:rsidR="005B3DBD" w:rsidRPr="00117DF7">
        <w:rPr>
          <w:rFonts w:ascii="Times New Roman" w:eastAsia="Times New Roman" w:hAnsi="Times New Roman" w:cs="Times New Roman"/>
          <w:sz w:val="24"/>
          <w:szCs w:val="24"/>
        </w:rPr>
        <w:t>4</w:t>
      </w:r>
      <w:r w:rsidRPr="00117DF7">
        <w:rPr>
          <w:rFonts w:ascii="Times New Roman" w:eastAsia="Times New Roman" w:hAnsi="Times New Roman" w:cs="Times New Roman"/>
          <w:sz w:val="24"/>
          <w:szCs w:val="24"/>
        </w:rPr>
        <w:t xml:space="preserve">.2     </w:t>
      </w:r>
      <w:r w:rsidR="00E15313" w:rsidRPr="00117DF7">
        <w:rPr>
          <w:rFonts w:ascii="Times New Roman" w:eastAsia="Times New Roman" w:hAnsi="Times New Roman" w:cs="Times New Roman"/>
          <w:sz w:val="24"/>
          <w:szCs w:val="24"/>
        </w:rPr>
        <w:t xml:space="preserve"> Ερωτηματολόγιο και Δειγματοληπτική Τεχνική</w:t>
      </w:r>
      <w:r w:rsidR="00185BC4">
        <w:rPr>
          <w:rFonts w:ascii="Times New Roman" w:eastAsia="Calibri" w:hAnsi="Times New Roman" w:cs="Times New Roman"/>
          <w:sz w:val="24"/>
          <w:szCs w:val="24"/>
        </w:rPr>
        <w:tab/>
        <w:t>6</w:t>
      </w:r>
      <w:r w:rsidR="00D209A7" w:rsidRPr="00D209A7">
        <w:rPr>
          <w:rFonts w:ascii="Times New Roman" w:eastAsia="Calibri" w:hAnsi="Times New Roman" w:cs="Times New Roman"/>
          <w:sz w:val="24"/>
          <w:szCs w:val="24"/>
        </w:rPr>
        <w:t>7</w:t>
      </w:r>
    </w:p>
    <w:p w:rsidR="0088403A" w:rsidRPr="00D209A7" w:rsidRDefault="0088403A"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4.3</w:t>
      </w:r>
      <w:r w:rsidRPr="00117DF7">
        <w:rPr>
          <w:rFonts w:ascii="Times New Roman" w:eastAsia="Calibri" w:hAnsi="Times New Roman" w:cs="Times New Roman"/>
          <w:sz w:val="24"/>
          <w:szCs w:val="24"/>
        </w:rPr>
        <w:tab/>
      </w:r>
      <w:r w:rsidRPr="00117DF7">
        <w:rPr>
          <w:rFonts w:ascii="Times New Roman" w:eastAsia="Times New Roman" w:hAnsi="Times New Roman" w:cs="Times New Roman"/>
          <w:sz w:val="24"/>
          <w:szCs w:val="24"/>
        </w:rPr>
        <w:t>Ζητήματα Εγκυρότητας και Αξιοπιστίας</w:t>
      </w:r>
      <w:r w:rsidR="00185BC4">
        <w:rPr>
          <w:rFonts w:ascii="Times New Roman" w:eastAsia="Calibri" w:hAnsi="Times New Roman" w:cs="Times New Roman"/>
          <w:sz w:val="24"/>
          <w:szCs w:val="24"/>
        </w:rPr>
        <w:tab/>
        <w:t>6</w:t>
      </w:r>
      <w:r w:rsidR="00D209A7" w:rsidRPr="00D209A7">
        <w:rPr>
          <w:rFonts w:ascii="Times New Roman" w:eastAsia="Calibri" w:hAnsi="Times New Roman" w:cs="Times New Roman"/>
          <w:sz w:val="24"/>
          <w:szCs w:val="24"/>
        </w:rPr>
        <w:t>8</w:t>
      </w:r>
    </w:p>
    <w:p w:rsidR="0088403A" w:rsidRPr="00D209A7" w:rsidRDefault="0088403A"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4.4</w:t>
      </w:r>
      <w:r w:rsidRPr="00117DF7">
        <w:rPr>
          <w:rFonts w:ascii="Times New Roman" w:eastAsia="Calibri" w:hAnsi="Times New Roman" w:cs="Times New Roman"/>
          <w:sz w:val="24"/>
          <w:szCs w:val="24"/>
        </w:rPr>
        <w:tab/>
      </w:r>
      <w:r w:rsidRPr="00117DF7">
        <w:rPr>
          <w:rFonts w:ascii="Times New Roman" w:eastAsia="Times New Roman" w:hAnsi="Times New Roman" w:cs="Times New Roman"/>
          <w:sz w:val="24"/>
          <w:szCs w:val="24"/>
        </w:rPr>
        <w:t>Ανάλυση δεδομένων</w:t>
      </w:r>
      <w:r w:rsidR="00185BC4">
        <w:rPr>
          <w:rFonts w:ascii="Times New Roman" w:eastAsia="Calibri" w:hAnsi="Times New Roman" w:cs="Times New Roman"/>
          <w:sz w:val="24"/>
          <w:szCs w:val="24"/>
        </w:rPr>
        <w:tab/>
        <w:t>6</w:t>
      </w:r>
      <w:r w:rsidR="00D209A7" w:rsidRPr="00D209A7">
        <w:rPr>
          <w:rFonts w:ascii="Times New Roman" w:eastAsia="Calibri" w:hAnsi="Times New Roman" w:cs="Times New Roman"/>
          <w:sz w:val="24"/>
          <w:szCs w:val="24"/>
        </w:rPr>
        <w:t>9</w:t>
      </w:r>
    </w:p>
    <w:p w:rsidR="0088403A" w:rsidRPr="00D209A7" w:rsidRDefault="0088403A"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4.4.1 Δημογραφικά στοιχεία</w:t>
      </w:r>
      <w:r w:rsidR="00185BC4">
        <w:rPr>
          <w:rFonts w:ascii="Times New Roman" w:eastAsia="Calibri" w:hAnsi="Times New Roman" w:cs="Times New Roman"/>
          <w:sz w:val="24"/>
          <w:szCs w:val="24"/>
        </w:rPr>
        <w:tab/>
        <w:t>6</w:t>
      </w:r>
      <w:r w:rsidR="00D209A7" w:rsidRPr="00D209A7">
        <w:rPr>
          <w:rFonts w:ascii="Times New Roman" w:eastAsia="Calibri" w:hAnsi="Times New Roman" w:cs="Times New Roman"/>
          <w:sz w:val="24"/>
          <w:szCs w:val="24"/>
        </w:rPr>
        <w:t>9</w:t>
      </w:r>
    </w:p>
    <w:p w:rsidR="0088403A" w:rsidRPr="00D209A7" w:rsidRDefault="0088403A"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 xml:space="preserve">4.4.2 Στοιχεία εργασίας με περιστατικό </w:t>
      </w:r>
      <w:r w:rsidR="009D0630" w:rsidRPr="00117DF7">
        <w:rPr>
          <w:rFonts w:ascii="Times New Roman" w:eastAsia="Times New Roman" w:hAnsi="Times New Roman" w:cs="Times New Roman"/>
          <w:sz w:val="24"/>
          <w:szCs w:val="24"/>
        </w:rPr>
        <w:t>Σακχαρώδη Διαβήτη Ι</w:t>
      </w:r>
      <w:r w:rsidR="00185BC4">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71</w:t>
      </w:r>
    </w:p>
    <w:p w:rsidR="0088403A" w:rsidRPr="00117DF7" w:rsidRDefault="009D0630"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4.5</w:t>
      </w:r>
      <w:r w:rsidR="0088403A" w:rsidRPr="00117DF7">
        <w:rPr>
          <w:rFonts w:ascii="Times New Roman" w:eastAsia="Times New Roman" w:hAnsi="Times New Roman" w:cs="Times New Roman"/>
          <w:sz w:val="24"/>
          <w:szCs w:val="24"/>
        </w:rPr>
        <w:t xml:space="preserve">      </w:t>
      </w:r>
      <w:r w:rsidRPr="00117DF7">
        <w:rPr>
          <w:rFonts w:ascii="Times New Roman" w:eastAsia="Times New Roman" w:hAnsi="Times New Roman" w:cs="Times New Roman"/>
          <w:sz w:val="24"/>
          <w:szCs w:val="24"/>
        </w:rPr>
        <w:t>Διατροφή και Σακχαρώδης Διαβήτης τύπου Ι</w:t>
      </w:r>
      <w:r w:rsidR="00185BC4">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72</w:t>
      </w:r>
      <w:r w:rsidR="0088403A" w:rsidRPr="00117DF7">
        <w:rPr>
          <w:rFonts w:ascii="Times New Roman" w:eastAsia="Times New Roman" w:hAnsi="Times New Roman" w:cs="Times New Roman"/>
          <w:sz w:val="24"/>
          <w:szCs w:val="24"/>
        </w:rPr>
        <w:t xml:space="preserve">  </w:t>
      </w:r>
    </w:p>
    <w:p w:rsidR="006439B7" w:rsidRPr="00D209A7" w:rsidRDefault="009D0630" w:rsidP="003E6DE2">
      <w:pPr>
        <w:tabs>
          <w:tab w:val="left" w:pos="880"/>
          <w:tab w:val="right" w:leader="dot" w:pos="8732"/>
        </w:tabs>
        <w:spacing w:after="0" w:line="360" w:lineRule="auto"/>
        <w:ind w:left="24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4.6</w:t>
      </w:r>
      <w:r w:rsidR="0088403A" w:rsidRPr="00117DF7">
        <w:rPr>
          <w:rFonts w:ascii="Times New Roman" w:eastAsia="Times New Roman" w:hAnsi="Times New Roman" w:cs="Times New Roman"/>
          <w:sz w:val="24"/>
          <w:szCs w:val="24"/>
        </w:rPr>
        <w:t xml:space="preserve">      </w:t>
      </w:r>
      <w:r w:rsidRPr="00117DF7">
        <w:rPr>
          <w:rFonts w:ascii="Times New Roman" w:eastAsia="Times New Roman" w:hAnsi="Times New Roman" w:cs="Times New Roman"/>
          <w:sz w:val="24"/>
          <w:szCs w:val="24"/>
        </w:rPr>
        <w:t>Διασταυρωμένοι Πίνακες</w:t>
      </w:r>
      <w:r w:rsidR="00185BC4">
        <w:rPr>
          <w:rFonts w:ascii="Times New Roman" w:eastAsia="Calibri" w:hAnsi="Times New Roman" w:cs="Times New Roman"/>
          <w:sz w:val="24"/>
          <w:szCs w:val="24"/>
        </w:rPr>
        <w:tab/>
      </w:r>
      <w:r w:rsidR="00D209A7">
        <w:rPr>
          <w:rFonts w:ascii="Times New Roman" w:eastAsia="Calibri" w:hAnsi="Times New Roman" w:cs="Times New Roman"/>
          <w:sz w:val="24"/>
          <w:szCs w:val="24"/>
        </w:rPr>
        <w:t>7</w:t>
      </w:r>
      <w:r w:rsidR="00D209A7" w:rsidRPr="00D209A7">
        <w:rPr>
          <w:rFonts w:ascii="Times New Roman" w:eastAsia="Calibri" w:hAnsi="Times New Roman" w:cs="Times New Roman"/>
          <w:sz w:val="24"/>
          <w:szCs w:val="24"/>
        </w:rPr>
        <w:t>9</w:t>
      </w:r>
    </w:p>
    <w:p w:rsidR="0088403A" w:rsidRPr="00D209A7" w:rsidRDefault="001768A3" w:rsidP="003E6DE2">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4.6.</w:t>
      </w:r>
      <w:r w:rsidR="00E97993" w:rsidRPr="00117DF7">
        <w:rPr>
          <w:rFonts w:ascii="Times New Roman" w:eastAsia="Times New Roman" w:hAnsi="Times New Roman" w:cs="Times New Roman"/>
          <w:sz w:val="24"/>
          <w:szCs w:val="24"/>
        </w:rPr>
        <w:t>1</w:t>
      </w:r>
      <w:r w:rsidRPr="00117DF7">
        <w:rPr>
          <w:rFonts w:ascii="Times New Roman" w:eastAsia="Times New Roman" w:hAnsi="Times New Roman" w:cs="Times New Roman"/>
          <w:sz w:val="24"/>
          <w:szCs w:val="24"/>
        </w:rPr>
        <w:t xml:space="preserve"> Διασταυρωμένοι Πίνακες ανάμεσα </w:t>
      </w:r>
      <w:r w:rsidR="00E97993" w:rsidRPr="00117DF7">
        <w:rPr>
          <w:rFonts w:ascii="Times New Roman" w:eastAsia="Times New Roman" w:hAnsi="Times New Roman" w:cs="Times New Roman"/>
          <w:sz w:val="24"/>
          <w:szCs w:val="24"/>
        </w:rPr>
        <w:t xml:space="preserve">στο επίπεδο εκπαίδευσης </w:t>
      </w:r>
      <w:r w:rsidRPr="00117DF7">
        <w:rPr>
          <w:rFonts w:ascii="Times New Roman" w:eastAsia="Times New Roman" w:hAnsi="Times New Roman" w:cs="Times New Roman"/>
          <w:sz w:val="24"/>
          <w:szCs w:val="24"/>
        </w:rPr>
        <w:t>και σε ερωτήσεις σχετικά με περιστατικά Σακχαρώδη Διαβήτη τύπου Ι</w:t>
      </w:r>
      <w:r w:rsidR="00D209A7">
        <w:rPr>
          <w:rFonts w:ascii="Times New Roman" w:eastAsia="Calibri" w:hAnsi="Times New Roman" w:cs="Times New Roman"/>
          <w:sz w:val="24"/>
          <w:szCs w:val="24"/>
        </w:rPr>
        <w:tab/>
      </w:r>
      <w:r w:rsidR="00D209A7" w:rsidRPr="00D209A7">
        <w:rPr>
          <w:rFonts w:ascii="Times New Roman" w:eastAsia="Calibri" w:hAnsi="Times New Roman" w:cs="Times New Roman"/>
          <w:sz w:val="24"/>
          <w:szCs w:val="24"/>
        </w:rPr>
        <w:t>80</w:t>
      </w:r>
    </w:p>
    <w:p w:rsidR="002D4A9E" w:rsidRPr="00D209A7" w:rsidRDefault="006439B7" w:rsidP="002D4A9E">
      <w:pPr>
        <w:tabs>
          <w:tab w:val="right" w:leader="dot" w:pos="8732"/>
        </w:tabs>
        <w:spacing w:after="0" w:line="360" w:lineRule="auto"/>
        <w:ind w:left="480"/>
        <w:rPr>
          <w:rFonts w:ascii="Times New Roman" w:eastAsia="Calibri" w:hAnsi="Times New Roman" w:cs="Times New Roman"/>
          <w:sz w:val="24"/>
          <w:szCs w:val="24"/>
        </w:rPr>
      </w:pPr>
      <w:r w:rsidRPr="00117DF7">
        <w:rPr>
          <w:rFonts w:ascii="Times New Roman" w:eastAsia="Times New Roman" w:hAnsi="Times New Roman" w:cs="Times New Roman"/>
          <w:sz w:val="24"/>
          <w:szCs w:val="24"/>
        </w:rPr>
        <w:t>4.6.2 Διασταυρωμένοι Πίνακες ανάμεσα στα έτη προϋπηρεσίας και σε ερωτήσεις σχετικά με περιστατικά Σακχαρώδη Διαβήτη τύπου Ι</w:t>
      </w:r>
      <w:r w:rsidR="00D209A7">
        <w:rPr>
          <w:rFonts w:ascii="Times New Roman" w:eastAsia="Calibri" w:hAnsi="Times New Roman" w:cs="Times New Roman"/>
          <w:sz w:val="24"/>
          <w:szCs w:val="24"/>
        </w:rPr>
        <w:tab/>
        <w:t>8</w:t>
      </w:r>
      <w:r w:rsidR="00D209A7" w:rsidRPr="00D209A7">
        <w:rPr>
          <w:rFonts w:ascii="Times New Roman" w:eastAsia="Calibri" w:hAnsi="Times New Roman" w:cs="Times New Roman"/>
          <w:sz w:val="24"/>
          <w:szCs w:val="24"/>
        </w:rPr>
        <w:t>9</w:t>
      </w:r>
    </w:p>
    <w:p w:rsidR="002D451C" w:rsidRPr="00117DF7" w:rsidRDefault="002D451C" w:rsidP="003E6DE2">
      <w:pPr>
        <w:tabs>
          <w:tab w:val="right" w:leader="dot" w:pos="8732"/>
        </w:tabs>
        <w:spacing w:after="0" w:line="360" w:lineRule="auto"/>
        <w:rPr>
          <w:rFonts w:ascii="Times New Roman" w:eastAsia="Calibri" w:hAnsi="Times New Roman" w:cs="Times New Roman"/>
          <w:sz w:val="24"/>
          <w:szCs w:val="24"/>
        </w:rPr>
      </w:pPr>
    </w:p>
    <w:p w:rsidR="002D451C" w:rsidRPr="00D209A7" w:rsidRDefault="004E2FC1" w:rsidP="003E6DE2">
      <w:pPr>
        <w:tabs>
          <w:tab w:val="right" w:leader="dot" w:pos="8732"/>
        </w:tabs>
        <w:spacing w:after="0" w:line="360" w:lineRule="auto"/>
        <w:rPr>
          <w:rFonts w:ascii="Times New Roman" w:eastAsia="Calibri" w:hAnsi="Times New Roman" w:cs="Times New Roman"/>
          <w:sz w:val="24"/>
          <w:szCs w:val="24"/>
        </w:rPr>
      </w:pPr>
      <w:r w:rsidRPr="00117DF7">
        <w:rPr>
          <w:rFonts w:ascii="Times New Roman" w:eastAsia="Calibri" w:hAnsi="Times New Roman" w:cs="Times New Roman"/>
          <w:sz w:val="24"/>
          <w:szCs w:val="24"/>
        </w:rPr>
        <w:t>5</w:t>
      </w:r>
      <w:r w:rsidR="002D4A9E">
        <w:rPr>
          <w:rFonts w:ascii="Times New Roman" w:eastAsia="Calibri" w:hAnsi="Times New Roman" w:cs="Times New Roman"/>
          <w:sz w:val="24"/>
          <w:szCs w:val="24"/>
        </w:rPr>
        <w:t xml:space="preserve">. </w:t>
      </w:r>
      <w:r w:rsidR="00D209A7">
        <w:rPr>
          <w:rFonts w:ascii="Times New Roman" w:eastAsia="Calibri" w:hAnsi="Times New Roman" w:cs="Times New Roman"/>
          <w:sz w:val="24"/>
          <w:szCs w:val="24"/>
        </w:rPr>
        <w:t>Συμπεράσματα</w:t>
      </w:r>
      <w:r w:rsidR="00D209A7">
        <w:rPr>
          <w:rFonts w:ascii="Times New Roman" w:eastAsia="Calibri" w:hAnsi="Times New Roman" w:cs="Times New Roman"/>
          <w:sz w:val="24"/>
          <w:szCs w:val="24"/>
        </w:rPr>
        <w:tab/>
        <w:t>9</w:t>
      </w:r>
      <w:r w:rsidR="00D209A7" w:rsidRPr="00D209A7">
        <w:rPr>
          <w:rFonts w:ascii="Times New Roman" w:eastAsia="Calibri" w:hAnsi="Times New Roman" w:cs="Times New Roman"/>
          <w:sz w:val="24"/>
          <w:szCs w:val="24"/>
        </w:rPr>
        <w:t>6</w:t>
      </w:r>
    </w:p>
    <w:p w:rsidR="004E2FC1" w:rsidRPr="00117DF7" w:rsidRDefault="004E2FC1" w:rsidP="003E6DE2">
      <w:pPr>
        <w:tabs>
          <w:tab w:val="right" w:leader="dot" w:pos="8732"/>
        </w:tabs>
        <w:spacing w:after="0" w:line="360" w:lineRule="auto"/>
        <w:rPr>
          <w:rFonts w:ascii="Times New Roman" w:eastAsia="Calibri" w:hAnsi="Times New Roman" w:cs="Times New Roman"/>
          <w:sz w:val="24"/>
          <w:szCs w:val="24"/>
        </w:rPr>
      </w:pPr>
    </w:p>
    <w:p w:rsidR="004E2FC1" w:rsidRPr="00D209A7" w:rsidRDefault="00565B20" w:rsidP="003E6DE2">
      <w:pPr>
        <w:tabs>
          <w:tab w:val="right" w:leader="dot" w:pos="873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Παράρτημα Α</w:t>
      </w:r>
      <w:r w:rsidR="00D209A7">
        <w:rPr>
          <w:rFonts w:ascii="Times New Roman" w:eastAsia="Calibri" w:hAnsi="Times New Roman" w:cs="Times New Roman"/>
          <w:sz w:val="24"/>
          <w:szCs w:val="24"/>
        </w:rPr>
        <w:tab/>
        <w:t>9</w:t>
      </w:r>
      <w:r w:rsidR="00D209A7" w:rsidRPr="00D209A7">
        <w:rPr>
          <w:rFonts w:ascii="Times New Roman" w:eastAsia="Calibri" w:hAnsi="Times New Roman" w:cs="Times New Roman"/>
          <w:sz w:val="24"/>
          <w:szCs w:val="24"/>
        </w:rPr>
        <w:t>8</w:t>
      </w:r>
    </w:p>
    <w:p w:rsidR="00565B20" w:rsidRPr="00D209A7" w:rsidRDefault="00565B20" w:rsidP="00565B20">
      <w:pPr>
        <w:tabs>
          <w:tab w:val="right" w:leader="dot" w:pos="873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Παράρτημα Β</w:t>
      </w:r>
      <w:r w:rsidR="00D209A7">
        <w:rPr>
          <w:rFonts w:ascii="Times New Roman" w:eastAsia="Calibri" w:hAnsi="Times New Roman" w:cs="Times New Roman"/>
          <w:sz w:val="24"/>
          <w:szCs w:val="24"/>
        </w:rPr>
        <w:tab/>
        <w:t>10</w:t>
      </w:r>
      <w:r w:rsidR="00D209A7" w:rsidRPr="00D209A7">
        <w:rPr>
          <w:rFonts w:ascii="Times New Roman" w:eastAsia="Calibri" w:hAnsi="Times New Roman" w:cs="Times New Roman"/>
          <w:sz w:val="24"/>
          <w:szCs w:val="24"/>
        </w:rPr>
        <w:t>8</w:t>
      </w:r>
    </w:p>
    <w:p w:rsidR="00565B20" w:rsidRPr="00D209A7" w:rsidRDefault="00565B20" w:rsidP="00565B20">
      <w:pPr>
        <w:tabs>
          <w:tab w:val="right" w:leader="dot" w:pos="8732"/>
        </w:tabs>
        <w:spacing w:after="0"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rPr>
        <w:t>Παράρτημα Γ</w:t>
      </w:r>
      <w:r w:rsidR="00D209A7">
        <w:rPr>
          <w:rFonts w:ascii="Times New Roman" w:eastAsia="Calibri" w:hAnsi="Times New Roman" w:cs="Times New Roman"/>
          <w:sz w:val="24"/>
          <w:szCs w:val="24"/>
        </w:rPr>
        <w:tab/>
        <w:t>10</w:t>
      </w:r>
      <w:r w:rsidR="00D209A7">
        <w:rPr>
          <w:rFonts w:ascii="Times New Roman" w:eastAsia="Calibri" w:hAnsi="Times New Roman" w:cs="Times New Roman"/>
          <w:sz w:val="24"/>
          <w:szCs w:val="24"/>
          <w:lang w:val="en-US"/>
        </w:rPr>
        <w:t>9</w:t>
      </w:r>
    </w:p>
    <w:p w:rsidR="002D451C" w:rsidRPr="00565B20" w:rsidRDefault="002D451C" w:rsidP="003E6DE2">
      <w:pPr>
        <w:tabs>
          <w:tab w:val="right" w:leader="dot" w:pos="8732"/>
        </w:tabs>
        <w:spacing w:after="0" w:line="360" w:lineRule="auto"/>
        <w:rPr>
          <w:rFonts w:ascii="Times New Roman" w:eastAsia="Calibri" w:hAnsi="Times New Roman" w:cs="Times New Roman"/>
          <w:b/>
          <w:sz w:val="24"/>
          <w:szCs w:val="24"/>
        </w:rPr>
      </w:pPr>
    </w:p>
    <w:p w:rsidR="002D451C" w:rsidRPr="00D209A7" w:rsidRDefault="00125A77" w:rsidP="003E6DE2">
      <w:pPr>
        <w:tabs>
          <w:tab w:val="right" w:leader="dot" w:pos="8732"/>
        </w:tabs>
        <w:spacing w:after="0" w:line="360" w:lineRule="auto"/>
        <w:rPr>
          <w:rFonts w:ascii="Times New Roman" w:eastAsia="Calibri" w:hAnsi="Times New Roman" w:cs="Times New Roman"/>
          <w:sz w:val="24"/>
          <w:szCs w:val="24"/>
          <w:lang w:val="en-US"/>
        </w:rPr>
      </w:pPr>
      <w:r w:rsidRPr="00117DF7">
        <w:rPr>
          <w:rFonts w:ascii="Times New Roman" w:eastAsia="Calibri" w:hAnsi="Times New Roman" w:cs="Times New Roman"/>
          <w:sz w:val="24"/>
          <w:szCs w:val="24"/>
        </w:rPr>
        <w:t>Βιβλιογρα</w:t>
      </w:r>
      <w:r w:rsidR="00D209A7">
        <w:rPr>
          <w:rFonts w:ascii="Times New Roman" w:eastAsia="Calibri" w:hAnsi="Times New Roman" w:cs="Times New Roman"/>
          <w:sz w:val="24"/>
          <w:szCs w:val="24"/>
        </w:rPr>
        <w:t>φία</w:t>
      </w:r>
      <w:r w:rsidR="00D209A7">
        <w:rPr>
          <w:rFonts w:ascii="Times New Roman" w:eastAsia="Calibri" w:hAnsi="Times New Roman" w:cs="Times New Roman"/>
          <w:sz w:val="24"/>
          <w:szCs w:val="24"/>
        </w:rPr>
        <w:tab/>
        <w:t>1</w:t>
      </w:r>
      <w:r w:rsidR="00D209A7">
        <w:rPr>
          <w:rFonts w:ascii="Times New Roman" w:eastAsia="Calibri" w:hAnsi="Times New Roman" w:cs="Times New Roman"/>
          <w:sz w:val="24"/>
          <w:szCs w:val="24"/>
          <w:lang w:val="en-US"/>
        </w:rPr>
        <w:t>11</w:t>
      </w:r>
    </w:p>
    <w:p w:rsidR="00A36F5F" w:rsidRPr="00117DF7" w:rsidRDefault="00A36F5F" w:rsidP="003E6DE2">
      <w:pPr>
        <w:tabs>
          <w:tab w:val="right" w:leader="dot" w:pos="8732"/>
        </w:tabs>
        <w:spacing w:after="0" w:line="360" w:lineRule="auto"/>
        <w:rPr>
          <w:rFonts w:ascii="Times New Roman" w:eastAsia="Calibri" w:hAnsi="Times New Roman" w:cs="Times New Roman"/>
          <w:sz w:val="24"/>
        </w:rPr>
      </w:pPr>
    </w:p>
    <w:p w:rsidR="00A36F5F" w:rsidRPr="00117DF7" w:rsidRDefault="00A36F5F" w:rsidP="00A36F5F">
      <w:pPr>
        <w:tabs>
          <w:tab w:val="right" w:leader="dot" w:pos="8732"/>
        </w:tabs>
        <w:spacing w:after="0" w:line="240" w:lineRule="auto"/>
        <w:rPr>
          <w:rFonts w:ascii="Times New Roman" w:eastAsia="Calibri" w:hAnsi="Times New Roman" w:cs="Times New Roman"/>
          <w:sz w:val="24"/>
        </w:rPr>
      </w:pPr>
    </w:p>
    <w:p w:rsidR="005F7E94" w:rsidRDefault="005F7E94"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3064F0" w:rsidRDefault="003064F0" w:rsidP="00A36F5F">
      <w:pPr>
        <w:tabs>
          <w:tab w:val="right" w:leader="dot" w:pos="8732"/>
        </w:tabs>
        <w:spacing w:after="0" w:line="240" w:lineRule="auto"/>
        <w:rPr>
          <w:rFonts w:ascii="Times New Roman" w:eastAsia="Calibri" w:hAnsi="Times New Roman" w:cs="Times New Roman"/>
          <w:sz w:val="24"/>
        </w:rPr>
      </w:pPr>
    </w:p>
    <w:p w:rsidR="003064F0" w:rsidRDefault="003064F0" w:rsidP="00A36F5F">
      <w:pPr>
        <w:tabs>
          <w:tab w:val="right" w:leader="dot" w:pos="8732"/>
        </w:tabs>
        <w:spacing w:after="0" w:line="240" w:lineRule="auto"/>
        <w:rPr>
          <w:rFonts w:ascii="Times New Roman" w:eastAsia="Calibri" w:hAnsi="Times New Roman" w:cs="Times New Roman"/>
          <w:sz w:val="24"/>
        </w:rPr>
      </w:pPr>
    </w:p>
    <w:p w:rsidR="003064F0" w:rsidRDefault="003064F0" w:rsidP="00A36F5F">
      <w:pPr>
        <w:tabs>
          <w:tab w:val="right" w:leader="dot" w:pos="8732"/>
        </w:tabs>
        <w:spacing w:after="0" w:line="240" w:lineRule="auto"/>
        <w:rPr>
          <w:rFonts w:ascii="Times New Roman" w:eastAsia="Calibri" w:hAnsi="Times New Roman" w:cs="Times New Roman"/>
          <w:sz w:val="24"/>
        </w:rPr>
      </w:pPr>
    </w:p>
    <w:p w:rsidR="003064F0" w:rsidRDefault="003064F0" w:rsidP="00A36F5F">
      <w:pPr>
        <w:tabs>
          <w:tab w:val="right" w:leader="dot" w:pos="8732"/>
        </w:tabs>
        <w:spacing w:after="0" w:line="240" w:lineRule="auto"/>
        <w:rPr>
          <w:rFonts w:ascii="Times New Roman" w:eastAsia="Calibri" w:hAnsi="Times New Roman" w:cs="Times New Roman"/>
          <w:sz w:val="24"/>
        </w:rPr>
      </w:pPr>
    </w:p>
    <w:p w:rsidR="003064F0" w:rsidRPr="00117914" w:rsidRDefault="003064F0"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2432E7" w:rsidRDefault="002432E7" w:rsidP="00A36F5F">
      <w:pPr>
        <w:tabs>
          <w:tab w:val="right" w:leader="dot" w:pos="8732"/>
        </w:tabs>
        <w:spacing w:after="0" w:line="240" w:lineRule="auto"/>
        <w:rPr>
          <w:rFonts w:ascii="Times New Roman" w:eastAsia="Calibri" w:hAnsi="Times New Roman" w:cs="Times New Roman"/>
          <w:sz w:val="24"/>
        </w:rPr>
      </w:pPr>
    </w:p>
    <w:p w:rsidR="001F5392" w:rsidRDefault="001F5392" w:rsidP="00A36F5F">
      <w:pPr>
        <w:tabs>
          <w:tab w:val="right" w:leader="dot" w:pos="8732"/>
        </w:tabs>
        <w:spacing w:after="0" w:line="240" w:lineRule="auto"/>
        <w:rPr>
          <w:rFonts w:ascii="Times New Roman" w:eastAsia="Calibri" w:hAnsi="Times New Roman" w:cs="Times New Roman"/>
          <w:sz w:val="24"/>
        </w:rPr>
      </w:pPr>
    </w:p>
    <w:p w:rsidR="001F5392" w:rsidRDefault="001F5392" w:rsidP="00A36F5F">
      <w:pPr>
        <w:tabs>
          <w:tab w:val="right" w:leader="dot" w:pos="8732"/>
        </w:tabs>
        <w:spacing w:after="0" w:line="240" w:lineRule="auto"/>
        <w:rPr>
          <w:rFonts w:ascii="Times New Roman" w:eastAsia="Calibri" w:hAnsi="Times New Roman" w:cs="Times New Roman"/>
          <w:sz w:val="24"/>
        </w:rPr>
      </w:pPr>
    </w:p>
    <w:p w:rsidR="009D34B7" w:rsidRDefault="009D34B7" w:rsidP="00A36F5F">
      <w:pPr>
        <w:tabs>
          <w:tab w:val="right" w:leader="dot" w:pos="8732"/>
        </w:tabs>
        <w:spacing w:after="0" w:line="240" w:lineRule="auto"/>
        <w:rPr>
          <w:rFonts w:ascii="Times New Roman" w:eastAsia="Calibri" w:hAnsi="Times New Roman" w:cs="Times New Roman"/>
          <w:sz w:val="24"/>
        </w:rPr>
      </w:pPr>
    </w:p>
    <w:p w:rsidR="009D34B7" w:rsidRDefault="009D34B7" w:rsidP="00A36F5F">
      <w:pPr>
        <w:tabs>
          <w:tab w:val="right" w:leader="dot" w:pos="8732"/>
        </w:tabs>
        <w:spacing w:after="0" w:line="240" w:lineRule="auto"/>
        <w:rPr>
          <w:rFonts w:ascii="Times New Roman" w:eastAsia="Calibri" w:hAnsi="Times New Roman" w:cs="Times New Roman"/>
          <w:sz w:val="24"/>
        </w:rPr>
      </w:pPr>
    </w:p>
    <w:p w:rsidR="00F501F9" w:rsidRPr="00117DF7" w:rsidRDefault="00820959" w:rsidP="00C00DA7">
      <w:pPr>
        <w:keepNext/>
        <w:spacing w:after="360" w:line="240" w:lineRule="auto"/>
        <w:rPr>
          <w:rFonts w:ascii="Times New Roman" w:eastAsia="Times New Roman" w:hAnsi="Times New Roman" w:cs="Times New Roman"/>
          <w:b/>
          <w:sz w:val="28"/>
          <w:szCs w:val="28"/>
        </w:rPr>
      </w:pPr>
      <w:r w:rsidRPr="00117DF7">
        <w:rPr>
          <w:rFonts w:ascii="Times New Roman" w:eastAsia="Times New Roman" w:hAnsi="Times New Roman" w:cs="Times New Roman"/>
          <w:b/>
          <w:sz w:val="28"/>
          <w:szCs w:val="28"/>
        </w:rPr>
        <w:lastRenderedPageBreak/>
        <w:t>1. Σακχαρ</w:t>
      </w:r>
      <w:r w:rsidR="00F9574A" w:rsidRPr="00117DF7">
        <w:rPr>
          <w:rFonts w:ascii="Times New Roman" w:eastAsia="Times New Roman" w:hAnsi="Times New Roman" w:cs="Times New Roman"/>
          <w:b/>
          <w:sz w:val="28"/>
          <w:szCs w:val="28"/>
        </w:rPr>
        <w:t>ώδης Διαβήτης</w:t>
      </w:r>
    </w:p>
    <w:p w:rsidR="00F501F9" w:rsidRPr="00117DF7" w:rsidRDefault="00F9574A" w:rsidP="00695F23">
      <w:pPr>
        <w:keepNext/>
        <w:spacing w:after="120" w:line="360" w:lineRule="auto"/>
        <w:jc w:val="both"/>
        <w:rPr>
          <w:rFonts w:ascii="Times New Roman" w:eastAsia="Times New Roman" w:hAnsi="Times New Roman" w:cs="Times New Roman"/>
          <w:b/>
          <w:sz w:val="24"/>
          <w:szCs w:val="24"/>
        </w:rPr>
      </w:pPr>
      <w:r w:rsidRPr="00117DF7">
        <w:rPr>
          <w:rFonts w:ascii="Times New Roman" w:eastAsia="Times New Roman" w:hAnsi="Times New Roman" w:cs="Times New Roman"/>
          <w:b/>
          <w:sz w:val="24"/>
          <w:szCs w:val="24"/>
        </w:rPr>
        <w:t>1.1 Ορισμός Σακχαρώδη Διαβήτη</w:t>
      </w:r>
    </w:p>
    <w:p w:rsidR="00C00DA7" w:rsidRPr="00117DF7" w:rsidRDefault="006C63DA" w:rsidP="00695F23">
      <w:pPr>
        <w:keepNext/>
        <w:spacing w:after="120" w:line="360" w:lineRule="auto"/>
        <w:jc w:val="both"/>
        <w:rPr>
          <w:rFonts w:ascii="Times New Roman" w:eastAsia="Times New Roman" w:hAnsi="Times New Roman" w:cs="Times New Roman"/>
          <w:sz w:val="24"/>
          <w:szCs w:val="24"/>
        </w:rPr>
      </w:pPr>
      <w:r w:rsidRPr="00117DF7">
        <w:rPr>
          <w:rFonts w:ascii="Times New Roman" w:eastAsia="Times New Roman" w:hAnsi="Times New Roman" w:cs="Times New Roman"/>
          <w:sz w:val="24"/>
          <w:szCs w:val="24"/>
        </w:rPr>
        <w:t xml:space="preserve">Ο σακχαρώδης διαβήτης είναι μια μεταβολική πάθηση με κύριο χαρακτηριστικό τα υψηλά επίπεδα γλυκόζης στο αίμα, δηλαδή την </w:t>
      </w:r>
      <w:r w:rsidR="002C1CC7" w:rsidRPr="00117DF7">
        <w:rPr>
          <w:rFonts w:ascii="Times New Roman" w:eastAsia="Times New Roman" w:hAnsi="Times New Roman" w:cs="Times New Roman"/>
          <w:sz w:val="24"/>
          <w:szCs w:val="24"/>
        </w:rPr>
        <w:t xml:space="preserve">εμφάνιση </w:t>
      </w:r>
      <w:r w:rsidRPr="00117DF7">
        <w:rPr>
          <w:rFonts w:ascii="Times New Roman" w:eastAsia="Times New Roman" w:hAnsi="Times New Roman" w:cs="Times New Roman"/>
          <w:sz w:val="24"/>
          <w:szCs w:val="24"/>
        </w:rPr>
        <w:t>υπεργλυκαιμία</w:t>
      </w:r>
      <w:r w:rsidR="002C1CC7" w:rsidRPr="00117DF7">
        <w:rPr>
          <w:rFonts w:ascii="Times New Roman" w:eastAsia="Times New Roman" w:hAnsi="Times New Roman" w:cs="Times New Roman"/>
          <w:sz w:val="24"/>
          <w:szCs w:val="24"/>
        </w:rPr>
        <w:t>ς</w:t>
      </w:r>
      <w:r w:rsidRPr="00117DF7">
        <w:rPr>
          <w:rFonts w:ascii="Times New Roman" w:eastAsia="Times New Roman" w:hAnsi="Times New Roman" w:cs="Times New Roman"/>
          <w:sz w:val="24"/>
          <w:szCs w:val="24"/>
        </w:rPr>
        <w:t xml:space="preserve"> </w:t>
      </w:r>
      <w:r w:rsidRPr="008071C6">
        <w:rPr>
          <w:rFonts w:ascii="Times New Roman" w:eastAsia="Times New Roman" w:hAnsi="Times New Roman" w:cs="Times New Roman"/>
          <w:sz w:val="24"/>
          <w:szCs w:val="24"/>
        </w:rPr>
        <w:t>(Μανιός, 2006).</w:t>
      </w:r>
      <w:r w:rsidRPr="00117DF7">
        <w:rPr>
          <w:rFonts w:ascii="Times New Roman" w:eastAsia="Times New Roman" w:hAnsi="Times New Roman" w:cs="Times New Roman"/>
          <w:sz w:val="24"/>
          <w:szCs w:val="24"/>
        </w:rPr>
        <w:t xml:space="preserve"> Στη συγκεκριμένη πάθηση υφίσταται κληρονομική προδιάθεση, η οποία μπορεί</w:t>
      </w:r>
      <w:r w:rsidR="00FA1C51" w:rsidRPr="00117DF7">
        <w:rPr>
          <w:rFonts w:ascii="Times New Roman" w:eastAsia="Times New Roman" w:hAnsi="Times New Roman" w:cs="Times New Roman"/>
          <w:sz w:val="24"/>
          <w:szCs w:val="24"/>
        </w:rPr>
        <w:t xml:space="preserve"> να οφείλεται</w:t>
      </w:r>
      <w:r w:rsidRPr="00117DF7">
        <w:rPr>
          <w:rFonts w:ascii="Times New Roman" w:eastAsia="Times New Roman" w:hAnsi="Times New Roman" w:cs="Times New Roman"/>
          <w:sz w:val="24"/>
          <w:szCs w:val="24"/>
        </w:rPr>
        <w:t xml:space="preserve"> </w:t>
      </w:r>
      <w:r w:rsidR="00FA1C51" w:rsidRPr="00117DF7">
        <w:rPr>
          <w:rFonts w:ascii="Times New Roman" w:eastAsia="Times New Roman" w:hAnsi="Times New Roman" w:cs="Times New Roman"/>
          <w:sz w:val="24"/>
          <w:szCs w:val="24"/>
        </w:rPr>
        <w:t>αφενός σ</w:t>
      </w:r>
      <w:r w:rsidRPr="00117DF7">
        <w:rPr>
          <w:rFonts w:ascii="Times New Roman" w:eastAsia="Times New Roman" w:hAnsi="Times New Roman" w:cs="Times New Roman"/>
          <w:sz w:val="24"/>
          <w:szCs w:val="24"/>
        </w:rPr>
        <w:t xml:space="preserve">ε μερική ή ολική έλλειψη ινσουλίνης, που ως αποτέλεσμα έχει την αύξηση του σακχάρου του αίματος </w:t>
      </w:r>
      <w:r w:rsidR="00C91E68">
        <w:rPr>
          <w:rFonts w:ascii="Times New Roman" w:eastAsia="Times New Roman" w:hAnsi="Times New Roman" w:cs="Times New Roman"/>
          <w:sz w:val="24"/>
          <w:szCs w:val="24"/>
        </w:rPr>
        <w:t>(</w:t>
      </w:r>
      <w:r w:rsidRPr="008071C6">
        <w:rPr>
          <w:rFonts w:ascii="Times New Roman" w:eastAsia="Times New Roman" w:hAnsi="Times New Roman" w:cs="Times New Roman"/>
          <w:sz w:val="24"/>
          <w:szCs w:val="24"/>
        </w:rPr>
        <w:t>Χαρατσή – Γιωτάκη,</w:t>
      </w:r>
      <w:r w:rsidR="00FA1C51" w:rsidRPr="008071C6">
        <w:rPr>
          <w:rFonts w:ascii="Times New Roman" w:eastAsia="Times New Roman" w:hAnsi="Times New Roman" w:cs="Times New Roman"/>
          <w:sz w:val="24"/>
          <w:szCs w:val="24"/>
        </w:rPr>
        <w:t xml:space="preserve"> 2006)</w:t>
      </w:r>
      <w:r w:rsidR="00FA1C51" w:rsidRPr="00117DF7">
        <w:rPr>
          <w:rFonts w:ascii="Times New Roman" w:eastAsia="Times New Roman" w:hAnsi="Times New Roman" w:cs="Times New Roman"/>
          <w:sz w:val="24"/>
          <w:szCs w:val="24"/>
        </w:rPr>
        <w:t xml:space="preserve"> και αφετέρου στην αδυναμία της υπάρχουσας ινσουλίνης να δράσει στους ιστούς στόχους, εξαιτίας της αντίστασης στην ινσουλίνη που παρουσιάζεται στους ιστούς αυτούς</w:t>
      </w:r>
      <w:r w:rsidR="00140A76" w:rsidRPr="00117DF7">
        <w:rPr>
          <w:rFonts w:ascii="Times New Roman" w:eastAsia="Times New Roman" w:hAnsi="Times New Roman" w:cs="Times New Roman"/>
          <w:sz w:val="24"/>
          <w:szCs w:val="24"/>
        </w:rPr>
        <w:t xml:space="preserve"> </w:t>
      </w:r>
      <w:r w:rsidR="00140A76" w:rsidRPr="008071C6">
        <w:rPr>
          <w:rFonts w:ascii="Times New Roman" w:eastAsia="Times New Roman" w:hAnsi="Times New Roman" w:cs="Times New Roman"/>
          <w:sz w:val="24"/>
          <w:szCs w:val="24"/>
        </w:rPr>
        <w:t>(</w:t>
      </w:r>
      <w:r w:rsidR="00FA1C51" w:rsidRPr="008071C6">
        <w:rPr>
          <w:rFonts w:ascii="Times New Roman" w:eastAsia="Times New Roman" w:hAnsi="Times New Roman" w:cs="Times New Roman"/>
          <w:sz w:val="24"/>
          <w:szCs w:val="24"/>
        </w:rPr>
        <w:t>Καζάκος, 2016).</w:t>
      </w:r>
      <w:r w:rsidR="00FA1C51" w:rsidRPr="00117DF7">
        <w:rPr>
          <w:rFonts w:ascii="Times New Roman" w:eastAsia="Times New Roman" w:hAnsi="Times New Roman" w:cs="Times New Roman"/>
          <w:sz w:val="24"/>
          <w:szCs w:val="24"/>
        </w:rPr>
        <w:t xml:space="preserve"> </w:t>
      </w:r>
      <w:r w:rsidR="00DD1105" w:rsidRPr="00117DF7">
        <w:rPr>
          <w:rFonts w:ascii="Times New Roman" w:eastAsia="Times New Roman" w:hAnsi="Times New Roman" w:cs="Times New Roman"/>
          <w:sz w:val="24"/>
          <w:szCs w:val="24"/>
        </w:rPr>
        <w:t xml:space="preserve">Η ινσουλίνη είναι μία ορμόνη, η οποία παράγεται από τα β – κύτταρα των νησιδίων του </w:t>
      </w:r>
      <w:r w:rsidR="00DD1105" w:rsidRPr="00117DF7">
        <w:rPr>
          <w:rFonts w:ascii="Times New Roman" w:eastAsia="Times New Roman" w:hAnsi="Times New Roman" w:cs="Times New Roman"/>
          <w:sz w:val="24"/>
          <w:szCs w:val="24"/>
          <w:lang w:val="en-US"/>
        </w:rPr>
        <w:t>Lagerhans</w:t>
      </w:r>
      <w:r w:rsidR="00DD1105" w:rsidRPr="00117DF7">
        <w:rPr>
          <w:rFonts w:ascii="Times New Roman" w:eastAsia="Times New Roman" w:hAnsi="Times New Roman" w:cs="Times New Roman"/>
          <w:sz w:val="24"/>
          <w:szCs w:val="24"/>
        </w:rPr>
        <w:t xml:space="preserve"> στο πάγκρεας, τα οποία δυσλειτουργούν </w:t>
      </w:r>
      <w:r w:rsidR="006C7837" w:rsidRPr="00117DF7">
        <w:rPr>
          <w:rFonts w:ascii="Times New Roman" w:eastAsia="Times New Roman" w:hAnsi="Times New Roman" w:cs="Times New Roman"/>
          <w:sz w:val="24"/>
          <w:szCs w:val="24"/>
        </w:rPr>
        <w:t xml:space="preserve">με αποτέλεσμα την εμφάνιση διαταραχής του μεταβολισμού και της ομοιόστασης της γλυκόζης </w:t>
      </w:r>
      <w:r w:rsidR="006C7837" w:rsidRPr="008071C6">
        <w:rPr>
          <w:rFonts w:ascii="Times New Roman" w:eastAsia="Times New Roman" w:hAnsi="Times New Roman" w:cs="Times New Roman"/>
          <w:sz w:val="24"/>
          <w:szCs w:val="24"/>
        </w:rPr>
        <w:t>(</w:t>
      </w:r>
      <w:r w:rsidR="006C7837" w:rsidRPr="008071C6">
        <w:rPr>
          <w:rFonts w:ascii="Times New Roman" w:eastAsia="Times New Roman" w:hAnsi="Times New Roman" w:cs="Times New Roman"/>
          <w:sz w:val="24"/>
          <w:szCs w:val="24"/>
          <w:lang w:val="en-US"/>
        </w:rPr>
        <w:t>Dewit</w:t>
      </w:r>
      <w:r w:rsidR="008E165F" w:rsidRPr="008071C6">
        <w:rPr>
          <w:rFonts w:ascii="Times New Roman" w:eastAsia="Times New Roman" w:hAnsi="Times New Roman" w:cs="Times New Roman"/>
          <w:sz w:val="24"/>
          <w:szCs w:val="24"/>
        </w:rPr>
        <w:t xml:space="preserve">, </w:t>
      </w:r>
      <w:r w:rsidR="006C7837" w:rsidRPr="008071C6">
        <w:rPr>
          <w:rFonts w:ascii="Times New Roman" w:eastAsia="Times New Roman" w:hAnsi="Times New Roman" w:cs="Times New Roman"/>
          <w:sz w:val="24"/>
          <w:szCs w:val="24"/>
        </w:rPr>
        <w:t>2009).</w:t>
      </w:r>
      <w:r w:rsidR="00EE0444" w:rsidRPr="00117DF7">
        <w:rPr>
          <w:rFonts w:ascii="Times New Roman" w:eastAsia="Times New Roman" w:hAnsi="Times New Roman" w:cs="Times New Roman"/>
          <w:sz w:val="24"/>
          <w:szCs w:val="24"/>
        </w:rPr>
        <w:t xml:space="preserve"> </w:t>
      </w:r>
      <w:r w:rsidRPr="00117DF7">
        <w:rPr>
          <w:rFonts w:ascii="Times New Roman" w:eastAsia="Times New Roman" w:hAnsi="Times New Roman" w:cs="Times New Roman"/>
          <w:sz w:val="24"/>
          <w:szCs w:val="24"/>
        </w:rPr>
        <w:t xml:space="preserve">Πιο συγκεκριμένα, ο σακχαρώδης διαβήτης αποτελεί </w:t>
      </w:r>
      <w:r w:rsidR="00FA1C51" w:rsidRPr="00117DF7">
        <w:rPr>
          <w:rFonts w:ascii="Times New Roman" w:eastAsia="Times New Roman" w:hAnsi="Times New Roman" w:cs="Times New Roman"/>
          <w:sz w:val="24"/>
          <w:szCs w:val="24"/>
        </w:rPr>
        <w:t xml:space="preserve">μία χρόνια νόσο που απαρτίζεται από </w:t>
      </w:r>
      <w:r w:rsidR="00763B53" w:rsidRPr="00117DF7">
        <w:rPr>
          <w:rFonts w:ascii="Times New Roman" w:eastAsia="Times New Roman" w:hAnsi="Times New Roman" w:cs="Times New Roman"/>
          <w:sz w:val="24"/>
          <w:szCs w:val="24"/>
        </w:rPr>
        <w:t xml:space="preserve">μία </w:t>
      </w:r>
      <w:r w:rsidR="00FA1C51" w:rsidRPr="00117DF7">
        <w:rPr>
          <w:rFonts w:ascii="Times New Roman" w:eastAsia="Times New Roman" w:hAnsi="Times New Roman" w:cs="Times New Roman"/>
          <w:sz w:val="24"/>
          <w:szCs w:val="24"/>
        </w:rPr>
        <w:t xml:space="preserve">διαταραχή του μεταβολισμού των υδατανθράκων, των λιπών και των πρωτεϊνών </w:t>
      </w:r>
      <w:r w:rsidR="00FA1C51" w:rsidRPr="008071C6">
        <w:rPr>
          <w:rFonts w:ascii="Times New Roman" w:eastAsia="Times New Roman" w:hAnsi="Times New Roman" w:cs="Times New Roman"/>
          <w:sz w:val="24"/>
          <w:szCs w:val="24"/>
        </w:rPr>
        <w:t>(Ζαμπέλας, 2011).</w:t>
      </w:r>
      <w:r w:rsidR="00C56C51" w:rsidRPr="00117DF7">
        <w:rPr>
          <w:rFonts w:ascii="Times New Roman" w:eastAsia="Times New Roman" w:hAnsi="Times New Roman" w:cs="Times New Roman"/>
          <w:sz w:val="24"/>
          <w:szCs w:val="24"/>
        </w:rPr>
        <w:t xml:space="preserve"> </w:t>
      </w:r>
    </w:p>
    <w:p w:rsidR="00F501F9" w:rsidRPr="00117DF7" w:rsidRDefault="00F501F9" w:rsidP="00695F23">
      <w:pPr>
        <w:spacing w:after="0" w:line="360" w:lineRule="auto"/>
        <w:jc w:val="both"/>
        <w:rPr>
          <w:rFonts w:ascii="Times New Roman" w:eastAsia="Calibri" w:hAnsi="Times New Roman" w:cs="Times New Roman"/>
          <w:sz w:val="24"/>
          <w:szCs w:val="24"/>
        </w:rPr>
      </w:pPr>
    </w:p>
    <w:p w:rsidR="00F850D9" w:rsidRPr="00117DF7" w:rsidRDefault="00F9574A" w:rsidP="00695F23">
      <w:pPr>
        <w:keepNext/>
        <w:spacing w:after="120" w:line="360" w:lineRule="auto"/>
        <w:jc w:val="both"/>
        <w:rPr>
          <w:rFonts w:ascii="Times New Roman" w:eastAsia="Times New Roman" w:hAnsi="Times New Roman" w:cs="Times New Roman"/>
          <w:b/>
          <w:sz w:val="24"/>
          <w:szCs w:val="24"/>
        </w:rPr>
      </w:pPr>
      <w:r w:rsidRPr="00117DF7">
        <w:rPr>
          <w:rFonts w:ascii="Times New Roman" w:eastAsia="Times New Roman" w:hAnsi="Times New Roman" w:cs="Times New Roman"/>
          <w:b/>
          <w:sz w:val="24"/>
          <w:szCs w:val="24"/>
        </w:rPr>
        <w:t>1.</w:t>
      </w:r>
      <w:r w:rsidR="0088660C" w:rsidRPr="00117DF7">
        <w:rPr>
          <w:rFonts w:ascii="Times New Roman" w:eastAsia="Times New Roman" w:hAnsi="Times New Roman" w:cs="Times New Roman"/>
          <w:b/>
          <w:sz w:val="24"/>
          <w:szCs w:val="24"/>
        </w:rPr>
        <w:t xml:space="preserve">2 </w:t>
      </w:r>
      <w:r w:rsidRPr="00117DF7">
        <w:rPr>
          <w:rFonts w:ascii="Times New Roman" w:eastAsia="Times New Roman" w:hAnsi="Times New Roman" w:cs="Times New Roman"/>
          <w:b/>
          <w:sz w:val="24"/>
          <w:szCs w:val="24"/>
        </w:rPr>
        <w:t>Επιδημιολογία Σακχαρώδη Διαβήτη</w:t>
      </w:r>
    </w:p>
    <w:p w:rsidR="00DE5C64" w:rsidRPr="00117DF7" w:rsidRDefault="00311AB0" w:rsidP="00695F23">
      <w:pPr>
        <w:keepNext/>
        <w:spacing w:after="120" w:line="360" w:lineRule="auto"/>
        <w:jc w:val="both"/>
        <w:rPr>
          <w:rFonts w:ascii="Times New Roman" w:eastAsia="Times New Roman" w:hAnsi="Times New Roman" w:cs="Times New Roman"/>
          <w:sz w:val="24"/>
          <w:szCs w:val="24"/>
        </w:rPr>
      </w:pPr>
      <w:r w:rsidRPr="00117DF7">
        <w:rPr>
          <w:rFonts w:ascii="Times New Roman" w:eastAsia="Times New Roman" w:hAnsi="Times New Roman" w:cs="Times New Roman"/>
          <w:sz w:val="24"/>
          <w:szCs w:val="24"/>
        </w:rPr>
        <w:t>Ο σακχαρώδης διαβήτης αποτελεί τη συχνότερη ενδοκρινή πάθηση και έχει υπολογιστεί ότι προσβάλλει περίπου το 10% των ενηλίκων. Στις Ηνωμένες Πολιτείες της Αμερικής κατέχει την 6</w:t>
      </w:r>
      <w:r w:rsidRPr="00117DF7">
        <w:rPr>
          <w:rFonts w:ascii="Times New Roman" w:eastAsia="Times New Roman" w:hAnsi="Times New Roman" w:cs="Times New Roman"/>
          <w:sz w:val="24"/>
          <w:szCs w:val="24"/>
          <w:vertAlign w:val="superscript"/>
        </w:rPr>
        <w:t>η</w:t>
      </w:r>
      <w:r w:rsidRPr="00117DF7">
        <w:rPr>
          <w:rFonts w:ascii="Times New Roman" w:eastAsia="Times New Roman" w:hAnsi="Times New Roman" w:cs="Times New Roman"/>
          <w:sz w:val="24"/>
          <w:szCs w:val="24"/>
        </w:rPr>
        <w:t xml:space="preserve"> σε σειρά αιτία θανάτου </w:t>
      </w:r>
      <w:r w:rsidRPr="008071C6">
        <w:rPr>
          <w:rFonts w:ascii="Times New Roman" w:eastAsia="Times New Roman" w:hAnsi="Times New Roman" w:cs="Times New Roman"/>
          <w:sz w:val="24"/>
          <w:szCs w:val="24"/>
        </w:rPr>
        <w:t>(</w:t>
      </w:r>
      <w:r w:rsidRPr="008071C6">
        <w:rPr>
          <w:rFonts w:ascii="Times New Roman" w:eastAsia="Times New Roman" w:hAnsi="Times New Roman" w:cs="Times New Roman"/>
          <w:sz w:val="24"/>
          <w:szCs w:val="24"/>
          <w:lang w:val="en-US"/>
        </w:rPr>
        <w:t>Hart</w:t>
      </w:r>
      <w:r w:rsidRPr="008071C6">
        <w:rPr>
          <w:rFonts w:ascii="Times New Roman" w:eastAsia="Times New Roman" w:hAnsi="Times New Roman" w:cs="Times New Roman"/>
          <w:sz w:val="24"/>
          <w:szCs w:val="24"/>
        </w:rPr>
        <w:t xml:space="preserve"> &amp; </w:t>
      </w:r>
      <w:r w:rsidRPr="008071C6">
        <w:rPr>
          <w:rFonts w:ascii="Times New Roman" w:eastAsia="Times New Roman" w:hAnsi="Times New Roman" w:cs="Times New Roman"/>
          <w:sz w:val="24"/>
          <w:szCs w:val="24"/>
          <w:lang w:val="en-US"/>
        </w:rPr>
        <w:t>Loeffler</w:t>
      </w:r>
      <w:r w:rsidRPr="008071C6">
        <w:rPr>
          <w:rFonts w:ascii="Times New Roman" w:eastAsia="Times New Roman" w:hAnsi="Times New Roman" w:cs="Times New Roman"/>
          <w:sz w:val="24"/>
          <w:szCs w:val="24"/>
        </w:rPr>
        <w:t>,</w:t>
      </w:r>
      <w:r w:rsidR="00C4760A" w:rsidRPr="008071C6">
        <w:rPr>
          <w:rFonts w:ascii="Times New Roman" w:eastAsia="Times New Roman" w:hAnsi="Times New Roman" w:cs="Times New Roman"/>
          <w:sz w:val="24"/>
          <w:szCs w:val="24"/>
        </w:rPr>
        <w:t xml:space="preserve"> 2014).</w:t>
      </w:r>
      <w:r w:rsidR="00C4760A" w:rsidRPr="00117DF7">
        <w:rPr>
          <w:rFonts w:ascii="Times New Roman" w:eastAsia="Times New Roman" w:hAnsi="Times New Roman" w:cs="Times New Roman"/>
          <w:sz w:val="24"/>
          <w:szCs w:val="24"/>
        </w:rPr>
        <w:t xml:space="preserve"> </w:t>
      </w:r>
      <w:r w:rsidR="00744986" w:rsidRPr="00117DF7">
        <w:rPr>
          <w:rFonts w:ascii="Times New Roman" w:eastAsia="Times New Roman" w:hAnsi="Times New Roman" w:cs="Times New Roman"/>
          <w:sz w:val="24"/>
          <w:szCs w:val="24"/>
        </w:rPr>
        <w:t xml:space="preserve">Σύμφωνα με τον Παγκόσμιο Οργανισμό Υγείας το 1994 έπασχαν από τη νόσο του σακχαρώδη διαβήτη περίπου 120.000.000 άτομα, ενώ υπολογίζεται ότι το 2025 ο αριθμός αυτός θα </w:t>
      </w:r>
      <w:r w:rsidR="00A146B6" w:rsidRPr="00117DF7">
        <w:rPr>
          <w:rFonts w:ascii="Times New Roman" w:eastAsia="Times New Roman" w:hAnsi="Times New Roman" w:cs="Times New Roman"/>
          <w:sz w:val="24"/>
          <w:szCs w:val="24"/>
        </w:rPr>
        <w:t xml:space="preserve">έχει διπλασιαστεί </w:t>
      </w:r>
      <w:r w:rsidR="00A146B6" w:rsidRPr="008071C6">
        <w:rPr>
          <w:rFonts w:ascii="Times New Roman" w:eastAsia="Times New Roman" w:hAnsi="Times New Roman" w:cs="Times New Roman"/>
          <w:sz w:val="24"/>
          <w:szCs w:val="24"/>
        </w:rPr>
        <w:t>(Ζαμπέλας, 2011).</w:t>
      </w:r>
      <w:r w:rsidR="00A146B6" w:rsidRPr="00117DF7">
        <w:rPr>
          <w:rFonts w:ascii="Times New Roman" w:eastAsia="Times New Roman" w:hAnsi="Times New Roman" w:cs="Times New Roman"/>
          <w:sz w:val="24"/>
          <w:szCs w:val="24"/>
        </w:rPr>
        <w:t xml:space="preserve"> </w:t>
      </w:r>
      <w:r w:rsidR="00EA3982" w:rsidRPr="00117DF7">
        <w:rPr>
          <w:rFonts w:ascii="Times New Roman" w:eastAsia="Times New Roman" w:hAnsi="Times New Roman" w:cs="Times New Roman"/>
          <w:sz w:val="24"/>
          <w:szCs w:val="24"/>
        </w:rPr>
        <w:t xml:space="preserve">Το έτος 2007 εκτιμάται πως 23,6 εκατομμύρια άτομα έπασχαν από σακχαρώδη διαβήτη στις Ηνωμένες Πολιτείες της Αμερικής, όπου το 1 εκατομμύριο έπασχε από τον τύπο Ι και οι υπόλοιποι από τον τύπο ΙΙ </w:t>
      </w:r>
      <w:r w:rsidR="00EA3982" w:rsidRPr="008071C6">
        <w:rPr>
          <w:rFonts w:ascii="Times New Roman" w:eastAsia="Times New Roman" w:hAnsi="Times New Roman" w:cs="Times New Roman"/>
          <w:sz w:val="24"/>
          <w:szCs w:val="24"/>
        </w:rPr>
        <w:t>(</w:t>
      </w:r>
      <w:r w:rsidR="00EA3982" w:rsidRPr="008071C6">
        <w:rPr>
          <w:rFonts w:ascii="Times New Roman" w:eastAsia="Times New Roman" w:hAnsi="Times New Roman" w:cs="Times New Roman"/>
          <w:sz w:val="24"/>
          <w:szCs w:val="24"/>
          <w:lang w:val="en-US"/>
        </w:rPr>
        <w:t>Lange</w:t>
      </w:r>
      <w:r w:rsidR="00EA3982" w:rsidRPr="008071C6">
        <w:rPr>
          <w:rFonts w:ascii="Times New Roman" w:eastAsia="Times New Roman" w:hAnsi="Times New Roman" w:cs="Times New Roman"/>
          <w:sz w:val="24"/>
          <w:szCs w:val="24"/>
        </w:rPr>
        <w:t>, 2012).</w:t>
      </w:r>
    </w:p>
    <w:p w:rsidR="00DE5C64" w:rsidRPr="00117DF7" w:rsidRDefault="003E06A4" w:rsidP="00695F23">
      <w:pPr>
        <w:keepNext/>
        <w:spacing w:after="120" w:line="360" w:lineRule="auto"/>
        <w:jc w:val="both"/>
        <w:rPr>
          <w:rFonts w:ascii="Times New Roman" w:eastAsia="Times New Roman" w:hAnsi="Times New Roman" w:cs="Times New Roman"/>
          <w:sz w:val="24"/>
          <w:szCs w:val="24"/>
        </w:rPr>
      </w:pPr>
      <w:r w:rsidRPr="00117DF7">
        <w:rPr>
          <w:rFonts w:ascii="Times New Roman" w:eastAsia="Times New Roman" w:hAnsi="Times New Roman" w:cs="Times New Roman"/>
          <w:sz w:val="24"/>
          <w:szCs w:val="24"/>
        </w:rPr>
        <w:t xml:space="preserve">Ένα ποσοστό της τάξεως του 10 – 20% των ατόμων που πάσχουν από σακχαρώδη διαβήτη στην Ευρώπη και την Β. Αμερική συγκαταλέγονται στον τύπο Ι και κυρίως αναφέρεται σε νέα άτομα, αλλά παρατηρείται και σε μη παχύσαρκους ενήλικες </w:t>
      </w:r>
      <w:r w:rsidRPr="008071C6">
        <w:rPr>
          <w:rFonts w:ascii="Times New Roman" w:eastAsia="Times New Roman" w:hAnsi="Times New Roman" w:cs="Times New Roman"/>
          <w:sz w:val="24"/>
          <w:szCs w:val="24"/>
        </w:rPr>
        <w:t>(Πάνος &amp; Φιλανδρα, 2003).</w:t>
      </w:r>
      <w:r w:rsidR="00DE5C64" w:rsidRPr="00117DF7">
        <w:rPr>
          <w:rFonts w:ascii="Times New Roman" w:eastAsia="Times New Roman" w:hAnsi="Times New Roman" w:cs="Times New Roman"/>
          <w:sz w:val="24"/>
          <w:szCs w:val="24"/>
        </w:rPr>
        <w:t xml:space="preserve">Ο επιπολασμός, καθώς, και η επίπτωση του σακχαρώδη </w:t>
      </w:r>
      <w:r w:rsidR="00DE5C64" w:rsidRPr="00117DF7">
        <w:rPr>
          <w:rFonts w:ascii="Times New Roman" w:eastAsia="Times New Roman" w:hAnsi="Times New Roman" w:cs="Times New Roman"/>
          <w:sz w:val="24"/>
          <w:szCs w:val="24"/>
        </w:rPr>
        <w:lastRenderedPageBreak/>
        <w:t>διαβήτη τύπου Ι παρουσιάζουν εκτενείς διαφορές μεταξύ των κρατών και των εθνικών φυλών. Πιο αναλυτικά, όσον αφορά τον τύπο Ι υψηλότερο επιπολασμό παρουσιάζει η Φινλανδία με ποσοστό 2,6% σε σύγκριση με την Αμερική 1,7%, την Ελβετία 0,6%, το Ισραήλ 0,2% και την Ιαπωνία 0,07%. Επιπλέον, η επίπτωση που παρουσιάζεται ετησίως για τον τύπο Ι κυμαίνεται από 49 περιπτώσεις / 100.000 κατοίκους στην Φινλανδία, σε 9,7 περιπτώσεις / 100.000 κατοίκους στην Ελλάδα, 5 περιπτώσεις / 100.000 κατοίκους στο Σουδάν και 2,2 περιπτώσεις / 100.000 άτομα στην Ιαπωνία</w:t>
      </w:r>
      <w:r w:rsidR="00AF34C7" w:rsidRPr="00117DF7">
        <w:rPr>
          <w:rFonts w:ascii="Times New Roman" w:eastAsia="Times New Roman" w:hAnsi="Times New Roman" w:cs="Times New Roman"/>
          <w:sz w:val="24"/>
          <w:szCs w:val="24"/>
        </w:rPr>
        <w:t xml:space="preserve">. Όσον αφορά τον σακχαρώδη διαβήτη τύπου Ι το 50% των περιπτώσεων διαγιγνώσκονται πριν την ηλικία των 15 ετών. Πιο συγκεκριμένα, υπολογίζεται ότι ο αριθμός των παιδιών με τύπο Ι ηλικίας 0 – 14 ετών ανέρχεται περίπου σε 1,5 εκατομμύριο και η ετήσια αύξηση της επίπτωσης του σακχαρώδη διαβήτη τύπου Ι </w:t>
      </w:r>
      <w:r w:rsidR="002F4886" w:rsidRPr="00117DF7">
        <w:rPr>
          <w:rFonts w:ascii="Times New Roman" w:eastAsia="Times New Roman" w:hAnsi="Times New Roman" w:cs="Times New Roman"/>
          <w:sz w:val="24"/>
          <w:szCs w:val="24"/>
        </w:rPr>
        <w:t>είναι 3%.</w:t>
      </w:r>
      <w:r w:rsidR="00DE5C64" w:rsidRPr="00117DF7">
        <w:rPr>
          <w:rFonts w:ascii="Times New Roman" w:eastAsia="Times New Roman" w:hAnsi="Times New Roman" w:cs="Times New Roman"/>
          <w:sz w:val="24"/>
          <w:szCs w:val="24"/>
        </w:rPr>
        <w:t xml:space="preserve"> </w:t>
      </w:r>
      <w:r w:rsidR="00DE5C64" w:rsidRPr="008071C6">
        <w:rPr>
          <w:rFonts w:ascii="Times New Roman" w:eastAsia="Times New Roman" w:hAnsi="Times New Roman" w:cs="Times New Roman"/>
          <w:sz w:val="24"/>
          <w:szCs w:val="24"/>
        </w:rPr>
        <w:t>(Καζάκος, 2016).</w:t>
      </w:r>
    </w:p>
    <w:p w:rsidR="00E7424C" w:rsidRPr="00117DF7" w:rsidRDefault="00C4760A" w:rsidP="00695F23">
      <w:pPr>
        <w:keepNext/>
        <w:spacing w:after="120" w:line="360" w:lineRule="auto"/>
        <w:jc w:val="both"/>
        <w:rPr>
          <w:rFonts w:ascii="Times New Roman" w:eastAsia="Times New Roman" w:hAnsi="Times New Roman" w:cs="Times New Roman"/>
          <w:sz w:val="24"/>
          <w:szCs w:val="24"/>
        </w:rPr>
      </w:pPr>
      <w:r w:rsidRPr="00117DF7">
        <w:rPr>
          <w:rFonts w:ascii="Times New Roman" w:eastAsia="Times New Roman" w:hAnsi="Times New Roman" w:cs="Times New Roman"/>
          <w:sz w:val="24"/>
          <w:szCs w:val="24"/>
        </w:rPr>
        <w:t>Ο σακχαρώδης διαβήτης τύπου ΙΙ είναι σε παγκόσμια κλίμακα συχνότερος του σακχαρώδη διαβήτη τύπου Ι. Επί το πλείστον στις περισσότερες ευρωπαϊκές χώρες, όπως και στην Ελλάδα τα άρρενα άτομα διαφαίνεται πως προσβάλλονται λίγο συχνότερα από τα θήλεα σε αναλογία 1,1 / 1,4</w:t>
      </w:r>
      <w:r w:rsidR="00E7424C" w:rsidRPr="00117DF7">
        <w:rPr>
          <w:rFonts w:ascii="Times New Roman" w:eastAsia="Times New Roman" w:hAnsi="Times New Roman" w:cs="Times New Roman"/>
          <w:sz w:val="24"/>
          <w:szCs w:val="24"/>
        </w:rPr>
        <w:t xml:space="preserve">. Στη βόρεια Ελλάδα η επίπτωση υπολογίζεται στις 4,6 περιπτώσεις, ενώ στη νότια Ελλάδα στις 9,3 περιπτώσεις ανά πληθυσμό 100.000 κατοίκων. Ο σακχαρώδης διαβήτης τύπου ΙΙ στην Ελλάδα, όπως και σε διάφορες χώρες, προσβάλλει ένα ποσοστό της τάξης του 6 – 7% του γενικού πληθυσμού. </w:t>
      </w:r>
      <w:r w:rsidR="0098196C" w:rsidRPr="00117DF7">
        <w:rPr>
          <w:rFonts w:ascii="Times New Roman" w:eastAsia="Times New Roman" w:hAnsi="Times New Roman" w:cs="Times New Roman"/>
          <w:sz w:val="24"/>
          <w:szCs w:val="24"/>
        </w:rPr>
        <w:t xml:space="preserve">Ο επιπολασμός του συγκεκριμένου τύπου  είναι μικρότερος του 1% σε άτομα ηλικίας μικρότερης των 45 ετών, ενώ σε άτομα ηλικίας 60 και </w:t>
      </w:r>
      <w:r w:rsidR="00A2653F" w:rsidRPr="00117DF7">
        <w:rPr>
          <w:rFonts w:ascii="Times New Roman" w:eastAsia="Times New Roman" w:hAnsi="Times New Roman" w:cs="Times New Roman"/>
          <w:sz w:val="24"/>
          <w:szCs w:val="24"/>
        </w:rPr>
        <w:t>άνω ο επιπ</w:t>
      </w:r>
      <w:r w:rsidR="0098196C" w:rsidRPr="00117DF7">
        <w:rPr>
          <w:rFonts w:ascii="Times New Roman" w:eastAsia="Times New Roman" w:hAnsi="Times New Roman" w:cs="Times New Roman"/>
          <w:sz w:val="24"/>
          <w:szCs w:val="24"/>
        </w:rPr>
        <w:t>ολασμός είναι της τ</w:t>
      </w:r>
      <w:r w:rsidR="00A146B6" w:rsidRPr="00117DF7">
        <w:rPr>
          <w:rFonts w:ascii="Times New Roman" w:eastAsia="Times New Roman" w:hAnsi="Times New Roman" w:cs="Times New Roman"/>
          <w:sz w:val="24"/>
          <w:szCs w:val="24"/>
        </w:rPr>
        <w:t xml:space="preserve">άξης του 20% </w:t>
      </w:r>
      <w:r w:rsidR="00A146B6" w:rsidRPr="008071C6">
        <w:rPr>
          <w:rFonts w:ascii="Times New Roman" w:eastAsia="Times New Roman" w:hAnsi="Times New Roman" w:cs="Times New Roman"/>
          <w:sz w:val="24"/>
          <w:szCs w:val="24"/>
        </w:rPr>
        <w:t>(Ζαμπέλας, 2011).</w:t>
      </w:r>
    </w:p>
    <w:p w:rsidR="00FD1806" w:rsidRPr="00117DF7" w:rsidRDefault="00302892" w:rsidP="00695F23">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Σύμφωνα με μελέτη που πραγματοποιήθηκε στον ελλαδικό χώρο σε εθνικό επίπεδο παρουσιάστηκε αυξημένη συχνότητα εμφάνισης του σακχαρώδη διαβήτη. Το δείγμα της έρευνας ήταν 3.042 άτομα, όπου 1.514 ήταν άνδρες και 1.525 γυναίκες με διάρκεια ενός έτους. Τα αποτελέσματα έδειξαν πως το 2001 ο επιπολασμός του σακχαρώδη διαβήτη τύπου ΙΙ ήταν 7,6% στους άνδρες και 5,9% στις γυναίκες με εντυπωσιακά ποσοστά άγνοιας νόσησης της τάξεως του 24% για τους άνδρες και του 30% για τις γυναίκες</w:t>
      </w:r>
      <w:r w:rsidR="00AD0071" w:rsidRPr="00117DF7">
        <w:rPr>
          <w:rFonts w:ascii="Times New Roman" w:hAnsi="Times New Roman" w:cs="Times New Roman"/>
          <w:sz w:val="24"/>
          <w:szCs w:val="24"/>
        </w:rPr>
        <w:t xml:space="preserve"> </w:t>
      </w:r>
      <w:r w:rsidRPr="008071C6">
        <w:rPr>
          <w:rFonts w:ascii="Times New Roman" w:hAnsi="Times New Roman" w:cs="Times New Roman"/>
          <w:sz w:val="24"/>
          <w:szCs w:val="24"/>
        </w:rPr>
        <w:t>(Panagiotakos</w:t>
      </w:r>
      <w:r w:rsidR="00AD0071" w:rsidRPr="008071C6">
        <w:rPr>
          <w:rFonts w:ascii="Times New Roman" w:hAnsi="Times New Roman" w:cs="Times New Roman"/>
          <w:sz w:val="24"/>
          <w:szCs w:val="24"/>
        </w:rPr>
        <w:t xml:space="preserve"> </w:t>
      </w:r>
      <w:r w:rsidR="00AD0071" w:rsidRPr="008071C6">
        <w:rPr>
          <w:rFonts w:ascii="Times New Roman" w:hAnsi="Times New Roman" w:cs="Times New Roman"/>
          <w:sz w:val="24"/>
          <w:szCs w:val="24"/>
          <w:lang w:val="en-US"/>
        </w:rPr>
        <w:t>et</w:t>
      </w:r>
      <w:r w:rsidR="00AD0071" w:rsidRPr="008071C6">
        <w:rPr>
          <w:rFonts w:ascii="Times New Roman" w:hAnsi="Times New Roman" w:cs="Times New Roman"/>
          <w:sz w:val="24"/>
          <w:szCs w:val="24"/>
        </w:rPr>
        <w:t xml:space="preserve"> </w:t>
      </w:r>
      <w:r w:rsidR="00AD0071" w:rsidRPr="008071C6">
        <w:rPr>
          <w:rFonts w:ascii="Times New Roman" w:hAnsi="Times New Roman" w:cs="Times New Roman"/>
          <w:sz w:val="24"/>
          <w:szCs w:val="24"/>
          <w:lang w:val="en-US"/>
        </w:rPr>
        <w:t>al</w:t>
      </w:r>
      <w:r w:rsidR="00AD0071" w:rsidRPr="008071C6">
        <w:rPr>
          <w:rFonts w:ascii="Times New Roman" w:hAnsi="Times New Roman" w:cs="Times New Roman"/>
          <w:sz w:val="24"/>
          <w:szCs w:val="24"/>
        </w:rPr>
        <w:t>.,</w:t>
      </w:r>
      <w:r w:rsidRPr="008071C6">
        <w:rPr>
          <w:rFonts w:ascii="Times New Roman" w:hAnsi="Times New Roman" w:cs="Times New Roman"/>
          <w:sz w:val="24"/>
          <w:szCs w:val="24"/>
        </w:rPr>
        <w:t xml:space="preserve"> 2005).</w:t>
      </w:r>
    </w:p>
    <w:p w:rsidR="00C4760A" w:rsidRDefault="00C4760A" w:rsidP="00695F23">
      <w:pPr>
        <w:keepNext/>
        <w:spacing w:after="120" w:line="360" w:lineRule="auto"/>
        <w:jc w:val="both"/>
        <w:rPr>
          <w:rFonts w:ascii="Times New Roman" w:eastAsia="Times New Roman" w:hAnsi="Times New Roman" w:cs="Times New Roman"/>
          <w:sz w:val="24"/>
          <w:szCs w:val="24"/>
        </w:rPr>
      </w:pPr>
      <w:r w:rsidRPr="00117DF7">
        <w:rPr>
          <w:rFonts w:ascii="Times New Roman" w:eastAsia="Times New Roman" w:hAnsi="Times New Roman" w:cs="Times New Roman"/>
          <w:sz w:val="24"/>
          <w:szCs w:val="24"/>
        </w:rPr>
        <w:lastRenderedPageBreak/>
        <w:t>Τέλος, τόσο στις αναπτυγμένες όσο και στις αναπτυσσόμενες χώρες υπάρχει αύξηση της επίπτωσης του σακχαρώδους διαβήτη που οδεύει με ανησυχητικό ρυθμό (</w:t>
      </w:r>
      <w:r w:rsidRPr="008071C6">
        <w:rPr>
          <w:rFonts w:ascii="Times New Roman" w:eastAsia="Times New Roman" w:hAnsi="Times New Roman" w:cs="Times New Roman"/>
          <w:sz w:val="24"/>
          <w:szCs w:val="24"/>
          <w:lang w:val="en-US"/>
        </w:rPr>
        <w:t>Hart</w:t>
      </w:r>
      <w:r w:rsidRPr="008071C6">
        <w:rPr>
          <w:rFonts w:ascii="Times New Roman" w:eastAsia="Times New Roman" w:hAnsi="Times New Roman" w:cs="Times New Roman"/>
          <w:sz w:val="24"/>
          <w:szCs w:val="24"/>
        </w:rPr>
        <w:t xml:space="preserve"> &amp; </w:t>
      </w:r>
      <w:r w:rsidRPr="008071C6">
        <w:rPr>
          <w:rFonts w:ascii="Times New Roman" w:eastAsia="Times New Roman" w:hAnsi="Times New Roman" w:cs="Times New Roman"/>
          <w:sz w:val="24"/>
          <w:szCs w:val="24"/>
          <w:lang w:val="en-US"/>
        </w:rPr>
        <w:t>Loeffler</w:t>
      </w:r>
      <w:r w:rsidRPr="008071C6">
        <w:rPr>
          <w:rFonts w:ascii="Times New Roman" w:eastAsia="Times New Roman" w:hAnsi="Times New Roman" w:cs="Times New Roman"/>
          <w:sz w:val="24"/>
          <w:szCs w:val="24"/>
        </w:rPr>
        <w:t>, 2014).</w:t>
      </w:r>
    </w:p>
    <w:p w:rsidR="00695F23" w:rsidRPr="00117DF7" w:rsidRDefault="00695F23" w:rsidP="00695F23">
      <w:pPr>
        <w:keepNext/>
        <w:spacing w:after="120" w:line="360" w:lineRule="auto"/>
        <w:jc w:val="both"/>
        <w:rPr>
          <w:rFonts w:ascii="Times New Roman" w:eastAsia="Times New Roman" w:hAnsi="Times New Roman" w:cs="Times New Roman"/>
          <w:sz w:val="24"/>
          <w:szCs w:val="24"/>
        </w:rPr>
      </w:pPr>
    </w:p>
    <w:p w:rsidR="00695F23" w:rsidRPr="00117DF7" w:rsidRDefault="00695F23" w:rsidP="00695F23">
      <w:pPr>
        <w:keepNext/>
        <w:spacing w:after="120" w:line="360" w:lineRule="auto"/>
        <w:jc w:val="both"/>
        <w:rPr>
          <w:rFonts w:ascii="Times New Roman" w:eastAsia="Times New Roman" w:hAnsi="Times New Roman" w:cs="Times New Roman"/>
          <w:b/>
          <w:sz w:val="24"/>
          <w:szCs w:val="24"/>
        </w:rPr>
      </w:pPr>
      <w:r w:rsidRPr="00117DF7">
        <w:rPr>
          <w:rFonts w:ascii="Times New Roman" w:eastAsia="Times New Roman" w:hAnsi="Times New Roman" w:cs="Times New Roman"/>
          <w:b/>
          <w:sz w:val="24"/>
          <w:szCs w:val="24"/>
        </w:rPr>
        <w:t>1.</w:t>
      </w:r>
      <w:r w:rsidR="005438FF" w:rsidRPr="00117DF7">
        <w:rPr>
          <w:rFonts w:ascii="Times New Roman" w:eastAsia="Times New Roman" w:hAnsi="Times New Roman" w:cs="Times New Roman"/>
          <w:b/>
          <w:sz w:val="24"/>
          <w:szCs w:val="24"/>
        </w:rPr>
        <w:t>3</w:t>
      </w:r>
      <w:r w:rsidRPr="00117DF7">
        <w:rPr>
          <w:rFonts w:ascii="Times New Roman" w:eastAsia="Times New Roman" w:hAnsi="Times New Roman" w:cs="Times New Roman"/>
          <w:b/>
          <w:sz w:val="24"/>
          <w:szCs w:val="24"/>
        </w:rPr>
        <w:t xml:space="preserve"> Ταξινόμηση Σακχαρώδη Διαβήτη</w:t>
      </w:r>
    </w:p>
    <w:p w:rsidR="00881C01" w:rsidRPr="00117DF7" w:rsidRDefault="00881C01" w:rsidP="00695F23">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Για την σωστή και εμπεριστατωμένη ταξινόμηση του σακχαρώδη διαβήτη έχουν πραγματοποιηθεί πολλές μελέτες τα τελευταία 30 έτη, όπου συμμετείχαν ο Παγκόσμιος Οργανισμός Υγείας, η Εθνική Ομάδα Εργασίας του Διαβήτη στις Ηνωμένες Πολιτείες της Αμερικής, καθώς και η Ευρωπαϊκή Εταιρεία Μελέτης του Διαβήτη </w:t>
      </w:r>
      <w:r w:rsidR="00C91E68">
        <w:rPr>
          <w:rFonts w:ascii="Times New Roman" w:hAnsi="Times New Roman" w:cs="Times New Roman"/>
          <w:sz w:val="24"/>
          <w:szCs w:val="24"/>
        </w:rPr>
        <w:t>(Καραμήτσος, 2009</w:t>
      </w:r>
      <w:r w:rsidRPr="008071C6">
        <w:rPr>
          <w:rFonts w:ascii="Times New Roman" w:hAnsi="Times New Roman" w:cs="Times New Roman"/>
          <w:sz w:val="24"/>
          <w:szCs w:val="24"/>
        </w:rPr>
        <w:t>).</w:t>
      </w:r>
      <w:r w:rsidRPr="00117DF7">
        <w:rPr>
          <w:rFonts w:ascii="Times New Roman" w:hAnsi="Times New Roman" w:cs="Times New Roman"/>
          <w:sz w:val="24"/>
          <w:szCs w:val="24"/>
        </w:rPr>
        <w:t xml:space="preserve"> </w:t>
      </w:r>
      <w:r w:rsidR="00ED3D46" w:rsidRPr="00117DF7">
        <w:rPr>
          <w:rFonts w:ascii="Times New Roman" w:hAnsi="Times New Roman" w:cs="Times New Roman"/>
          <w:sz w:val="24"/>
          <w:szCs w:val="24"/>
        </w:rPr>
        <w:t xml:space="preserve">Η σύγχρονη ταξινόμησή του σακχαρώδη διαβήτη προτάθηκε από την Αμερικανική Διαβητολογική Εταιρεία και τον Παγκόσμιο Οργανισμό Υγείας και βασίζεται στην αιτιολογία του </w:t>
      </w:r>
      <w:r w:rsidR="00ED3D46" w:rsidRPr="008071C6">
        <w:rPr>
          <w:rFonts w:ascii="Times New Roman" w:hAnsi="Times New Roman" w:cs="Times New Roman"/>
          <w:sz w:val="24"/>
          <w:szCs w:val="24"/>
        </w:rPr>
        <w:t>(Ζαμπέλας, 2011).</w:t>
      </w:r>
      <w:r w:rsidR="000A386C" w:rsidRPr="00117DF7">
        <w:rPr>
          <w:rFonts w:ascii="Times New Roman" w:hAnsi="Times New Roman" w:cs="Times New Roman"/>
          <w:sz w:val="24"/>
          <w:szCs w:val="24"/>
        </w:rPr>
        <w:t xml:space="preserve"> </w:t>
      </w:r>
    </w:p>
    <w:p w:rsidR="000A386C" w:rsidRPr="00117DF7" w:rsidRDefault="000A386C" w:rsidP="00695F23">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Ο σακχαρώδης διαβήτης ταξινομείται σε διαβήτη τύπου Ι, τύπου ΙΙ, διαβήτη κύησης και σε άλλους ειδικούς τύπους διαβήτη. Ο διαβήτης τύπου Ι εμπεριέχει δύο υποκατηγορίες, τον ανοσολογικό και τον ιδιοπαθή διαβήτη </w:t>
      </w:r>
      <w:r w:rsidRPr="008071C6">
        <w:rPr>
          <w:rFonts w:ascii="Times New Roman" w:hAnsi="Times New Roman" w:cs="Times New Roman"/>
          <w:sz w:val="24"/>
          <w:szCs w:val="24"/>
        </w:rPr>
        <w:t>(American Di</w:t>
      </w:r>
      <w:r w:rsidR="00C91E68">
        <w:rPr>
          <w:rFonts w:ascii="Times New Roman" w:hAnsi="Times New Roman" w:cs="Times New Roman"/>
          <w:sz w:val="24"/>
          <w:szCs w:val="24"/>
        </w:rPr>
        <w:t>abetes Association, 2018</w:t>
      </w:r>
      <w:r w:rsidRPr="008071C6">
        <w:rPr>
          <w:rFonts w:ascii="Times New Roman" w:hAnsi="Times New Roman" w:cs="Times New Roman"/>
          <w:sz w:val="24"/>
          <w:szCs w:val="24"/>
        </w:rPr>
        <w:t>).</w:t>
      </w:r>
    </w:p>
    <w:p w:rsidR="000A386C" w:rsidRPr="00117DF7" w:rsidRDefault="000A386C" w:rsidP="00695F23">
      <w:pPr>
        <w:keepNext/>
        <w:spacing w:after="120" w:line="360" w:lineRule="auto"/>
        <w:jc w:val="both"/>
        <w:rPr>
          <w:rFonts w:ascii="Times New Roman" w:hAnsi="Times New Roman" w:cs="Times New Roman"/>
          <w:sz w:val="24"/>
          <w:szCs w:val="24"/>
        </w:rPr>
      </w:pPr>
    </w:p>
    <w:p w:rsidR="000A386C" w:rsidRPr="00117DF7" w:rsidRDefault="000A386C" w:rsidP="00695F23">
      <w:pPr>
        <w:keepNext/>
        <w:spacing w:after="120" w:line="360" w:lineRule="auto"/>
        <w:jc w:val="both"/>
        <w:rPr>
          <w:rFonts w:ascii="Times New Roman" w:hAnsi="Times New Roman" w:cs="Times New Roman"/>
          <w:b/>
          <w:sz w:val="24"/>
          <w:szCs w:val="24"/>
        </w:rPr>
      </w:pPr>
      <w:r w:rsidRPr="00117DF7">
        <w:rPr>
          <w:rFonts w:ascii="Times New Roman" w:hAnsi="Times New Roman" w:cs="Times New Roman"/>
          <w:b/>
          <w:sz w:val="24"/>
          <w:szCs w:val="24"/>
        </w:rPr>
        <w:t>1.3.1 Σακχαρώδης Διαβήτης τύπου Ι</w:t>
      </w:r>
    </w:p>
    <w:p w:rsidR="000A386C" w:rsidRPr="00117DF7" w:rsidRDefault="00FA4361" w:rsidP="00695F23">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Ο σακχαρώδης διαβήτης τύπου Ι εμφανίζεται κυρίως στην παιδική και την εφηβική ηλικία, αλλά μπορεί να συναντηθεί και σε μεγαλύτερες ηλικιακές ομάδες </w:t>
      </w:r>
      <w:r w:rsidR="00C91E68">
        <w:rPr>
          <w:rFonts w:ascii="Times New Roman" w:hAnsi="Times New Roman" w:cs="Times New Roman"/>
          <w:sz w:val="24"/>
          <w:szCs w:val="24"/>
        </w:rPr>
        <w:t>(Crandall &amp; Shamoon 2016</w:t>
      </w:r>
      <w:r w:rsidRPr="008071C6">
        <w:rPr>
          <w:rFonts w:ascii="Times New Roman" w:hAnsi="Times New Roman" w:cs="Times New Roman"/>
          <w:sz w:val="24"/>
          <w:szCs w:val="24"/>
        </w:rPr>
        <w:t>).</w:t>
      </w:r>
      <w:r w:rsidRPr="00117DF7">
        <w:rPr>
          <w:rFonts w:ascii="Times New Roman" w:hAnsi="Times New Roman" w:cs="Times New Roman"/>
          <w:sz w:val="24"/>
          <w:szCs w:val="24"/>
        </w:rPr>
        <w:t xml:space="preserve"> Στον συγκεκριμένο τύπο διαβήτη παράγεται πολύ λίγη ή καθόλου ινσουλίνη, καθώς σταματάει η παραγωγή της από τα κύτταρα του παγκρέατος. Αυτό συμβαίνει</w:t>
      </w:r>
      <w:r w:rsidR="00307C96" w:rsidRPr="00117DF7">
        <w:rPr>
          <w:rFonts w:ascii="Times New Roman" w:hAnsi="Times New Roman" w:cs="Times New Roman"/>
          <w:sz w:val="24"/>
          <w:szCs w:val="24"/>
        </w:rPr>
        <w:t xml:space="preserve">, διότι ο ίδιος ο οργανισμός στρέφεται εναντίον των κυττάρων του καταστρέφοντάς τα (αυτοανοσία). Η αιτία που προκαλεί την εμφάνιση του σακχαρώδη διαβήτη παραμένει άγνωστη, ενώ κατά καιρούς έχουν ενοχοποιηθεί παιδικά εμβόλια και ιοί </w:t>
      </w:r>
      <w:r w:rsidR="00307C96" w:rsidRPr="008071C6">
        <w:rPr>
          <w:rFonts w:ascii="Times New Roman" w:hAnsi="Times New Roman" w:cs="Times New Roman"/>
          <w:sz w:val="24"/>
          <w:szCs w:val="24"/>
        </w:rPr>
        <w:t>(Χαρατσή – Γιωτάκη, 2006).</w:t>
      </w:r>
      <w:r w:rsidR="00307C96" w:rsidRPr="00117DF7">
        <w:rPr>
          <w:rFonts w:ascii="Times New Roman" w:hAnsi="Times New Roman" w:cs="Times New Roman"/>
          <w:sz w:val="24"/>
          <w:szCs w:val="24"/>
        </w:rPr>
        <w:t xml:space="preserve"> </w:t>
      </w:r>
    </w:p>
    <w:p w:rsidR="00307C96" w:rsidRPr="00117DF7" w:rsidRDefault="00DB316E" w:rsidP="00695F23">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Ο  σακχαρώδης διαβήτης τύπου Ι διακρίνεται σε δύο μορφές, τον ανοσολογικό διαβήτη (1</w:t>
      </w:r>
      <w:r w:rsidRPr="00117DF7">
        <w:rPr>
          <w:rFonts w:ascii="Times New Roman" w:hAnsi="Times New Roman" w:cs="Times New Roman"/>
          <w:sz w:val="24"/>
          <w:szCs w:val="24"/>
          <w:lang w:val="en-US"/>
        </w:rPr>
        <w:t>a</w:t>
      </w:r>
      <w:r w:rsidRPr="00117DF7">
        <w:rPr>
          <w:rFonts w:ascii="Times New Roman" w:hAnsi="Times New Roman" w:cs="Times New Roman"/>
          <w:sz w:val="24"/>
          <w:szCs w:val="24"/>
        </w:rPr>
        <w:t>) και τον ιδιοπαθή διαβήτη (1</w:t>
      </w:r>
      <w:r w:rsidRPr="00117DF7">
        <w:rPr>
          <w:rFonts w:ascii="Times New Roman" w:hAnsi="Times New Roman" w:cs="Times New Roman"/>
          <w:sz w:val="24"/>
          <w:szCs w:val="24"/>
          <w:lang w:val="en-US"/>
        </w:rPr>
        <w:t>b</w:t>
      </w:r>
      <w:r w:rsidRPr="00117DF7">
        <w:rPr>
          <w:rFonts w:ascii="Times New Roman" w:hAnsi="Times New Roman" w:cs="Times New Roman"/>
          <w:sz w:val="24"/>
          <w:szCs w:val="24"/>
        </w:rPr>
        <w:t xml:space="preserve">) </w:t>
      </w:r>
      <w:r w:rsidRPr="008071C6">
        <w:rPr>
          <w:rFonts w:ascii="Times New Roman" w:hAnsi="Times New Roman" w:cs="Times New Roman"/>
          <w:sz w:val="24"/>
          <w:szCs w:val="24"/>
        </w:rPr>
        <w:t>(Καζάκος, 2016).</w:t>
      </w:r>
      <w:r w:rsidRPr="00117DF7">
        <w:rPr>
          <w:rFonts w:ascii="Times New Roman" w:hAnsi="Times New Roman" w:cs="Times New Roman"/>
          <w:sz w:val="24"/>
          <w:szCs w:val="24"/>
        </w:rPr>
        <w:t xml:space="preserve"> Στην περίπτωση που υφίστανται αντισώματα, ινσουλινοπενία και κέτωση τότε η διάγνωση τίθεται ως </w:t>
      </w:r>
      <w:r w:rsidRPr="00117DF7">
        <w:rPr>
          <w:rFonts w:ascii="Times New Roman" w:hAnsi="Times New Roman" w:cs="Times New Roman"/>
          <w:sz w:val="24"/>
          <w:szCs w:val="24"/>
        </w:rPr>
        <w:lastRenderedPageBreak/>
        <w:t>ανοσολογικού διαβήτη τύπου Ι</w:t>
      </w:r>
      <w:r w:rsidR="00085412" w:rsidRPr="00117DF7">
        <w:rPr>
          <w:rFonts w:ascii="Times New Roman" w:hAnsi="Times New Roman" w:cs="Times New Roman"/>
          <w:sz w:val="24"/>
          <w:szCs w:val="24"/>
        </w:rPr>
        <w:t xml:space="preserve">, ενώ αν η κλινική εικόνα συμφωνεί με αυτή του σακχαρώδη διαβήτη τύπου Ι, αλλά δεν υφίστανται τα αυτοαντισώματα τότε τίθεται η διάγνωση του ιδιοπαθούς διαβήτη </w:t>
      </w:r>
      <w:r w:rsidR="00085412" w:rsidRPr="008071C6">
        <w:rPr>
          <w:rFonts w:ascii="Times New Roman" w:hAnsi="Times New Roman" w:cs="Times New Roman"/>
          <w:sz w:val="24"/>
          <w:szCs w:val="24"/>
        </w:rPr>
        <w:t xml:space="preserve">(Genuth </w:t>
      </w:r>
      <w:r w:rsidR="00085412" w:rsidRPr="008071C6">
        <w:rPr>
          <w:rFonts w:ascii="Times New Roman" w:hAnsi="Times New Roman" w:cs="Times New Roman"/>
          <w:sz w:val="24"/>
          <w:szCs w:val="24"/>
          <w:lang w:val="en-US"/>
        </w:rPr>
        <w:t>et</w:t>
      </w:r>
      <w:r w:rsidR="00085412" w:rsidRPr="008071C6">
        <w:rPr>
          <w:rFonts w:ascii="Times New Roman" w:hAnsi="Times New Roman" w:cs="Times New Roman"/>
          <w:sz w:val="24"/>
          <w:szCs w:val="24"/>
        </w:rPr>
        <w:t xml:space="preserve"> </w:t>
      </w:r>
      <w:r w:rsidR="00085412" w:rsidRPr="008071C6">
        <w:rPr>
          <w:rFonts w:ascii="Times New Roman" w:hAnsi="Times New Roman" w:cs="Times New Roman"/>
          <w:sz w:val="24"/>
          <w:szCs w:val="24"/>
          <w:lang w:val="en-US"/>
        </w:rPr>
        <w:t>al</w:t>
      </w:r>
      <w:r w:rsidR="00A34559" w:rsidRPr="008071C6">
        <w:rPr>
          <w:rFonts w:ascii="Times New Roman" w:hAnsi="Times New Roman" w:cs="Times New Roman"/>
          <w:sz w:val="24"/>
          <w:szCs w:val="24"/>
        </w:rPr>
        <w:t>., 2017</w:t>
      </w:r>
      <w:r w:rsidR="00085412" w:rsidRPr="008071C6">
        <w:rPr>
          <w:rFonts w:ascii="Times New Roman" w:hAnsi="Times New Roman" w:cs="Times New Roman"/>
          <w:sz w:val="24"/>
          <w:szCs w:val="24"/>
        </w:rPr>
        <w:t>).</w:t>
      </w:r>
    </w:p>
    <w:p w:rsidR="000504DF" w:rsidRPr="00117DF7" w:rsidRDefault="000504DF" w:rsidP="00695F23">
      <w:pPr>
        <w:keepNext/>
        <w:spacing w:after="120" w:line="360" w:lineRule="auto"/>
        <w:jc w:val="both"/>
        <w:rPr>
          <w:rFonts w:ascii="Times New Roman" w:hAnsi="Times New Roman" w:cs="Times New Roman"/>
          <w:i/>
          <w:sz w:val="24"/>
          <w:szCs w:val="24"/>
          <w:u w:val="single"/>
        </w:rPr>
      </w:pPr>
      <w:r w:rsidRPr="00117DF7">
        <w:rPr>
          <w:rFonts w:ascii="Times New Roman" w:hAnsi="Times New Roman" w:cs="Times New Roman"/>
          <w:i/>
          <w:sz w:val="24"/>
          <w:szCs w:val="24"/>
          <w:u w:val="single"/>
        </w:rPr>
        <w:t>Ανοσολογικός Διαβήτης (1</w:t>
      </w:r>
      <w:r w:rsidRPr="00117DF7">
        <w:rPr>
          <w:rFonts w:ascii="Times New Roman" w:hAnsi="Times New Roman" w:cs="Times New Roman"/>
          <w:i/>
          <w:sz w:val="24"/>
          <w:szCs w:val="24"/>
          <w:u w:val="single"/>
          <w:lang w:val="en-US"/>
        </w:rPr>
        <w:t>a</w:t>
      </w:r>
      <w:r w:rsidRPr="00117DF7">
        <w:rPr>
          <w:rFonts w:ascii="Times New Roman" w:hAnsi="Times New Roman" w:cs="Times New Roman"/>
          <w:i/>
          <w:sz w:val="24"/>
          <w:szCs w:val="24"/>
          <w:u w:val="single"/>
        </w:rPr>
        <w:t>)</w:t>
      </w:r>
    </w:p>
    <w:p w:rsidR="00D24292" w:rsidRPr="00117DF7" w:rsidRDefault="0093763B" w:rsidP="00695F23">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Ο συγκεκριμένος τύπος σακχαρώδη διαβήτη είναι ο πιο συνήθης για τον τύπο Ι και έχει υπολογιστεί η εμφάνισή του στο 5 – 10% του συνόλου ατόμων με σακχαρώδη </w:t>
      </w:r>
      <w:r w:rsidR="003F4D61" w:rsidRPr="00117DF7">
        <w:rPr>
          <w:rFonts w:ascii="Times New Roman" w:hAnsi="Times New Roman" w:cs="Times New Roman"/>
          <w:sz w:val="24"/>
          <w:szCs w:val="24"/>
        </w:rPr>
        <w:t>δια</w:t>
      </w:r>
      <w:r w:rsidRPr="00117DF7">
        <w:rPr>
          <w:rFonts w:ascii="Times New Roman" w:hAnsi="Times New Roman" w:cs="Times New Roman"/>
          <w:sz w:val="24"/>
          <w:szCs w:val="24"/>
        </w:rPr>
        <w:t xml:space="preserve">βήτη </w:t>
      </w:r>
      <w:r w:rsidR="00C91E68">
        <w:rPr>
          <w:rFonts w:ascii="Times New Roman" w:hAnsi="Times New Roman" w:cs="Times New Roman"/>
          <w:sz w:val="24"/>
          <w:szCs w:val="24"/>
        </w:rPr>
        <w:t>(Πάγκαλος, 2016</w:t>
      </w:r>
      <w:r w:rsidRPr="008071C6">
        <w:rPr>
          <w:rFonts w:ascii="Times New Roman" w:hAnsi="Times New Roman" w:cs="Times New Roman"/>
          <w:sz w:val="24"/>
          <w:szCs w:val="24"/>
        </w:rPr>
        <w:t>).</w:t>
      </w:r>
      <w:r w:rsidR="00C95840" w:rsidRPr="00117DF7">
        <w:rPr>
          <w:rFonts w:ascii="Times New Roman" w:hAnsi="Times New Roman" w:cs="Times New Roman"/>
          <w:sz w:val="24"/>
          <w:szCs w:val="24"/>
        </w:rPr>
        <w:t xml:space="preserve"> Πιο αναλυτικά, πραγματοποιείται η εμφάνιση αυτοαντισωμάτων που καταστρέφουν τα β – κύτταρα των νησιδίων του </w:t>
      </w:r>
      <w:r w:rsidR="00C95840" w:rsidRPr="00117DF7">
        <w:rPr>
          <w:rFonts w:ascii="Times New Roman" w:hAnsi="Times New Roman" w:cs="Times New Roman"/>
          <w:sz w:val="24"/>
          <w:szCs w:val="24"/>
          <w:lang w:val="en-US"/>
        </w:rPr>
        <w:t>Langerhans</w:t>
      </w:r>
      <w:r w:rsidR="00C95840" w:rsidRPr="00117DF7">
        <w:rPr>
          <w:rFonts w:ascii="Times New Roman" w:hAnsi="Times New Roman" w:cs="Times New Roman"/>
          <w:sz w:val="24"/>
          <w:szCs w:val="24"/>
        </w:rPr>
        <w:t xml:space="preserve">, όπως αυτοαντισώματα στα νησιδιακά κύτταρα, στην ινσουλίνη, στο </w:t>
      </w:r>
      <w:r w:rsidR="00217768" w:rsidRPr="00117DF7">
        <w:rPr>
          <w:rFonts w:ascii="Times New Roman" w:hAnsi="Times New Roman" w:cs="Times New Roman"/>
          <w:sz w:val="24"/>
          <w:szCs w:val="24"/>
        </w:rPr>
        <w:t>ένζυμο αποκαρβοξυλάση του γλουταμινικού οξέος (</w:t>
      </w:r>
      <w:r w:rsidR="00C95840" w:rsidRPr="00117DF7">
        <w:rPr>
          <w:rFonts w:ascii="Times New Roman" w:hAnsi="Times New Roman" w:cs="Times New Roman"/>
          <w:sz w:val="24"/>
          <w:szCs w:val="24"/>
          <w:lang w:val="en-US"/>
        </w:rPr>
        <w:t>GAD</w:t>
      </w:r>
      <w:r w:rsidR="00217768" w:rsidRPr="00117DF7">
        <w:rPr>
          <w:rFonts w:ascii="Times New Roman" w:hAnsi="Times New Roman" w:cs="Times New Roman"/>
          <w:sz w:val="24"/>
          <w:szCs w:val="24"/>
        </w:rPr>
        <w:t>)</w:t>
      </w:r>
      <w:r w:rsidR="00C95840" w:rsidRPr="00117DF7">
        <w:rPr>
          <w:rFonts w:ascii="Times New Roman" w:hAnsi="Times New Roman" w:cs="Times New Roman"/>
          <w:sz w:val="24"/>
          <w:szCs w:val="24"/>
        </w:rPr>
        <w:t>, στην τυροσινική φωσφατάση ΙΑ2 και ΙΑ 2</w:t>
      </w:r>
      <w:r w:rsidR="00C95840" w:rsidRPr="00117DF7">
        <w:rPr>
          <w:rFonts w:ascii="Times New Roman" w:hAnsi="Times New Roman" w:cs="Times New Roman"/>
          <w:sz w:val="24"/>
          <w:szCs w:val="24"/>
          <w:lang w:val="en-US"/>
        </w:rPr>
        <w:t>b</w:t>
      </w:r>
      <w:r w:rsidR="003F4D61" w:rsidRPr="00117DF7">
        <w:rPr>
          <w:rFonts w:ascii="Times New Roman" w:hAnsi="Times New Roman" w:cs="Times New Roman"/>
          <w:sz w:val="24"/>
          <w:szCs w:val="24"/>
        </w:rPr>
        <w:t xml:space="preserve"> </w:t>
      </w:r>
      <w:r w:rsidR="0073526A">
        <w:rPr>
          <w:rFonts w:ascii="Times New Roman" w:hAnsi="Times New Roman" w:cs="Times New Roman"/>
          <w:sz w:val="24"/>
          <w:szCs w:val="24"/>
        </w:rPr>
        <w:t>(Masharani 2017</w:t>
      </w:r>
      <w:r w:rsidR="003F4D61" w:rsidRPr="008071C6">
        <w:rPr>
          <w:rFonts w:ascii="Times New Roman" w:hAnsi="Times New Roman" w:cs="Times New Roman"/>
          <w:sz w:val="24"/>
          <w:szCs w:val="24"/>
        </w:rPr>
        <w:t>).</w:t>
      </w:r>
      <w:r w:rsidR="003F4D61" w:rsidRPr="00117DF7">
        <w:rPr>
          <w:rFonts w:ascii="Times New Roman" w:hAnsi="Times New Roman" w:cs="Times New Roman"/>
          <w:sz w:val="24"/>
          <w:szCs w:val="24"/>
        </w:rPr>
        <w:t xml:space="preserve"> </w:t>
      </w:r>
      <w:r w:rsidR="00217768" w:rsidRPr="00117DF7">
        <w:rPr>
          <w:rFonts w:ascii="Times New Roman" w:hAnsi="Times New Roman" w:cs="Times New Roman"/>
          <w:sz w:val="24"/>
          <w:szCs w:val="24"/>
        </w:rPr>
        <w:t xml:space="preserve">Αυτοαντισώματα σε άτομα με σακχαρώδη διαβήτη τύπου Ι ανιχνεύονται σε ποσοστό 85 – 90% </w:t>
      </w:r>
      <w:r w:rsidR="00217768" w:rsidRPr="008071C6">
        <w:rPr>
          <w:rFonts w:ascii="Times New Roman" w:hAnsi="Times New Roman" w:cs="Times New Roman"/>
          <w:sz w:val="24"/>
          <w:szCs w:val="24"/>
        </w:rPr>
        <w:t>(Ζαμπέλας, 2011).</w:t>
      </w:r>
      <w:r w:rsidR="00217768" w:rsidRPr="00117DF7">
        <w:rPr>
          <w:rFonts w:ascii="Times New Roman" w:hAnsi="Times New Roman" w:cs="Times New Roman"/>
          <w:sz w:val="24"/>
          <w:szCs w:val="24"/>
        </w:rPr>
        <w:t xml:space="preserve"> </w:t>
      </w:r>
      <w:r w:rsidR="002631F1" w:rsidRPr="00117DF7">
        <w:rPr>
          <w:rFonts w:ascii="Times New Roman" w:hAnsi="Times New Roman" w:cs="Times New Roman"/>
          <w:sz w:val="24"/>
          <w:szCs w:val="24"/>
        </w:rPr>
        <w:t>Επιπλέον, ο σακχαρώδης διαβήτης τύπου Ι κατέχει μία ισχυρή θέση με το μείζον σύστημα ιστοσυμβατότητας (</w:t>
      </w:r>
      <w:r w:rsidR="002631F1" w:rsidRPr="00117DF7">
        <w:rPr>
          <w:rFonts w:ascii="Times New Roman" w:hAnsi="Times New Roman" w:cs="Times New Roman"/>
          <w:sz w:val="24"/>
          <w:szCs w:val="24"/>
          <w:lang w:val="en-US"/>
        </w:rPr>
        <w:t>HLA</w:t>
      </w:r>
      <w:r w:rsidR="002631F1" w:rsidRPr="00117DF7">
        <w:rPr>
          <w:rFonts w:ascii="Times New Roman" w:hAnsi="Times New Roman" w:cs="Times New Roman"/>
          <w:sz w:val="24"/>
          <w:szCs w:val="24"/>
        </w:rPr>
        <w:t xml:space="preserve">) και συγκεκριμένα με τα αντιγόνα </w:t>
      </w:r>
      <w:r w:rsidR="002631F1" w:rsidRPr="00117DF7">
        <w:rPr>
          <w:rFonts w:ascii="Times New Roman" w:hAnsi="Times New Roman" w:cs="Times New Roman"/>
          <w:sz w:val="24"/>
          <w:szCs w:val="24"/>
          <w:lang w:val="en-US"/>
        </w:rPr>
        <w:t>DQA</w:t>
      </w:r>
      <w:r w:rsidR="002631F1" w:rsidRPr="00117DF7">
        <w:rPr>
          <w:rFonts w:ascii="Times New Roman" w:hAnsi="Times New Roman" w:cs="Times New Roman"/>
          <w:sz w:val="24"/>
          <w:szCs w:val="24"/>
        </w:rPr>
        <w:t xml:space="preserve">, </w:t>
      </w:r>
      <w:r w:rsidR="002631F1" w:rsidRPr="00117DF7">
        <w:rPr>
          <w:rFonts w:ascii="Times New Roman" w:hAnsi="Times New Roman" w:cs="Times New Roman"/>
          <w:sz w:val="24"/>
          <w:szCs w:val="24"/>
          <w:lang w:val="en-US"/>
        </w:rPr>
        <w:t>DQB</w:t>
      </w:r>
      <w:r w:rsidR="002631F1" w:rsidRPr="00117DF7">
        <w:rPr>
          <w:rFonts w:ascii="Times New Roman" w:hAnsi="Times New Roman" w:cs="Times New Roman"/>
          <w:sz w:val="24"/>
          <w:szCs w:val="24"/>
        </w:rPr>
        <w:t xml:space="preserve"> και </w:t>
      </w:r>
      <w:r w:rsidR="002631F1" w:rsidRPr="00117DF7">
        <w:rPr>
          <w:rFonts w:ascii="Times New Roman" w:hAnsi="Times New Roman" w:cs="Times New Roman"/>
          <w:sz w:val="24"/>
          <w:szCs w:val="24"/>
          <w:lang w:val="en-US"/>
        </w:rPr>
        <w:t>DRB</w:t>
      </w:r>
      <w:r w:rsidR="002631F1" w:rsidRPr="00117DF7">
        <w:rPr>
          <w:rFonts w:ascii="Times New Roman" w:hAnsi="Times New Roman" w:cs="Times New Roman"/>
          <w:sz w:val="24"/>
          <w:szCs w:val="24"/>
        </w:rPr>
        <w:t>. Ο συνδυασμός αυτών των αλληλιών μπορε</w:t>
      </w:r>
      <w:r w:rsidR="008F703A" w:rsidRPr="00117DF7">
        <w:rPr>
          <w:rFonts w:ascii="Times New Roman" w:hAnsi="Times New Roman" w:cs="Times New Roman"/>
          <w:sz w:val="24"/>
          <w:szCs w:val="24"/>
        </w:rPr>
        <w:t xml:space="preserve">ί να οδηγήσει </w:t>
      </w:r>
      <w:r w:rsidR="002631F1" w:rsidRPr="00117DF7">
        <w:rPr>
          <w:rFonts w:ascii="Times New Roman" w:hAnsi="Times New Roman" w:cs="Times New Roman"/>
          <w:sz w:val="24"/>
          <w:szCs w:val="24"/>
        </w:rPr>
        <w:t xml:space="preserve">σε δύο καταστάσεις, είτε σε προστασία από τη νόσο, είτε σε προδιάθεση για την εμφάνισή </w:t>
      </w:r>
      <w:r w:rsidR="003F4D61" w:rsidRPr="00117DF7">
        <w:rPr>
          <w:rFonts w:ascii="Times New Roman" w:hAnsi="Times New Roman" w:cs="Times New Roman"/>
          <w:sz w:val="24"/>
          <w:szCs w:val="24"/>
        </w:rPr>
        <w:t xml:space="preserve">της. </w:t>
      </w:r>
      <w:r w:rsidR="00B66C67" w:rsidRPr="00117DF7">
        <w:rPr>
          <w:rFonts w:ascii="Times New Roman" w:hAnsi="Times New Roman" w:cs="Times New Roman"/>
          <w:sz w:val="24"/>
          <w:szCs w:val="24"/>
        </w:rPr>
        <w:t>Στα παιδιά και τους νεαρούς ενήλικες ο ρυθμός καταστροφής των β – κυττάρων μπορεί να είναι ταχύς και επιθετικός με κ</w:t>
      </w:r>
      <w:r w:rsidR="001129A8" w:rsidRPr="00117DF7">
        <w:rPr>
          <w:rFonts w:ascii="Times New Roman" w:hAnsi="Times New Roman" w:cs="Times New Roman"/>
          <w:sz w:val="24"/>
          <w:szCs w:val="24"/>
        </w:rPr>
        <w:t>ύρια εκδήλωση</w:t>
      </w:r>
      <w:r w:rsidR="00B66C67" w:rsidRPr="00117DF7">
        <w:rPr>
          <w:rFonts w:ascii="Times New Roman" w:hAnsi="Times New Roman" w:cs="Times New Roman"/>
          <w:sz w:val="24"/>
          <w:szCs w:val="24"/>
        </w:rPr>
        <w:t xml:space="preserve"> της νόσου τη διαβητική κετοξέωση, ενώ στους ενήλικες ήπιος, υποδυόμενος τον σακχαρώδη διαβήτη τύπου ΙΙ, που όμως σε χρονικό διάστημα 2 – 4 ετών θα υπάρξει εκδήλωση πλήρους ανεπάρκειας των β – κυττάρων και κατά συνέπεια </w:t>
      </w:r>
      <w:r w:rsidR="002C05CD" w:rsidRPr="00117DF7">
        <w:rPr>
          <w:rFonts w:ascii="Times New Roman" w:hAnsi="Times New Roman" w:cs="Times New Roman"/>
          <w:sz w:val="24"/>
          <w:szCs w:val="24"/>
        </w:rPr>
        <w:t>την ανάγκη χρήσης ινσουλίνης</w:t>
      </w:r>
      <w:r w:rsidR="00413CBC" w:rsidRPr="00117DF7">
        <w:rPr>
          <w:rFonts w:ascii="Times New Roman" w:hAnsi="Times New Roman" w:cs="Times New Roman"/>
          <w:sz w:val="24"/>
          <w:szCs w:val="24"/>
        </w:rPr>
        <w:t>.</w:t>
      </w:r>
      <w:r w:rsidR="003F4D61" w:rsidRPr="00117DF7">
        <w:rPr>
          <w:rFonts w:ascii="Times New Roman" w:hAnsi="Times New Roman" w:cs="Times New Roman"/>
          <w:sz w:val="24"/>
          <w:szCs w:val="24"/>
        </w:rPr>
        <w:t xml:space="preserve"> </w:t>
      </w:r>
      <w:r w:rsidR="00413CBC" w:rsidRPr="00117DF7">
        <w:rPr>
          <w:rFonts w:ascii="Times New Roman" w:hAnsi="Times New Roman" w:cs="Times New Roman"/>
          <w:sz w:val="24"/>
          <w:szCs w:val="24"/>
        </w:rPr>
        <w:t xml:space="preserve">Τέλος, οι άνθρωποι που πάσχουν από σακχαρώδη διαβήτη τύπου Ι αναπτύσσουν προδιάθεση στην εμφάνιση και άλλων αυτοάνοσων νοσημάτων, όπως είναι η θυρεοειδίτιδα </w:t>
      </w:r>
      <w:r w:rsidR="00413CBC" w:rsidRPr="00117DF7">
        <w:rPr>
          <w:rFonts w:ascii="Times New Roman" w:hAnsi="Times New Roman" w:cs="Times New Roman"/>
          <w:sz w:val="24"/>
          <w:szCs w:val="24"/>
          <w:lang w:val="en-US"/>
        </w:rPr>
        <w:t>Hashimoto</w:t>
      </w:r>
      <w:r w:rsidR="00413CBC" w:rsidRPr="00117DF7">
        <w:rPr>
          <w:rFonts w:ascii="Times New Roman" w:hAnsi="Times New Roman" w:cs="Times New Roman"/>
          <w:sz w:val="24"/>
          <w:szCs w:val="24"/>
        </w:rPr>
        <w:t xml:space="preserve">, η λεύκη, η κοιλιοκάκη, η νόσος </w:t>
      </w:r>
      <w:r w:rsidR="00413CBC" w:rsidRPr="00117DF7">
        <w:rPr>
          <w:rFonts w:ascii="Times New Roman" w:hAnsi="Times New Roman" w:cs="Times New Roman"/>
          <w:sz w:val="24"/>
          <w:szCs w:val="24"/>
          <w:lang w:val="en-US"/>
        </w:rPr>
        <w:t>Addison</w:t>
      </w:r>
      <w:r w:rsidR="00413CBC" w:rsidRPr="00117DF7">
        <w:rPr>
          <w:rFonts w:ascii="Times New Roman" w:hAnsi="Times New Roman" w:cs="Times New Roman"/>
          <w:sz w:val="24"/>
          <w:szCs w:val="24"/>
        </w:rPr>
        <w:t xml:space="preserve">, η νόσος του </w:t>
      </w:r>
      <w:r w:rsidR="00413CBC" w:rsidRPr="00117DF7">
        <w:rPr>
          <w:rFonts w:ascii="Times New Roman" w:hAnsi="Times New Roman" w:cs="Times New Roman"/>
          <w:sz w:val="24"/>
          <w:szCs w:val="24"/>
          <w:lang w:val="en-US"/>
        </w:rPr>
        <w:t>Graves</w:t>
      </w:r>
      <w:r w:rsidR="00413CBC" w:rsidRPr="00117DF7">
        <w:rPr>
          <w:rFonts w:ascii="Times New Roman" w:hAnsi="Times New Roman" w:cs="Times New Roman"/>
          <w:sz w:val="24"/>
          <w:szCs w:val="24"/>
        </w:rPr>
        <w:t xml:space="preserve">, η αυτοάνοσος ηπατίτις και η κακοήθης αναιμία </w:t>
      </w:r>
      <w:r w:rsidR="00413CBC" w:rsidRPr="008071C6">
        <w:rPr>
          <w:rFonts w:ascii="Times New Roman" w:hAnsi="Times New Roman" w:cs="Times New Roman"/>
          <w:sz w:val="24"/>
          <w:szCs w:val="24"/>
        </w:rPr>
        <w:t>(Καζάκος, 2016).</w:t>
      </w:r>
    </w:p>
    <w:p w:rsidR="000504DF" w:rsidRPr="00117DF7" w:rsidRDefault="000504DF" w:rsidP="00695F23">
      <w:pPr>
        <w:keepNext/>
        <w:spacing w:after="120" w:line="360" w:lineRule="auto"/>
        <w:jc w:val="both"/>
        <w:rPr>
          <w:rFonts w:ascii="Times New Roman" w:hAnsi="Times New Roman" w:cs="Times New Roman"/>
          <w:i/>
          <w:sz w:val="24"/>
          <w:szCs w:val="24"/>
          <w:u w:val="single"/>
        </w:rPr>
      </w:pPr>
      <w:r w:rsidRPr="00117DF7">
        <w:rPr>
          <w:rFonts w:ascii="Times New Roman" w:hAnsi="Times New Roman" w:cs="Times New Roman"/>
          <w:i/>
          <w:sz w:val="24"/>
          <w:szCs w:val="24"/>
          <w:u w:val="single"/>
        </w:rPr>
        <w:t>Ιδιοπαθής Διαβήτης (1</w:t>
      </w:r>
      <w:r w:rsidRPr="00117DF7">
        <w:rPr>
          <w:rFonts w:ascii="Times New Roman" w:hAnsi="Times New Roman" w:cs="Times New Roman"/>
          <w:i/>
          <w:sz w:val="24"/>
          <w:szCs w:val="24"/>
          <w:u w:val="single"/>
          <w:lang w:val="en-US"/>
        </w:rPr>
        <w:t>b</w:t>
      </w:r>
      <w:r w:rsidRPr="00117DF7">
        <w:rPr>
          <w:rFonts w:ascii="Times New Roman" w:hAnsi="Times New Roman" w:cs="Times New Roman"/>
          <w:i/>
          <w:sz w:val="24"/>
          <w:szCs w:val="24"/>
          <w:u w:val="single"/>
        </w:rPr>
        <w:t>)</w:t>
      </w:r>
    </w:p>
    <w:p w:rsidR="00D93A4D" w:rsidRPr="00117DF7" w:rsidRDefault="00D93A4D" w:rsidP="00695F23">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Η συγκεκριμένη κατηγορία είναι μία σπάνια μορφή σακχαρώδη διαβήτη τ</w:t>
      </w:r>
      <w:r w:rsidR="00CE3DA6" w:rsidRPr="00117DF7">
        <w:rPr>
          <w:rFonts w:ascii="Times New Roman" w:hAnsi="Times New Roman" w:cs="Times New Roman"/>
          <w:sz w:val="24"/>
          <w:szCs w:val="24"/>
        </w:rPr>
        <w:t>ύπου Ι με κληρονομική προδιάθεση και</w:t>
      </w:r>
      <w:r w:rsidRPr="00117DF7">
        <w:rPr>
          <w:rFonts w:ascii="Times New Roman" w:hAnsi="Times New Roman" w:cs="Times New Roman"/>
          <w:sz w:val="24"/>
          <w:szCs w:val="24"/>
        </w:rPr>
        <w:t xml:space="preserve"> εμφανίζεται </w:t>
      </w:r>
      <w:r w:rsidR="00CE3DA6" w:rsidRPr="00117DF7">
        <w:rPr>
          <w:rFonts w:ascii="Times New Roman" w:hAnsi="Times New Roman" w:cs="Times New Roman"/>
          <w:sz w:val="24"/>
          <w:szCs w:val="24"/>
        </w:rPr>
        <w:t xml:space="preserve">κυρίως </w:t>
      </w:r>
      <w:r w:rsidRPr="00117DF7">
        <w:rPr>
          <w:rFonts w:ascii="Times New Roman" w:hAnsi="Times New Roman" w:cs="Times New Roman"/>
          <w:sz w:val="24"/>
          <w:szCs w:val="24"/>
        </w:rPr>
        <w:t xml:space="preserve">σε </w:t>
      </w:r>
      <w:r w:rsidR="00272EB4" w:rsidRPr="00117DF7">
        <w:rPr>
          <w:rFonts w:ascii="Times New Roman" w:hAnsi="Times New Roman" w:cs="Times New Roman"/>
          <w:sz w:val="24"/>
          <w:szCs w:val="24"/>
        </w:rPr>
        <w:t xml:space="preserve">άτομα Ασιατικής και Αφρικανικής καταγωγής </w:t>
      </w:r>
      <w:r w:rsidR="00D824DD" w:rsidRPr="00C91E68">
        <w:rPr>
          <w:rFonts w:ascii="Times New Roman" w:hAnsi="Times New Roman" w:cs="Times New Roman"/>
          <w:sz w:val="24"/>
          <w:szCs w:val="24"/>
        </w:rPr>
        <w:t>(</w:t>
      </w:r>
      <w:r w:rsidR="00C91E68" w:rsidRPr="00C91E68">
        <w:rPr>
          <w:rFonts w:ascii="Times New Roman" w:hAnsi="Times New Roman" w:cs="Times New Roman"/>
          <w:sz w:val="24"/>
          <w:szCs w:val="24"/>
        </w:rPr>
        <w:t xml:space="preserve">Κατσίκη &amp; άλλοι, </w:t>
      </w:r>
      <w:r w:rsidR="00D824DD" w:rsidRPr="00C91E68">
        <w:rPr>
          <w:rFonts w:ascii="Times New Roman" w:hAnsi="Times New Roman" w:cs="Times New Roman"/>
          <w:sz w:val="24"/>
          <w:szCs w:val="24"/>
        </w:rPr>
        <w:t>2010</w:t>
      </w:r>
      <w:r w:rsidR="00D824DD" w:rsidRPr="008071C6">
        <w:rPr>
          <w:rFonts w:ascii="Times New Roman" w:hAnsi="Times New Roman" w:cs="Times New Roman"/>
          <w:sz w:val="24"/>
          <w:szCs w:val="24"/>
        </w:rPr>
        <w:t>)</w:t>
      </w:r>
      <w:r w:rsidRPr="008071C6">
        <w:rPr>
          <w:rFonts w:ascii="Times New Roman" w:hAnsi="Times New Roman" w:cs="Times New Roman"/>
          <w:sz w:val="24"/>
          <w:szCs w:val="24"/>
        </w:rPr>
        <w:t>.</w:t>
      </w:r>
      <w:r w:rsidRPr="00117DF7">
        <w:rPr>
          <w:rFonts w:ascii="Times New Roman" w:hAnsi="Times New Roman" w:cs="Times New Roman"/>
          <w:sz w:val="24"/>
          <w:szCs w:val="24"/>
        </w:rPr>
        <w:t xml:space="preserve"> Δεν παρουσιάζει στοιχεία </w:t>
      </w:r>
      <w:r w:rsidRPr="00117DF7">
        <w:rPr>
          <w:rFonts w:ascii="Times New Roman" w:hAnsi="Times New Roman" w:cs="Times New Roman"/>
          <w:sz w:val="24"/>
          <w:szCs w:val="24"/>
        </w:rPr>
        <w:lastRenderedPageBreak/>
        <w:t>αυτοανοσίας και χαρακτηρίζεται από ινσουλινοπενία και πιθανή εμφάνιση κετοοξ</w:t>
      </w:r>
      <w:r w:rsidR="00D824DD" w:rsidRPr="00117DF7">
        <w:rPr>
          <w:rFonts w:ascii="Times New Roman" w:hAnsi="Times New Roman" w:cs="Times New Roman"/>
          <w:sz w:val="24"/>
          <w:szCs w:val="24"/>
        </w:rPr>
        <w:t xml:space="preserve">έωσης </w:t>
      </w:r>
      <w:r w:rsidR="00D824DD" w:rsidRPr="00C91E68">
        <w:rPr>
          <w:rFonts w:ascii="Times New Roman" w:hAnsi="Times New Roman" w:cs="Times New Roman"/>
          <w:sz w:val="24"/>
          <w:szCs w:val="24"/>
        </w:rPr>
        <w:t>(Καζάκος, 2016).</w:t>
      </w:r>
    </w:p>
    <w:p w:rsidR="00FB0568" w:rsidRPr="00117DF7" w:rsidRDefault="00FB0568" w:rsidP="00695F23">
      <w:pPr>
        <w:keepNext/>
        <w:spacing w:after="120" w:line="360" w:lineRule="auto"/>
        <w:jc w:val="both"/>
        <w:rPr>
          <w:rFonts w:ascii="Times New Roman" w:hAnsi="Times New Roman" w:cs="Times New Roman"/>
          <w:sz w:val="24"/>
          <w:szCs w:val="24"/>
        </w:rPr>
      </w:pPr>
    </w:p>
    <w:p w:rsidR="00FB0568" w:rsidRPr="00117DF7" w:rsidRDefault="00FB0568" w:rsidP="00695F23">
      <w:pPr>
        <w:keepNext/>
        <w:spacing w:after="120" w:line="360" w:lineRule="auto"/>
        <w:jc w:val="both"/>
        <w:rPr>
          <w:rFonts w:ascii="Times New Roman" w:eastAsia="Times New Roman" w:hAnsi="Times New Roman" w:cs="Times New Roman"/>
          <w:b/>
          <w:sz w:val="24"/>
        </w:rPr>
      </w:pPr>
      <w:r w:rsidRPr="00117DF7">
        <w:rPr>
          <w:rFonts w:ascii="Times New Roman" w:eastAsia="Times New Roman" w:hAnsi="Times New Roman" w:cs="Times New Roman"/>
          <w:b/>
          <w:sz w:val="24"/>
        </w:rPr>
        <w:t>1.3.2 Σακχαρώδης Διαβήτης τύπου ΙΙ</w:t>
      </w:r>
    </w:p>
    <w:p w:rsidR="00FB0568" w:rsidRPr="00117DF7" w:rsidRDefault="00754DA4" w:rsidP="00695F23">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Ο σακχαρώδης διαβήτης τύπου ΙΙ κατέχει σε παγκόσμιο επίπεδο τη συχνότερη μορφή διαβήτη. Η πλειονότητα των ατόμων που πάσχουν από σακχαρώδη διαβήτη τύπου ΙΙ, σε ένα ποσοστό της τάξεως περίπου 80% είναι παχύσαρκοι ή / και χαρακτηρίζονται από κεντρική κατανομή του λίπους κατά τη διάρκεια της δι</w:t>
      </w:r>
      <w:r w:rsidR="002E5E4D" w:rsidRPr="00117DF7">
        <w:rPr>
          <w:rFonts w:ascii="Times New Roman" w:eastAsia="Times New Roman" w:hAnsi="Times New Roman" w:cs="Times New Roman"/>
          <w:sz w:val="24"/>
        </w:rPr>
        <w:t xml:space="preserve">άγνωσης </w:t>
      </w:r>
      <w:r w:rsidR="002E5E4D" w:rsidRPr="00C91E68">
        <w:rPr>
          <w:rFonts w:ascii="Times New Roman" w:eastAsia="Times New Roman" w:hAnsi="Times New Roman" w:cs="Times New Roman"/>
          <w:sz w:val="24"/>
        </w:rPr>
        <w:t>(Ζαμπέλας, 2011).</w:t>
      </w:r>
      <w:r w:rsidR="00B9103C" w:rsidRPr="00117DF7">
        <w:rPr>
          <w:rFonts w:ascii="Times New Roman" w:eastAsia="Times New Roman" w:hAnsi="Times New Roman" w:cs="Times New Roman"/>
          <w:sz w:val="24"/>
        </w:rPr>
        <w:t xml:space="preserve"> Βασικός παράγοντας στην εκδήλωση του συγκεκριμένου τύπου κατέχει η κληρονομικότητα, με πιθανότητα εμφάνισης 30% στα παιδιά αν ένας γονέας πάσχει από σακχαρώδη διαβήτη τύπου ΙΙ και 50 – 75%  αν πάσχουν και οι δύο γονείς πάσχουν, ιδίως αν τα παιδιά είναι παχύσαρκα </w:t>
      </w:r>
      <w:r w:rsidR="00B9103C" w:rsidRPr="00C91E68">
        <w:rPr>
          <w:rFonts w:ascii="Times New Roman" w:eastAsia="Times New Roman" w:hAnsi="Times New Roman" w:cs="Times New Roman"/>
          <w:sz w:val="24"/>
        </w:rPr>
        <w:t>(Χαρατσή – Γιωτάκη, 2007).</w:t>
      </w:r>
      <w:r w:rsidR="00E5147A" w:rsidRPr="00117DF7">
        <w:rPr>
          <w:rFonts w:ascii="Times New Roman" w:eastAsia="Times New Roman" w:hAnsi="Times New Roman" w:cs="Times New Roman"/>
          <w:sz w:val="24"/>
        </w:rPr>
        <w:t xml:space="preserve"> </w:t>
      </w:r>
      <w:r w:rsidR="00AF1125" w:rsidRPr="00117DF7">
        <w:rPr>
          <w:rFonts w:ascii="Times New Roman" w:eastAsia="Times New Roman" w:hAnsi="Times New Roman" w:cs="Times New Roman"/>
          <w:sz w:val="24"/>
        </w:rPr>
        <w:t>Στον συγκεκριμένο τύπο διαβήτη δεν υφίστανται αντισώματα έναντι της ινσουλίνης με αποτέλεσμα την μη ανοσολογική καταστροφή των β – κυττάρων. Το υποκείμενο αίτιο είναι η αντίσταση στη δράση της ινσουλίνης, δηλαδή ενώ πραγματοποιείται η παραγωγή της ινσουλίνης δεν μπορεί να δράσει στα κύτταρα στόχους της</w:t>
      </w:r>
      <w:r w:rsidR="007267F3" w:rsidRPr="00117DF7">
        <w:rPr>
          <w:rFonts w:ascii="Times New Roman" w:eastAsia="Times New Roman" w:hAnsi="Times New Roman" w:cs="Times New Roman"/>
          <w:sz w:val="24"/>
        </w:rPr>
        <w:t xml:space="preserve"> </w:t>
      </w:r>
      <w:r w:rsidR="007267F3" w:rsidRPr="00C91E68">
        <w:rPr>
          <w:rFonts w:ascii="Times New Roman" w:eastAsia="Times New Roman" w:hAnsi="Times New Roman" w:cs="Times New Roman"/>
          <w:sz w:val="24"/>
        </w:rPr>
        <w:t>(Μανιός, 2006).</w:t>
      </w:r>
    </w:p>
    <w:p w:rsidR="00754DA4" w:rsidRPr="00117DF7" w:rsidRDefault="002E5E4D" w:rsidP="00695F23">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 xml:space="preserve">Στον σακχαρώδη διαβήτη τύπου ΙΙ δεν υφίσταται φυσιολογική ανταπόκριση στην ινσουλίνη, καθώς τα κύτταρα του σώματος είναι ανθεκτικά στις δράσεις της. Επιπλέον, παρά το ότι η ινσουλίνη είναι παρούσα, η γλυκόζη δεν προσλαμβάνεται από τα κύτταρα, αλλά παραμένει στην κυκλοφορία </w:t>
      </w:r>
      <w:r w:rsidRPr="00117DF7">
        <w:rPr>
          <w:rFonts w:ascii="Times New Roman" w:eastAsia="Times New Roman" w:hAnsi="Times New Roman" w:cs="Times New Roman"/>
          <w:sz w:val="24"/>
          <w:szCs w:val="24"/>
        </w:rPr>
        <w:t>(</w:t>
      </w:r>
      <w:r w:rsidRPr="00C91E68">
        <w:rPr>
          <w:rFonts w:ascii="Times New Roman" w:eastAsia="Times New Roman" w:hAnsi="Times New Roman" w:cs="Times New Roman"/>
          <w:sz w:val="24"/>
          <w:szCs w:val="24"/>
          <w:lang w:val="en-US"/>
        </w:rPr>
        <w:t>Hart</w:t>
      </w:r>
      <w:r w:rsidRPr="00C91E68">
        <w:rPr>
          <w:rFonts w:ascii="Times New Roman" w:eastAsia="Times New Roman" w:hAnsi="Times New Roman" w:cs="Times New Roman"/>
          <w:sz w:val="24"/>
          <w:szCs w:val="24"/>
        </w:rPr>
        <w:t xml:space="preserve"> &amp; </w:t>
      </w:r>
      <w:r w:rsidRPr="00C91E68">
        <w:rPr>
          <w:rFonts w:ascii="Times New Roman" w:eastAsia="Times New Roman" w:hAnsi="Times New Roman" w:cs="Times New Roman"/>
          <w:sz w:val="24"/>
          <w:szCs w:val="24"/>
          <w:lang w:val="en-US"/>
        </w:rPr>
        <w:t>Loeffler</w:t>
      </w:r>
      <w:r w:rsidRPr="00C91E68">
        <w:rPr>
          <w:rFonts w:ascii="Times New Roman" w:eastAsia="Times New Roman" w:hAnsi="Times New Roman" w:cs="Times New Roman"/>
          <w:sz w:val="24"/>
          <w:szCs w:val="24"/>
        </w:rPr>
        <w:t>, 2014).</w:t>
      </w:r>
      <w:r w:rsidRPr="00117DF7">
        <w:rPr>
          <w:rFonts w:ascii="Times New Roman" w:eastAsia="Times New Roman" w:hAnsi="Times New Roman" w:cs="Times New Roman"/>
          <w:sz w:val="24"/>
        </w:rPr>
        <w:t xml:space="preserve"> </w:t>
      </w:r>
      <w:r w:rsidR="00754DA4" w:rsidRPr="00117DF7">
        <w:rPr>
          <w:rFonts w:ascii="Times New Roman" w:eastAsia="Times New Roman" w:hAnsi="Times New Roman" w:cs="Times New Roman"/>
          <w:sz w:val="24"/>
        </w:rPr>
        <w:t>Στον συγκεκριμένο τύπο υπάρχει αλληλεπίδραση γενετικών και περιβαλλοντικών παραγόντων. Πιο αναλυτικά, υφίσταται κληρονομική προδιάθεση, αλλά τα υπεύθυνα γονίδια δεν είναι γνωστά. Σε ένα ποσοστό της τάξεως του 25% βρίσκεται η πιθανότητα εμφάνισης σακχαρώδη διαβήτη τύπου ΙΙ στα τέκνα κατά την ενήλικη ζωή τους, όταν ο  ένας γονέας κατέχει την διάγνωση της συγκεκριμένης πάθησης.</w:t>
      </w:r>
      <w:r w:rsidR="00380EDE" w:rsidRPr="00117DF7">
        <w:rPr>
          <w:rFonts w:ascii="Times New Roman" w:eastAsia="Times New Roman" w:hAnsi="Times New Roman" w:cs="Times New Roman"/>
          <w:sz w:val="24"/>
        </w:rPr>
        <w:t xml:space="preserve"> Επίσης, η εμφάνιση της νόσου σε μονοωογενή δίδυμα ανέρχεται στο ποσοστό του 90 – 100%.</w:t>
      </w:r>
    </w:p>
    <w:p w:rsidR="005A2EA7" w:rsidRPr="00117DF7" w:rsidRDefault="00BB05E0" w:rsidP="005A2EA7">
      <w:pPr>
        <w:keepNext/>
        <w:spacing w:after="120" w:line="360" w:lineRule="auto"/>
        <w:jc w:val="both"/>
        <w:rPr>
          <w:rFonts w:ascii="Times New Roman" w:hAnsi="Times New Roman" w:cs="Times New Roman"/>
          <w:sz w:val="24"/>
          <w:szCs w:val="24"/>
        </w:rPr>
      </w:pPr>
      <w:r w:rsidRPr="00117DF7">
        <w:rPr>
          <w:rFonts w:ascii="Times New Roman" w:eastAsia="Times New Roman" w:hAnsi="Times New Roman" w:cs="Times New Roman"/>
          <w:sz w:val="24"/>
        </w:rPr>
        <w:t>Στους  περιβαλλοντικούς παράγοντες συμπεριλαμβάνονται η παχυσαρκία, καθώς</w:t>
      </w:r>
      <w:r w:rsidR="00B745CB" w:rsidRPr="00117DF7">
        <w:rPr>
          <w:rFonts w:ascii="Times New Roman" w:eastAsia="Times New Roman" w:hAnsi="Times New Roman" w:cs="Times New Roman"/>
          <w:sz w:val="24"/>
        </w:rPr>
        <w:t>,</w:t>
      </w:r>
      <w:r w:rsidRPr="00117DF7">
        <w:rPr>
          <w:rFonts w:ascii="Times New Roman" w:eastAsia="Times New Roman" w:hAnsi="Times New Roman" w:cs="Times New Roman"/>
          <w:sz w:val="24"/>
        </w:rPr>
        <w:t xml:space="preserve"> και η απουσία σωματικής </w:t>
      </w:r>
      <w:r w:rsidR="005A2EA7" w:rsidRPr="00C91E68">
        <w:rPr>
          <w:rFonts w:ascii="Times New Roman" w:eastAsia="Times New Roman" w:hAnsi="Times New Roman" w:cs="Times New Roman"/>
          <w:sz w:val="24"/>
        </w:rPr>
        <w:t>άσκησης (Ζαμπέλας, 2011).</w:t>
      </w:r>
      <w:r w:rsidR="005A2EA7" w:rsidRPr="00117DF7">
        <w:rPr>
          <w:rFonts w:ascii="Times New Roman" w:eastAsia="Times New Roman" w:hAnsi="Times New Roman" w:cs="Times New Roman"/>
          <w:sz w:val="24"/>
        </w:rPr>
        <w:t xml:space="preserve"> Η παχυσαρκία αποτελεί τον ισχυρότερο παράγοντα κινδύνου για την ανάπτυξη σακχαρώδη διαβήτη τύπου ΙΙ, </w:t>
      </w:r>
      <w:r w:rsidR="005A2EA7" w:rsidRPr="00117DF7">
        <w:rPr>
          <w:rFonts w:ascii="Times New Roman" w:eastAsia="Times New Roman" w:hAnsi="Times New Roman" w:cs="Times New Roman"/>
          <w:sz w:val="24"/>
        </w:rPr>
        <w:lastRenderedPageBreak/>
        <w:t>καθώς υπάρχουν επιστημονικές ενδείξεις που φανερώνουν ότι η παχυσαρκία επάγει την αντοχή στη γλυκόζη. Επιπλέον, οι δε</w:t>
      </w:r>
      <w:r w:rsidR="005B04DA" w:rsidRPr="00117DF7">
        <w:rPr>
          <w:rFonts w:ascii="Times New Roman" w:eastAsia="Times New Roman" w:hAnsi="Times New Roman" w:cs="Times New Roman"/>
          <w:sz w:val="24"/>
        </w:rPr>
        <w:t>ίκτες παχυσαρκίας</w:t>
      </w:r>
      <w:r w:rsidR="005A2EA7" w:rsidRPr="00117DF7">
        <w:rPr>
          <w:rFonts w:ascii="Times New Roman" w:eastAsia="Times New Roman" w:hAnsi="Times New Roman" w:cs="Times New Roman"/>
          <w:sz w:val="24"/>
        </w:rPr>
        <w:t xml:space="preserve"> και διαβήτη ακολουθούν την ίδια παράλληλη ανοδική πορεία </w:t>
      </w:r>
      <w:r w:rsidR="005A2EA7" w:rsidRPr="00C91E68">
        <w:rPr>
          <w:rFonts w:ascii="Times New Roman" w:eastAsia="Times New Roman" w:hAnsi="Times New Roman" w:cs="Times New Roman"/>
          <w:sz w:val="24"/>
          <w:szCs w:val="24"/>
        </w:rPr>
        <w:t>(</w:t>
      </w:r>
      <w:r w:rsidR="005A2EA7" w:rsidRPr="00C91E68">
        <w:rPr>
          <w:rFonts w:ascii="Times New Roman" w:eastAsia="Times New Roman" w:hAnsi="Times New Roman" w:cs="Times New Roman"/>
          <w:sz w:val="24"/>
          <w:szCs w:val="24"/>
          <w:lang w:val="en-US"/>
        </w:rPr>
        <w:t>Hart</w:t>
      </w:r>
      <w:r w:rsidR="005A2EA7" w:rsidRPr="00C91E68">
        <w:rPr>
          <w:rFonts w:ascii="Times New Roman" w:eastAsia="Times New Roman" w:hAnsi="Times New Roman" w:cs="Times New Roman"/>
          <w:sz w:val="24"/>
          <w:szCs w:val="24"/>
        </w:rPr>
        <w:t xml:space="preserve"> &amp; </w:t>
      </w:r>
      <w:r w:rsidR="005A2EA7" w:rsidRPr="00C91E68">
        <w:rPr>
          <w:rFonts w:ascii="Times New Roman" w:eastAsia="Times New Roman" w:hAnsi="Times New Roman" w:cs="Times New Roman"/>
          <w:sz w:val="24"/>
          <w:szCs w:val="24"/>
          <w:lang w:val="en-US"/>
        </w:rPr>
        <w:t>Loeffler</w:t>
      </w:r>
      <w:r w:rsidR="005A2EA7" w:rsidRPr="00C91E68">
        <w:rPr>
          <w:rFonts w:ascii="Times New Roman" w:eastAsia="Times New Roman" w:hAnsi="Times New Roman" w:cs="Times New Roman"/>
          <w:sz w:val="24"/>
          <w:szCs w:val="24"/>
        </w:rPr>
        <w:t>, 2014).</w:t>
      </w:r>
      <w:r w:rsidR="005B04DA" w:rsidRPr="00117DF7">
        <w:rPr>
          <w:rFonts w:ascii="Times New Roman" w:eastAsia="Times New Roman" w:hAnsi="Times New Roman" w:cs="Times New Roman"/>
          <w:sz w:val="24"/>
          <w:szCs w:val="24"/>
        </w:rPr>
        <w:t xml:space="preserve"> </w:t>
      </w:r>
      <w:r w:rsidR="005B04DA" w:rsidRPr="00117DF7">
        <w:rPr>
          <w:rFonts w:ascii="Times New Roman" w:hAnsi="Times New Roman" w:cs="Times New Roman"/>
          <w:sz w:val="24"/>
          <w:szCs w:val="24"/>
        </w:rPr>
        <w:t xml:space="preserve">Τα τελευταία τριάντα χρόνια εμφανίζεται ραγδαία αύξηση της εμφάνισης του συγκεκριμένου τύπου σε παιδιά και εφήβους με τις μελέτες να αναδεικνύουν ως βασικό, κοινό χαρακτηριστικό των νεαρών πασχόντων τα πολλά παραπάνω </w:t>
      </w:r>
      <w:r w:rsidR="005B04DA" w:rsidRPr="00C91E68">
        <w:rPr>
          <w:rFonts w:ascii="Times New Roman" w:hAnsi="Times New Roman" w:cs="Times New Roman"/>
          <w:sz w:val="24"/>
          <w:szCs w:val="24"/>
        </w:rPr>
        <w:t>κιλά (Reinehr 2013).</w:t>
      </w:r>
    </w:p>
    <w:p w:rsidR="00B73B9B" w:rsidRDefault="00E74CC5" w:rsidP="00695F23">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Τ</w:t>
      </w:r>
      <w:r w:rsidR="009702A1" w:rsidRPr="00117DF7">
        <w:rPr>
          <w:rFonts w:ascii="Times New Roman" w:eastAsia="Times New Roman" w:hAnsi="Times New Roman" w:cs="Times New Roman"/>
          <w:sz w:val="24"/>
        </w:rPr>
        <w:t xml:space="preserve">έλος, </w:t>
      </w:r>
      <w:r w:rsidRPr="00117DF7">
        <w:rPr>
          <w:rFonts w:ascii="Times New Roman" w:eastAsia="Times New Roman" w:hAnsi="Times New Roman" w:cs="Times New Roman"/>
          <w:sz w:val="24"/>
        </w:rPr>
        <w:t>γ</w:t>
      </w:r>
      <w:r w:rsidR="00BB05E0" w:rsidRPr="00117DF7">
        <w:rPr>
          <w:rFonts w:ascii="Times New Roman" w:eastAsia="Times New Roman" w:hAnsi="Times New Roman" w:cs="Times New Roman"/>
          <w:sz w:val="24"/>
        </w:rPr>
        <w:t>ια αρκετά χρόνια μπορεί να υπάρχει ασυμπτωματική ή σχεδόν ασυμπτωματική διάδραση</w:t>
      </w:r>
      <w:r w:rsidR="00C51B03" w:rsidRPr="00117DF7">
        <w:rPr>
          <w:rFonts w:ascii="Times New Roman" w:eastAsia="Times New Roman" w:hAnsi="Times New Roman" w:cs="Times New Roman"/>
          <w:sz w:val="24"/>
        </w:rPr>
        <w:t xml:space="preserve"> και η διάγνωση της νόσου να πραγματοποιηθεί τυχαία κατά την διάρκεια ενός προσυμπτωματικού ελέγχου (</w:t>
      </w:r>
      <w:r w:rsidR="00C51B03" w:rsidRPr="00117DF7">
        <w:rPr>
          <w:rFonts w:ascii="Times New Roman" w:eastAsia="Times New Roman" w:hAnsi="Times New Roman" w:cs="Times New Roman"/>
          <w:sz w:val="24"/>
          <w:lang w:val="en-US"/>
        </w:rPr>
        <w:t>check</w:t>
      </w:r>
      <w:r w:rsidR="00C51B03" w:rsidRPr="00117DF7">
        <w:rPr>
          <w:rFonts w:ascii="Times New Roman" w:eastAsia="Times New Roman" w:hAnsi="Times New Roman" w:cs="Times New Roman"/>
          <w:sz w:val="24"/>
        </w:rPr>
        <w:t xml:space="preserve"> </w:t>
      </w:r>
      <w:r w:rsidR="00C51B03" w:rsidRPr="00117DF7">
        <w:rPr>
          <w:rFonts w:ascii="Times New Roman" w:eastAsia="Times New Roman" w:hAnsi="Times New Roman" w:cs="Times New Roman"/>
          <w:sz w:val="24"/>
          <w:lang w:val="en-US"/>
        </w:rPr>
        <w:t>up</w:t>
      </w:r>
      <w:r w:rsidR="00C51B03" w:rsidRPr="00117DF7">
        <w:rPr>
          <w:rFonts w:ascii="Times New Roman" w:eastAsia="Times New Roman" w:hAnsi="Times New Roman" w:cs="Times New Roman"/>
          <w:sz w:val="24"/>
        </w:rPr>
        <w:t>).</w:t>
      </w:r>
      <w:r w:rsidR="00E3506D" w:rsidRPr="00117DF7">
        <w:rPr>
          <w:rFonts w:ascii="Times New Roman" w:eastAsia="Times New Roman" w:hAnsi="Times New Roman" w:cs="Times New Roman"/>
          <w:sz w:val="24"/>
        </w:rPr>
        <w:t xml:space="preserve"> </w:t>
      </w:r>
      <w:r w:rsidR="00C51B03" w:rsidRPr="00117DF7">
        <w:rPr>
          <w:rFonts w:ascii="Times New Roman" w:eastAsia="Times New Roman" w:hAnsi="Times New Roman" w:cs="Times New Roman"/>
          <w:sz w:val="24"/>
        </w:rPr>
        <w:t xml:space="preserve">Οι ασθενείς με σακχαρώδη διαβήτη τύπου ΙΙ στην πλειονότητά τους θα χρειαστούν τη χορήγηση ινσουλίνης 7 – 10 χρόνια από την διάγνωση της πάθησης </w:t>
      </w:r>
      <w:r w:rsidR="00C51B03" w:rsidRPr="00C91E68">
        <w:rPr>
          <w:rFonts w:ascii="Times New Roman" w:eastAsia="Times New Roman" w:hAnsi="Times New Roman" w:cs="Times New Roman"/>
          <w:sz w:val="24"/>
        </w:rPr>
        <w:t>(Ζαμπέλας, 2011).</w:t>
      </w:r>
    </w:p>
    <w:p w:rsidR="00B841AA" w:rsidRPr="00117DF7" w:rsidRDefault="00B841AA" w:rsidP="00695F23">
      <w:pPr>
        <w:keepNext/>
        <w:spacing w:after="120" w:line="360" w:lineRule="auto"/>
        <w:jc w:val="both"/>
        <w:rPr>
          <w:rFonts w:ascii="Times New Roman" w:eastAsia="Times New Roman" w:hAnsi="Times New Roman" w:cs="Times New Roman"/>
          <w:sz w:val="24"/>
        </w:rPr>
      </w:pPr>
    </w:p>
    <w:p w:rsidR="00B73B9B" w:rsidRPr="00117DF7" w:rsidRDefault="00B73B9B" w:rsidP="00B73B9B">
      <w:pPr>
        <w:keepNext/>
        <w:spacing w:after="120" w:line="360" w:lineRule="auto"/>
        <w:jc w:val="both"/>
        <w:rPr>
          <w:rFonts w:ascii="Times New Roman" w:eastAsia="Times New Roman" w:hAnsi="Times New Roman" w:cs="Times New Roman"/>
          <w:b/>
          <w:sz w:val="24"/>
        </w:rPr>
      </w:pPr>
      <w:r w:rsidRPr="00117DF7">
        <w:rPr>
          <w:rFonts w:ascii="Times New Roman" w:eastAsia="Times New Roman" w:hAnsi="Times New Roman" w:cs="Times New Roman"/>
          <w:b/>
          <w:sz w:val="24"/>
        </w:rPr>
        <w:t>1.3.3 Σακχαρ</w:t>
      </w:r>
      <w:r w:rsidR="00453111" w:rsidRPr="00117DF7">
        <w:rPr>
          <w:rFonts w:ascii="Times New Roman" w:eastAsia="Times New Roman" w:hAnsi="Times New Roman" w:cs="Times New Roman"/>
          <w:b/>
          <w:sz w:val="24"/>
        </w:rPr>
        <w:t>ώδης Δ</w:t>
      </w:r>
      <w:r w:rsidRPr="00117DF7">
        <w:rPr>
          <w:rFonts w:ascii="Times New Roman" w:eastAsia="Times New Roman" w:hAnsi="Times New Roman" w:cs="Times New Roman"/>
          <w:b/>
          <w:sz w:val="24"/>
        </w:rPr>
        <w:t>ιαβ</w:t>
      </w:r>
      <w:r w:rsidR="00453111" w:rsidRPr="00117DF7">
        <w:rPr>
          <w:rFonts w:ascii="Times New Roman" w:eastAsia="Times New Roman" w:hAnsi="Times New Roman" w:cs="Times New Roman"/>
          <w:b/>
          <w:sz w:val="24"/>
        </w:rPr>
        <w:t>ήτης Κ</w:t>
      </w:r>
      <w:r w:rsidRPr="00117DF7">
        <w:rPr>
          <w:rFonts w:ascii="Times New Roman" w:eastAsia="Times New Roman" w:hAnsi="Times New Roman" w:cs="Times New Roman"/>
          <w:b/>
          <w:sz w:val="24"/>
        </w:rPr>
        <w:t>ύησης</w:t>
      </w:r>
    </w:p>
    <w:p w:rsidR="002B6E01" w:rsidRPr="00117DF7" w:rsidRDefault="002B6E01"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Ο διαβήτης κύησης νοείται ως η παθολογική ανοχή των υδατανθράκων που εντοπίζεται για πρώτη φορά κατά την διάρκεια μιας εγκυμοσύνης. Η διάγνωση του εντοπίζεται κατά το δεύτερο ήμισυ της εγκυμοσύνης και με βάση μελέτες που έχουν πραγματοποιηθεί στις Ηνωμένες Πολιτείες της Αμερικής προσβάλει το 7% των εγκύων.</w:t>
      </w:r>
    </w:p>
    <w:p w:rsidR="00955895" w:rsidRPr="002121E8" w:rsidRDefault="002B6E01" w:rsidP="00B73B9B">
      <w:pPr>
        <w:keepNext/>
        <w:spacing w:after="120" w:line="360" w:lineRule="auto"/>
        <w:jc w:val="both"/>
        <w:rPr>
          <w:rFonts w:ascii="Times New Roman" w:hAnsi="Times New Roman" w:cs="Times New Roman"/>
          <w:sz w:val="24"/>
          <w:szCs w:val="24"/>
        </w:rPr>
      </w:pPr>
      <w:r w:rsidRPr="00117DF7">
        <w:rPr>
          <w:rFonts w:ascii="Times New Roman" w:eastAsia="Times New Roman" w:hAnsi="Times New Roman" w:cs="Times New Roman"/>
          <w:sz w:val="24"/>
        </w:rPr>
        <w:t>Κατά την διάρκεια της εγκυμοσύνης υφίσταται από τις ορμόνες που αναπτύσσονται διαβητογόνος δράση με χαρακτηριστικό παράδειγμα τα οιστρογόνα, τα οποία μειώνουν την ευαισθησία στην ινσουλίνη,</w:t>
      </w:r>
      <w:r w:rsidR="00264F34" w:rsidRPr="00117DF7">
        <w:rPr>
          <w:rFonts w:ascii="Times New Roman" w:eastAsia="Times New Roman" w:hAnsi="Times New Roman" w:cs="Times New Roman"/>
          <w:sz w:val="24"/>
        </w:rPr>
        <w:t xml:space="preserve"> Αυτή η παθολογική ανοχή των υδατανθράκων σχετίζεται με την εμφάνιση επιπλοκών με μεγαλύτερη συχνότητα ως προς την αυξημένη περιγεννητική θνησιμότητα και τη νεογνική νοσηρ</w:t>
      </w:r>
      <w:r w:rsidR="00192900" w:rsidRPr="00117DF7">
        <w:rPr>
          <w:rFonts w:ascii="Times New Roman" w:eastAsia="Times New Roman" w:hAnsi="Times New Roman" w:cs="Times New Roman"/>
          <w:sz w:val="24"/>
        </w:rPr>
        <w:t xml:space="preserve">ότητα </w:t>
      </w:r>
      <w:r w:rsidR="00192900" w:rsidRPr="00C91E68">
        <w:rPr>
          <w:rFonts w:ascii="Times New Roman" w:eastAsia="Times New Roman" w:hAnsi="Times New Roman" w:cs="Times New Roman"/>
          <w:sz w:val="24"/>
        </w:rPr>
        <w:t>(Μανιός, 2006). Οι έγκυες που έχουν διαγνωσθεί με διαβήτη κύησης εμφανίζουν πιο συχνά υδράμνιο, υπέρταση, τοξιναιμία της κύησης και πρόωρο τοκετό (Ζαμπέλας, 2011</w:t>
      </w:r>
      <w:r w:rsidR="008B3DED" w:rsidRPr="00C91E68">
        <w:rPr>
          <w:rFonts w:ascii="Times New Roman" w:eastAsia="Times New Roman" w:hAnsi="Times New Roman" w:cs="Times New Roman"/>
          <w:sz w:val="24"/>
        </w:rPr>
        <w:t>).</w:t>
      </w:r>
      <w:r w:rsidR="00192900" w:rsidRPr="00C91E68">
        <w:rPr>
          <w:rFonts w:ascii="Times New Roman" w:hAnsi="Times New Roman" w:cs="Times New Roman"/>
        </w:rPr>
        <w:t xml:space="preserve"> </w:t>
      </w:r>
      <w:r w:rsidR="00264F34" w:rsidRPr="00C91E68">
        <w:rPr>
          <w:rFonts w:ascii="Times New Roman" w:eastAsia="Times New Roman" w:hAnsi="Times New Roman" w:cs="Times New Roman"/>
          <w:sz w:val="24"/>
        </w:rPr>
        <w:t>Οι επιπλοκές στα νεογνά διαφαίνονται με την εμφάνιση υπογλυκαιμ</w:t>
      </w:r>
      <w:r w:rsidR="00192900" w:rsidRPr="00C91E68">
        <w:rPr>
          <w:rFonts w:ascii="Times New Roman" w:eastAsia="Times New Roman" w:hAnsi="Times New Roman" w:cs="Times New Roman"/>
          <w:sz w:val="24"/>
        </w:rPr>
        <w:t xml:space="preserve">ίας, μακροσωμίας, υπερχολερυθριναιμίας, υπασβεστιαιμίας, καθυστέρησης ανάπτυξης των πνευμόνων και περιγεννητικής θνησιμότητας </w:t>
      </w:r>
      <w:r w:rsidR="00C91E68">
        <w:rPr>
          <w:rFonts w:ascii="Times New Roman" w:hAnsi="Times New Roman" w:cs="Times New Roman"/>
          <w:sz w:val="24"/>
          <w:szCs w:val="24"/>
        </w:rPr>
        <w:t>(Denney &amp; Quinn 2018</w:t>
      </w:r>
      <w:r w:rsidR="00192900" w:rsidRPr="00C91E68">
        <w:rPr>
          <w:rFonts w:ascii="Times New Roman" w:hAnsi="Times New Roman" w:cs="Times New Roman"/>
          <w:sz w:val="24"/>
          <w:szCs w:val="24"/>
        </w:rPr>
        <w:t>).</w:t>
      </w:r>
      <w:r w:rsidR="00953C05" w:rsidRPr="00C91E68">
        <w:rPr>
          <w:rFonts w:ascii="Times New Roman" w:hAnsi="Times New Roman" w:cs="Times New Roman"/>
          <w:sz w:val="24"/>
          <w:szCs w:val="24"/>
        </w:rPr>
        <w:t xml:space="preserve"> </w:t>
      </w:r>
      <w:r w:rsidR="009B6759" w:rsidRPr="00C91E68">
        <w:rPr>
          <w:rFonts w:ascii="Times New Roman" w:hAnsi="Times New Roman" w:cs="Times New Roman"/>
          <w:sz w:val="24"/>
          <w:szCs w:val="24"/>
        </w:rPr>
        <w:t xml:space="preserve">Επιπλέον, η εμφάνιση ίκτερου ανέρχεται σε ποσοστό 16% και τέλος, υφίσταται κίνδυνος για την εμφάνιση παχυσαρκίας και σακχαρώδη διαβήτη τύπου ΙΙ κατά την εφηβική και ενήλικη ζωή </w:t>
      </w:r>
      <w:r w:rsidR="009B6759" w:rsidRPr="00C91E68">
        <w:rPr>
          <w:rFonts w:ascii="Times New Roman" w:hAnsi="Times New Roman" w:cs="Times New Roman"/>
          <w:sz w:val="24"/>
          <w:szCs w:val="24"/>
        </w:rPr>
        <w:lastRenderedPageBreak/>
        <w:t>του νεογνού (Ζαμ</w:t>
      </w:r>
      <w:r w:rsidR="001F5392" w:rsidRPr="00C91E68">
        <w:rPr>
          <w:rFonts w:ascii="Times New Roman" w:hAnsi="Times New Roman" w:cs="Times New Roman"/>
          <w:sz w:val="24"/>
          <w:szCs w:val="24"/>
        </w:rPr>
        <w:t>π</w:t>
      </w:r>
      <w:r w:rsidR="00E67237" w:rsidRPr="00C91E68">
        <w:rPr>
          <w:rFonts w:ascii="Times New Roman" w:hAnsi="Times New Roman" w:cs="Times New Roman"/>
          <w:sz w:val="24"/>
          <w:szCs w:val="24"/>
        </w:rPr>
        <w:t>έλας, 2011), όπως επίσης και η εμφάν</w:t>
      </w:r>
      <w:r w:rsidR="00E67237" w:rsidRPr="00117DF7">
        <w:rPr>
          <w:rFonts w:ascii="Times New Roman" w:hAnsi="Times New Roman" w:cs="Times New Roman"/>
          <w:sz w:val="24"/>
          <w:szCs w:val="24"/>
        </w:rPr>
        <w:t xml:space="preserve">ιση αρτηριακής πίεσης </w:t>
      </w:r>
      <w:r w:rsidR="00A51343" w:rsidRPr="002121E8">
        <w:rPr>
          <w:rFonts w:ascii="Times New Roman" w:hAnsi="Times New Roman" w:cs="Times New Roman"/>
          <w:sz w:val="24"/>
          <w:szCs w:val="24"/>
        </w:rPr>
        <w:t>(Metzger &amp; Buchanan 2017</w:t>
      </w:r>
      <w:r w:rsidR="00E67237" w:rsidRPr="002121E8">
        <w:rPr>
          <w:rFonts w:ascii="Times New Roman" w:hAnsi="Times New Roman" w:cs="Times New Roman"/>
          <w:sz w:val="24"/>
          <w:szCs w:val="24"/>
        </w:rPr>
        <w:t>).</w:t>
      </w:r>
      <w:r w:rsidR="007965F3" w:rsidRPr="002121E8">
        <w:rPr>
          <w:rFonts w:ascii="Times New Roman" w:hAnsi="Times New Roman" w:cs="Times New Roman"/>
          <w:sz w:val="24"/>
          <w:szCs w:val="24"/>
        </w:rPr>
        <w:t xml:space="preserve"> </w:t>
      </w:r>
      <w:r w:rsidR="00953C05" w:rsidRPr="002121E8">
        <w:rPr>
          <w:rFonts w:ascii="Times New Roman" w:hAnsi="Times New Roman" w:cs="Times New Roman"/>
          <w:sz w:val="24"/>
          <w:szCs w:val="24"/>
        </w:rPr>
        <w:t>Η εμφάνιση των προβλημάτων οφείλονται ουσιαστικά στην κακή μεταβολική ρύθμιση της εγκύου, καθώς και στην επικοινωνία που υπάρχει μεταξύ μητέρας και εμβρύου διαμέσου του πλακούντα (Ζαμ</w:t>
      </w:r>
      <w:r w:rsidR="001F5392" w:rsidRPr="002121E8">
        <w:rPr>
          <w:rFonts w:ascii="Times New Roman" w:hAnsi="Times New Roman" w:cs="Times New Roman"/>
          <w:sz w:val="24"/>
          <w:szCs w:val="24"/>
        </w:rPr>
        <w:t>π</w:t>
      </w:r>
      <w:r w:rsidR="00953C05" w:rsidRPr="002121E8">
        <w:rPr>
          <w:rFonts w:ascii="Times New Roman" w:hAnsi="Times New Roman" w:cs="Times New Roman"/>
          <w:sz w:val="24"/>
          <w:szCs w:val="24"/>
        </w:rPr>
        <w:t>έλας, 2011).</w:t>
      </w:r>
      <w:r w:rsidR="007965F3" w:rsidRPr="002121E8">
        <w:rPr>
          <w:rFonts w:ascii="Times New Roman" w:hAnsi="Times New Roman" w:cs="Times New Roman"/>
          <w:sz w:val="24"/>
          <w:szCs w:val="24"/>
        </w:rPr>
        <w:t xml:space="preserve"> </w:t>
      </w:r>
      <w:r w:rsidR="00955895" w:rsidRPr="002121E8">
        <w:rPr>
          <w:rFonts w:ascii="Times New Roman" w:eastAsia="Times New Roman" w:hAnsi="Times New Roman" w:cs="Times New Roman"/>
          <w:sz w:val="24"/>
        </w:rPr>
        <w:t xml:space="preserve">Ο </w:t>
      </w:r>
      <w:r w:rsidR="006B10D3" w:rsidRPr="002121E8">
        <w:rPr>
          <w:rFonts w:ascii="Times New Roman" w:eastAsia="Times New Roman" w:hAnsi="Times New Roman" w:cs="Times New Roman"/>
          <w:sz w:val="24"/>
        </w:rPr>
        <w:t xml:space="preserve">ιατρικός </w:t>
      </w:r>
      <w:r w:rsidR="00955895" w:rsidRPr="002121E8">
        <w:rPr>
          <w:rFonts w:ascii="Times New Roman" w:eastAsia="Times New Roman" w:hAnsi="Times New Roman" w:cs="Times New Roman"/>
          <w:sz w:val="24"/>
        </w:rPr>
        <w:t>έλεγχος πραγματοποιείται κατά την 24</w:t>
      </w:r>
      <w:r w:rsidR="00955895" w:rsidRPr="002121E8">
        <w:rPr>
          <w:rFonts w:ascii="Times New Roman" w:eastAsia="Times New Roman" w:hAnsi="Times New Roman" w:cs="Times New Roman"/>
          <w:sz w:val="24"/>
          <w:vertAlign w:val="superscript"/>
        </w:rPr>
        <w:t>η</w:t>
      </w:r>
      <w:r w:rsidR="00955895" w:rsidRPr="002121E8">
        <w:rPr>
          <w:rFonts w:ascii="Times New Roman" w:eastAsia="Times New Roman" w:hAnsi="Times New Roman" w:cs="Times New Roman"/>
          <w:sz w:val="24"/>
        </w:rPr>
        <w:t xml:space="preserve"> – 28</w:t>
      </w:r>
      <w:r w:rsidR="00955895" w:rsidRPr="002121E8">
        <w:rPr>
          <w:rFonts w:ascii="Times New Roman" w:eastAsia="Times New Roman" w:hAnsi="Times New Roman" w:cs="Times New Roman"/>
          <w:sz w:val="24"/>
          <w:vertAlign w:val="superscript"/>
        </w:rPr>
        <w:t>η</w:t>
      </w:r>
      <w:r w:rsidR="00955895" w:rsidRPr="002121E8">
        <w:rPr>
          <w:rFonts w:ascii="Times New Roman" w:eastAsia="Times New Roman" w:hAnsi="Times New Roman" w:cs="Times New Roman"/>
          <w:sz w:val="24"/>
        </w:rPr>
        <w:t xml:space="preserve"> εβδομάδα της κύησης με την εκτέλεση σακχαραιμικής καμπύλης. Για την συγκεκριμένη εξέταση πραγματοποιείται φόρτιση με υδατάνθρακες για 3 ημέρες και την ημέρα της εξέτασης η έγκυος λαμβάνει νηστική 75</w:t>
      </w:r>
      <w:r w:rsidR="00955895" w:rsidRPr="002121E8">
        <w:rPr>
          <w:rFonts w:ascii="Times New Roman" w:eastAsia="Times New Roman" w:hAnsi="Times New Roman" w:cs="Times New Roman"/>
          <w:sz w:val="24"/>
          <w:lang w:val="en-US"/>
        </w:rPr>
        <w:t>g</w:t>
      </w:r>
      <w:r w:rsidR="00955895" w:rsidRPr="002121E8">
        <w:rPr>
          <w:rFonts w:ascii="Times New Roman" w:eastAsia="Times New Roman" w:hAnsi="Times New Roman" w:cs="Times New Roman"/>
          <w:sz w:val="24"/>
        </w:rPr>
        <w:t xml:space="preserve"> γλυκόζης, τα οποία είναι διαλυμένα σε 250 – 300</w:t>
      </w:r>
      <w:r w:rsidR="00955895" w:rsidRPr="002121E8">
        <w:rPr>
          <w:rFonts w:ascii="Times New Roman" w:eastAsia="Times New Roman" w:hAnsi="Times New Roman" w:cs="Times New Roman"/>
          <w:sz w:val="24"/>
          <w:lang w:val="en-US"/>
        </w:rPr>
        <w:t>g</w:t>
      </w:r>
      <w:r w:rsidR="00955895" w:rsidRPr="002121E8">
        <w:rPr>
          <w:rFonts w:ascii="Times New Roman" w:eastAsia="Times New Roman" w:hAnsi="Times New Roman" w:cs="Times New Roman"/>
          <w:sz w:val="24"/>
        </w:rPr>
        <w:t xml:space="preserve"> νερό. Τέλος, η λήψη αίματος για την συλλογή των πληροφοριών και έγκυρων αποτελεσμάτων πραγματοποιείται αρχικά πριν τη χορήγηση της γλυκόζης και το δεύτερο δείγμα συλλέγεται 2 ώρες μετά τη λήψη της γλυκόζης.</w:t>
      </w:r>
    </w:p>
    <w:p w:rsidR="00B841AA" w:rsidRPr="00117DF7" w:rsidRDefault="00734A42" w:rsidP="00B73B9B">
      <w:pPr>
        <w:keepNext/>
        <w:spacing w:after="120" w:line="360" w:lineRule="auto"/>
        <w:jc w:val="both"/>
        <w:rPr>
          <w:rFonts w:ascii="Times New Roman" w:eastAsia="Times New Roman" w:hAnsi="Times New Roman" w:cs="Times New Roman"/>
          <w:sz w:val="24"/>
        </w:rPr>
      </w:pPr>
      <w:r w:rsidRPr="002121E8">
        <w:rPr>
          <w:rFonts w:ascii="Times New Roman" w:eastAsia="Times New Roman" w:hAnsi="Times New Roman" w:cs="Times New Roman"/>
          <w:sz w:val="24"/>
        </w:rPr>
        <w:t>Τέλος, ο</w:t>
      </w:r>
      <w:r w:rsidR="00955895" w:rsidRPr="002121E8">
        <w:rPr>
          <w:rFonts w:ascii="Times New Roman" w:eastAsia="Times New Roman" w:hAnsi="Times New Roman" w:cs="Times New Roman"/>
          <w:sz w:val="24"/>
        </w:rPr>
        <w:t xml:space="preserve"> διαβήτης της κύησης λίγες ώρες μετά την διαδικασία του τοκετού παύει να υφ</w:t>
      </w:r>
      <w:r w:rsidR="00155BE2" w:rsidRPr="002121E8">
        <w:rPr>
          <w:rFonts w:ascii="Times New Roman" w:eastAsia="Times New Roman" w:hAnsi="Times New Roman" w:cs="Times New Roman"/>
          <w:sz w:val="24"/>
        </w:rPr>
        <w:t>ίσταται (Μανιός, 2006)</w:t>
      </w:r>
      <w:r w:rsidR="000E6B82" w:rsidRPr="002121E8">
        <w:rPr>
          <w:rFonts w:ascii="Times New Roman" w:eastAsia="Times New Roman" w:hAnsi="Times New Roman" w:cs="Times New Roman"/>
          <w:sz w:val="24"/>
        </w:rPr>
        <w:t>, αλλά οι γυναίκες που τον εμφάνισαν θα πρέπει προληπτικά να τίθενται σε ετήσιο έλεγχο εφ’ όρου ζωής (Χαρατσή – Γιωτάκη, 2006).</w:t>
      </w:r>
      <w:r w:rsidR="00E67237" w:rsidRPr="00117DF7">
        <w:rPr>
          <w:rFonts w:ascii="Times New Roman" w:eastAsia="Times New Roman" w:hAnsi="Times New Roman" w:cs="Times New Roman"/>
          <w:sz w:val="24"/>
        </w:rPr>
        <w:t xml:space="preserve"> </w:t>
      </w:r>
    </w:p>
    <w:p w:rsidR="003F5D2F" w:rsidRPr="00117DF7" w:rsidRDefault="003F5D2F" w:rsidP="00B73B9B">
      <w:pPr>
        <w:keepNext/>
        <w:spacing w:after="120" w:line="360" w:lineRule="auto"/>
        <w:jc w:val="both"/>
        <w:rPr>
          <w:rFonts w:ascii="Times New Roman" w:eastAsia="Times New Roman" w:hAnsi="Times New Roman" w:cs="Times New Roman"/>
          <w:b/>
          <w:sz w:val="24"/>
        </w:rPr>
      </w:pPr>
      <w:r w:rsidRPr="00117DF7">
        <w:rPr>
          <w:rFonts w:ascii="Times New Roman" w:eastAsia="Times New Roman" w:hAnsi="Times New Roman" w:cs="Times New Roman"/>
          <w:b/>
          <w:sz w:val="24"/>
        </w:rPr>
        <w:t>1.3.4. Ειδικοί Τύποι Σακχαρώδη Διαβήτη</w:t>
      </w:r>
    </w:p>
    <w:p w:rsidR="00436816" w:rsidRPr="00117DF7" w:rsidRDefault="0089059A"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 xml:space="preserve">Ο σακχαρώδης διαβήτης κατέχει κάποιες μορφές, οι οποίες χαρακτηρίζονται από μονογονική διαταραχή στη λειτουργία των β – κυττάρων με αποτέλεσμα την εμφάνιση υπεργλυκαιμίας σε ηλικίες μικρότερες των 25 ετών. Το χαρακτηριστικό αυτού του τύπου, ο οποίος αναφέρεται ως Νεανικός Διαβήτης Ώριμης Ηλικίας - </w:t>
      </w:r>
      <w:r w:rsidRPr="00117DF7">
        <w:rPr>
          <w:rFonts w:ascii="Times New Roman" w:eastAsia="Times New Roman" w:hAnsi="Times New Roman" w:cs="Times New Roman"/>
          <w:sz w:val="24"/>
          <w:lang w:val="en-US"/>
        </w:rPr>
        <w:t>Maturity</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Onset</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Diabetes</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of</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the</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Young</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MODY</w:t>
      </w:r>
      <w:r w:rsidRPr="00117DF7">
        <w:rPr>
          <w:rFonts w:ascii="Times New Roman" w:eastAsia="Times New Roman" w:hAnsi="Times New Roman" w:cs="Times New Roman"/>
          <w:sz w:val="24"/>
        </w:rPr>
        <w:t xml:space="preserve">), είναι η διαταραχή στην έκκριση της ινσουλίνης, χωρίς όμως να υπάρχει διαταραχή </w:t>
      </w:r>
      <w:r w:rsidRPr="002121E8">
        <w:rPr>
          <w:rFonts w:ascii="Times New Roman" w:eastAsia="Times New Roman" w:hAnsi="Times New Roman" w:cs="Times New Roman"/>
          <w:sz w:val="24"/>
        </w:rPr>
        <w:t xml:space="preserve">στην δράση </w:t>
      </w:r>
      <w:r w:rsidR="00436816" w:rsidRPr="002121E8">
        <w:rPr>
          <w:rFonts w:ascii="Times New Roman" w:eastAsia="Times New Roman" w:hAnsi="Times New Roman" w:cs="Times New Roman"/>
          <w:sz w:val="24"/>
        </w:rPr>
        <w:t>της (Καζάκος, 2016).</w:t>
      </w:r>
      <w:r w:rsidR="0077690E" w:rsidRPr="002121E8">
        <w:rPr>
          <w:rFonts w:ascii="Times New Roman" w:eastAsia="Times New Roman" w:hAnsi="Times New Roman" w:cs="Times New Roman"/>
          <w:sz w:val="24"/>
        </w:rPr>
        <w:t xml:space="preserve"> Επιπλέον, από γενετικές διαταραχές που δημιουργούνται στη λειτουργία των β – κυττάρων προκαλείται ο νεογνικός σακχαρώδης διαβήτης, από τον οποίο νοσούν νεογνά και νέοι και αποτελεί το 1 – 2% όλων των περιπτώσεων σακχαρώδη διαβ</w:t>
      </w:r>
      <w:r w:rsidR="0008482B" w:rsidRPr="002121E8">
        <w:rPr>
          <w:rFonts w:ascii="Times New Roman" w:eastAsia="Times New Roman" w:hAnsi="Times New Roman" w:cs="Times New Roman"/>
          <w:sz w:val="24"/>
        </w:rPr>
        <w:t>ήτη</w:t>
      </w:r>
      <w:r w:rsidR="00436816" w:rsidRPr="002121E8">
        <w:rPr>
          <w:rFonts w:ascii="Times New Roman" w:hAnsi="Times New Roman" w:cs="Times New Roman"/>
        </w:rPr>
        <w:t xml:space="preserve"> </w:t>
      </w:r>
      <w:r w:rsidR="00436816" w:rsidRPr="002121E8">
        <w:rPr>
          <w:rFonts w:ascii="Times New Roman" w:hAnsi="Times New Roman" w:cs="Times New Roman"/>
          <w:sz w:val="24"/>
          <w:szCs w:val="24"/>
        </w:rPr>
        <w:t>(G</w:t>
      </w:r>
      <w:r w:rsidR="002121E8" w:rsidRPr="002121E8">
        <w:rPr>
          <w:rFonts w:ascii="Times New Roman" w:hAnsi="Times New Roman" w:cs="Times New Roman"/>
          <w:sz w:val="24"/>
          <w:szCs w:val="24"/>
        </w:rPr>
        <w:t xml:space="preserve">reeley </w:t>
      </w:r>
      <w:r w:rsidR="002121E8" w:rsidRPr="002121E8">
        <w:rPr>
          <w:rFonts w:ascii="Times New Roman" w:hAnsi="Times New Roman" w:cs="Times New Roman"/>
          <w:sz w:val="24"/>
          <w:szCs w:val="24"/>
          <w:lang w:val="en-US"/>
        </w:rPr>
        <w:t>et</w:t>
      </w:r>
      <w:r w:rsidR="002121E8" w:rsidRPr="002121E8">
        <w:rPr>
          <w:rFonts w:ascii="Times New Roman" w:hAnsi="Times New Roman" w:cs="Times New Roman"/>
          <w:sz w:val="24"/>
          <w:szCs w:val="24"/>
        </w:rPr>
        <w:t xml:space="preserve"> </w:t>
      </w:r>
      <w:r w:rsidR="002121E8" w:rsidRPr="002121E8">
        <w:rPr>
          <w:rFonts w:ascii="Times New Roman" w:hAnsi="Times New Roman" w:cs="Times New Roman"/>
          <w:sz w:val="24"/>
          <w:szCs w:val="24"/>
          <w:lang w:val="en-US"/>
        </w:rPr>
        <w:t>al</w:t>
      </w:r>
      <w:r w:rsidR="002121E8" w:rsidRPr="002121E8">
        <w:rPr>
          <w:rFonts w:ascii="Times New Roman" w:hAnsi="Times New Roman" w:cs="Times New Roman"/>
          <w:sz w:val="24"/>
          <w:szCs w:val="24"/>
        </w:rPr>
        <w:t xml:space="preserve">., </w:t>
      </w:r>
      <w:r w:rsidR="00436816" w:rsidRPr="002121E8">
        <w:rPr>
          <w:rFonts w:ascii="Times New Roman" w:hAnsi="Times New Roman" w:cs="Times New Roman"/>
          <w:sz w:val="24"/>
          <w:szCs w:val="24"/>
        </w:rPr>
        <w:t>2011)</w:t>
      </w:r>
      <w:r w:rsidR="0008482B" w:rsidRPr="002121E8">
        <w:rPr>
          <w:rFonts w:ascii="Times New Roman" w:hAnsi="Times New Roman" w:cs="Times New Roman"/>
          <w:sz w:val="24"/>
          <w:szCs w:val="24"/>
        </w:rPr>
        <w:t>.</w:t>
      </w:r>
    </w:p>
    <w:p w:rsidR="0027420C" w:rsidRPr="00117DF7" w:rsidRDefault="009913C0"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Πιο αναλυτικά, ο</w:t>
      </w:r>
      <w:r w:rsidR="00EB069D" w:rsidRPr="00117DF7">
        <w:rPr>
          <w:rFonts w:ascii="Times New Roman" w:eastAsia="Times New Roman" w:hAnsi="Times New Roman" w:cs="Times New Roman"/>
          <w:sz w:val="24"/>
        </w:rPr>
        <w:t xml:space="preserve">ι τύποι </w:t>
      </w:r>
      <w:r w:rsidR="00EB069D" w:rsidRPr="00117DF7">
        <w:rPr>
          <w:rFonts w:ascii="Times New Roman" w:eastAsia="Times New Roman" w:hAnsi="Times New Roman" w:cs="Times New Roman"/>
          <w:sz w:val="24"/>
          <w:lang w:val="en-US"/>
        </w:rPr>
        <w:t>MODY</w:t>
      </w:r>
      <w:r w:rsidR="00EB069D" w:rsidRPr="00117DF7">
        <w:rPr>
          <w:rFonts w:ascii="Times New Roman" w:eastAsia="Times New Roman" w:hAnsi="Times New Roman" w:cs="Times New Roman"/>
          <w:sz w:val="24"/>
        </w:rPr>
        <w:t xml:space="preserve"> που έχουν προσδιοριστεί αναδεικνύουν διαταραχές σε 6 γενετικούς τόπους σε διαφορετικά χρωμοσώματα, τα οποία επηρεάζουν ή την μεταγραφή του γονιδίου της ινσουλίνης ή το μεταβολισμό της γλυκόζης στο β – κ</w:t>
      </w:r>
      <w:r w:rsidR="00EB58EC" w:rsidRPr="00117DF7">
        <w:rPr>
          <w:rFonts w:ascii="Times New Roman" w:eastAsia="Times New Roman" w:hAnsi="Times New Roman" w:cs="Times New Roman"/>
          <w:sz w:val="24"/>
        </w:rPr>
        <w:t>ύτταρο</w:t>
      </w:r>
      <w:r w:rsidRPr="00117DF7">
        <w:rPr>
          <w:rFonts w:ascii="Times New Roman" w:eastAsia="Times New Roman" w:hAnsi="Times New Roman" w:cs="Times New Roman"/>
          <w:sz w:val="24"/>
        </w:rPr>
        <w:t>.</w:t>
      </w:r>
      <w:r w:rsidR="00EB58EC" w:rsidRPr="00117DF7">
        <w:rPr>
          <w:rFonts w:ascii="Times New Roman" w:eastAsia="Times New Roman" w:hAnsi="Times New Roman" w:cs="Times New Roman"/>
          <w:sz w:val="24"/>
        </w:rPr>
        <w:t xml:space="preserve"> </w:t>
      </w:r>
    </w:p>
    <w:p w:rsidR="009913C0"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lang w:val="en-US"/>
        </w:rPr>
        <w:t>MODY</w:t>
      </w:r>
      <w:r w:rsidRPr="00117DF7">
        <w:rPr>
          <w:rFonts w:ascii="Times New Roman" w:eastAsia="Times New Roman" w:hAnsi="Times New Roman" w:cs="Times New Roman"/>
          <w:i/>
          <w:sz w:val="24"/>
          <w:u w:val="single"/>
        </w:rPr>
        <w:t xml:space="preserve"> 1</w:t>
      </w:r>
    </w:p>
    <w:p w:rsidR="009913C0" w:rsidRPr="00117DF7" w:rsidRDefault="009913C0"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lastRenderedPageBreak/>
        <w:t xml:space="preserve">Η διαταραχή στον συγκεκριμένο τύπο παρουσιάζεται στο γονίδιο </w:t>
      </w:r>
      <w:r w:rsidRPr="00117DF7">
        <w:rPr>
          <w:rFonts w:ascii="Times New Roman" w:eastAsia="Times New Roman" w:hAnsi="Times New Roman" w:cs="Times New Roman"/>
          <w:sz w:val="24"/>
          <w:lang w:val="en-US"/>
        </w:rPr>
        <w:t>HNF</w:t>
      </w:r>
      <w:r w:rsidRPr="00117DF7">
        <w:rPr>
          <w:rFonts w:ascii="Times New Roman" w:eastAsia="Times New Roman" w:hAnsi="Times New Roman" w:cs="Times New Roman"/>
          <w:sz w:val="24"/>
        </w:rPr>
        <w:t>4</w:t>
      </w:r>
      <w:r w:rsidRPr="00117DF7">
        <w:rPr>
          <w:rFonts w:ascii="Times New Roman" w:eastAsia="Times New Roman" w:hAnsi="Times New Roman" w:cs="Times New Roman"/>
          <w:sz w:val="24"/>
          <w:lang w:val="en-US"/>
        </w:rPr>
        <w:t>a</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Hepatocyte</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Nuclear</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Factor</w:t>
      </w:r>
      <w:r w:rsidRPr="00117DF7">
        <w:rPr>
          <w:rFonts w:ascii="Times New Roman" w:eastAsia="Times New Roman" w:hAnsi="Times New Roman" w:cs="Times New Roman"/>
          <w:sz w:val="24"/>
        </w:rPr>
        <w:t>), το οποίο βρίσκεται στο χρωμόσωμα 20</w:t>
      </w:r>
      <w:r w:rsidRPr="00117DF7">
        <w:rPr>
          <w:rFonts w:ascii="Times New Roman" w:eastAsia="Times New Roman" w:hAnsi="Times New Roman" w:cs="Times New Roman"/>
          <w:sz w:val="24"/>
          <w:lang w:val="en-US"/>
        </w:rPr>
        <w:t>q</w:t>
      </w:r>
      <w:r w:rsidRPr="00117DF7">
        <w:rPr>
          <w:rFonts w:ascii="Times New Roman" w:eastAsia="Times New Roman" w:hAnsi="Times New Roman" w:cs="Times New Roman"/>
          <w:sz w:val="24"/>
        </w:rPr>
        <w:t>. Προσδιορίζεται ως σπάνια μορφή και στα άτομα που εντοπίζεται υπάρχει η εμφάνιση υπεργλυκαιμίας, η οποία αρχικά αντιμετωπίζεται με σουλφονυλουρίες και στη συνέχεια με χορήγηση ινσουλίνης.</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lang w:val="en-US"/>
        </w:rPr>
        <w:t>MODY</w:t>
      </w:r>
      <w:r w:rsidRPr="00117DF7">
        <w:rPr>
          <w:rFonts w:ascii="Times New Roman" w:eastAsia="Times New Roman" w:hAnsi="Times New Roman" w:cs="Times New Roman"/>
          <w:i/>
          <w:sz w:val="24"/>
          <w:u w:val="single"/>
        </w:rPr>
        <w:t xml:space="preserve"> 2</w:t>
      </w:r>
    </w:p>
    <w:p w:rsidR="006E27D5" w:rsidRPr="00117DF7" w:rsidRDefault="006E27D5"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Η συγκεκριμένη μορφή διαβήτη είναι συν</w:t>
      </w:r>
      <w:r w:rsidR="00A72D66" w:rsidRPr="00117DF7">
        <w:rPr>
          <w:rFonts w:ascii="Times New Roman" w:eastAsia="Times New Roman" w:hAnsi="Times New Roman" w:cs="Times New Roman"/>
          <w:sz w:val="24"/>
        </w:rPr>
        <w:t xml:space="preserve">ήθης και η </w:t>
      </w:r>
      <w:r w:rsidRPr="00117DF7">
        <w:rPr>
          <w:rFonts w:ascii="Times New Roman" w:eastAsia="Times New Roman" w:hAnsi="Times New Roman" w:cs="Times New Roman"/>
          <w:sz w:val="24"/>
        </w:rPr>
        <w:t xml:space="preserve">διαταραχή </w:t>
      </w:r>
      <w:r w:rsidR="00A72D66" w:rsidRPr="00117DF7">
        <w:rPr>
          <w:rFonts w:ascii="Times New Roman" w:eastAsia="Times New Roman" w:hAnsi="Times New Roman" w:cs="Times New Roman"/>
          <w:sz w:val="24"/>
        </w:rPr>
        <w:t xml:space="preserve">εντοπίζεται </w:t>
      </w:r>
      <w:r w:rsidRPr="00117DF7">
        <w:rPr>
          <w:rFonts w:ascii="Times New Roman" w:eastAsia="Times New Roman" w:hAnsi="Times New Roman" w:cs="Times New Roman"/>
          <w:sz w:val="24"/>
        </w:rPr>
        <w:t>στο γονίδιο της γλυκοκινάσης, το οποίο βρίσκεται στο χρωμόσωμα 7</w:t>
      </w:r>
      <w:r w:rsidRPr="00117DF7">
        <w:rPr>
          <w:rFonts w:ascii="Times New Roman" w:eastAsia="Times New Roman" w:hAnsi="Times New Roman" w:cs="Times New Roman"/>
          <w:sz w:val="24"/>
          <w:lang w:val="en-US"/>
        </w:rPr>
        <w:t>p</w:t>
      </w:r>
      <w:r w:rsidRPr="00117DF7">
        <w:rPr>
          <w:rFonts w:ascii="Times New Roman" w:eastAsia="Times New Roman" w:hAnsi="Times New Roman" w:cs="Times New Roman"/>
          <w:sz w:val="24"/>
        </w:rPr>
        <w:t>.</w:t>
      </w:r>
      <w:r w:rsidR="00E71094" w:rsidRPr="00117DF7">
        <w:rPr>
          <w:rFonts w:ascii="Times New Roman" w:eastAsia="Times New Roman" w:hAnsi="Times New Roman" w:cs="Times New Roman"/>
          <w:sz w:val="24"/>
        </w:rPr>
        <w:t xml:space="preserve"> Η γλυκοκινάση  είναι απαραίτητη για την φωσφορυλίωση της γλυκόζης, η οποία είναι απαραίτητη αφενός για τη γλυκόλυση και την αποθήκευση της γλυκόζης και αφετέρου για την έκκριση της ινσουλίνης.</w:t>
      </w:r>
      <w:r w:rsidR="002738F1" w:rsidRPr="00117DF7">
        <w:rPr>
          <w:rFonts w:ascii="Times New Roman" w:eastAsia="Times New Roman" w:hAnsi="Times New Roman" w:cs="Times New Roman"/>
          <w:sz w:val="24"/>
        </w:rPr>
        <w:t xml:space="preserve"> Σε αυτή τη μορφή υφίστανται άτομα με ετερόζυγο ή με ομόζυγο μετάλλαξη.</w:t>
      </w:r>
      <w:r w:rsidR="0081310D" w:rsidRPr="00117DF7">
        <w:rPr>
          <w:rFonts w:ascii="Times New Roman" w:eastAsia="Times New Roman" w:hAnsi="Times New Roman" w:cs="Times New Roman"/>
          <w:sz w:val="24"/>
        </w:rPr>
        <w:t xml:space="preserve"> Στην πρώτη περίπτωση εμφανίζεται ήπια, μη προοδευτική υπεργλυκαιμία νηστείας (110 – 145</w:t>
      </w:r>
      <w:r w:rsidR="0081310D" w:rsidRPr="00117DF7">
        <w:rPr>
          <w:rFonts w:ascii="Times New Roman" w:eastAsia="Times New Roman" w:hAnsi="Times New Roman" w:cs="Times New Roman"/>
          <w:sz w:val="24"/>
          <w:lang w:val="en-US"/>
        </w:rPr>
        <w:t>mg</w:t>
      </w:r>
      <w:r w:rsidR="0081310D" w:rsidRPr="00117DF7">
        <w:rPr>
          <w:rFonts w:ascii="Times New Roman" w:eastAsia="Times New Roman" w:hAnsi="Times New Roman" w:cs="Times New Roman"/>
          <w:sz w:val="24"/>
        </w:rPr>
        <w:t xml:space="preserve"> / </w:t>
      </w:r>
      <w:r w:rsidR="0081310D" w:rsidRPr="00117DF7">
        <w:rPr>
          <w:rFonts w:ascii="Times New Roman" w:eastAsia="Times New Roman" w:hAnsi="Times New Roman" w:cs="Times New Roman"/>
          <w:sz w:val="24"/>
          <w:lang w:val="en-US"/>
        </w:rPr>
        <w:t>dL</w:t>
      </w:r>
      <w:r w:rsidR="0081310D" w:rsidRPr="00117DF7">
        <w:rPr>
          <w:rFonts w:ascii="Times New Roman" w:eastAsia="Times New Roman" w:hAnsi="Times New Roman" w:cs="Times New Roman"/>
          <w:sz w:val="24"/>
        </w:rPr>
        <w:t>) και δυσανεξία γλυκόζης, καθώς και διαβήτης κύησης σε ποσοστό 50% των γυναικών φορέων. Η θεραπευτική αντιμετώπιση προσδιορίζεται με σωστή διατροφή, άσκηση και σε κάποιες περιπτώσεις με τη χορήγηση υπογλυκαιμικών δισκίων. Στη δεύτερη περίπτωση εμφανίζεται μόνιμος νεογνικός διαβήτης και υπάρχει η ανάγκη πρώιμης ινσουλινοθεραπείας.</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lang w:val="en-US"/>
        </w:rPr>
        <w:t>MODY</w:t>
      </w:r>
      <w:r w:rsidRPr="00117DF7">
        <w:rPr>
          <w:rFonts w:ascii="Times New Roman" w:eastAsia="Times New Roman" w:hAnsi="Times New Roman" w:cs="Times New Roman"/>
          <w:i/>
          <w:sz w:val="24"/>
          <w:u w:val="single"/>
        </w:rPr>
        <w:t xml:space="preserve"> 3</w:t>
      </w:r>
    </w:p>
    <w:p w:rsidR="00AD5903" w:rsidRPr="00117DF7" w:rsidRDefault="00AD5903"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Η συγκεκριμένη μορφή διαβήτη είναι η συχνότερη</w:t>
      </w:r>
      <w:r w:rsidR="00201D22" w:rsidRPr="00117DF7">
        <w:rPr>
          <w:rFonts w:ascii="Times New Roman" w:eastAsia="Times New Roman" w:hAnsi="Times New Roman" w:cs="Times New Roman"/>
          <w:sz w:val="24"/>
        </w:rPr>
        <w:t xml:space="preserve"> τύπου </w:t>
      </w:r>
      <w:r w:rsidR="00201D22" w:rsidRPr="00117DF7">
        <w:rPr>
          <w:rFonts w:ascii="Times New Roman" w:eastAsia="Times New Roman" w:hAnsi="Times New Roman" w:cs="Times New Roman"/>
          <w:sz w:val="24"/>
          <w:lang w:val="en-US"/>
        </w:rPr>
        <w:t>MODY</w:t>
      </w:r>
      <w:r w:rsidR="00201D22" w:rsidRPr="00117DF7">
        <w:rPr>
          <w:rFonts w:ascii="Times New Roman" w:eastAsia="Times New Roman" w:hAnsi="Times New Roman" w:cs="Times New Roman"/>
          <w:sz w:val="24"/>
        </w:rPr>
        <w:t xml:space="preserve"> και προκαλείται μετάλλαξη στο γονίδιο </w:t>
      </w:r>
      <w:r w:rsidR="00201D22" w:rsidRPr="00117DF7">
        <w:rPr>
          <w:rFonts w:ascii="Times New Roman" w:eastAsia="Times New Roman" w:hAnsi="Times New Roman" w:cs="Times New Roman"/>
          <w:sz w:val="24"/>
          <w:lang w:val="en-US"/>
        </w:rPr>
        <w:t>TCF</w:t>
      </w:r>
      <w:r w:rsidR="00201D22" w:rsidRPr="00117DF7">
        <w:rPr>
          <w:rFonts w:ascii="Times New Roman" w:eastAsia="Times New Roman" w:hAnsi="Times New Roman" w:cs="Times New Roman"/>
          <w:sz w:val="24"/>
        </w:rPr>
        <w:t xml:space="preserve">1 / </w:t>
      </w:r>
      <w:r w:rsidR="00201D22" w:rsidRPr="00117DF7">
        <w:rPr>
          <w:rFonts w:ascii="Times New Roman" w:eastAsia="Times New Roman" w:hAnsi="Times New Roman" w:cs="Times New Roman"/>
          <w:sz w:val="24"/>
          <w:lang w:val="en-US"/>
        </w:rPr>
        <w:t>HNF</w:t>
      </w:r>
      <w:r w:rsidR="00201D22" w:rsidRPr="00117DF7">
        <w:rPr>
          <w:rFonts w:ascii="Times New Roman" w:eastAsia="Times New Roman" w:hAnsi="Times New Roman" w:cs="Times New Roman"/>
          <w:sz w:val="24"/>
        </w:rPr>
        <w:t>1</w:t>
      </w:r>
      <w:r w:rsidR="00201D22" w:rsidRPr="00117DF7">
        <w:rPr>
          <w:rFonts w:ascii="Times New Roman" w:eastAsia="Times New Roman" w:hAnsi="Times New Roman" w:cs="Times New Roman"/>
          <w:sz w:val="24"/>
          <w:lang w:val="en-US"/>
        </w:rPr>
        <w:t>a</w:t>
      </w:r>
      <w:r w:rsidR="00201D22" w:rsidRPr="00117DF7">
        <w:rPr>
          <w:rFonts w:ascii="Times New Roman" w:eastAsia="Times New Roman" w:hAnsi="Times New Roman" w:cs="Times New Roman"/>
          <w:sz w:val="24"/>
        </w:rPr>
        <w:t>, το οποίο βρίσκεται στο χρωμόσωμα 12</w:t>
      </w:r>
      <w:r w:rsidR="00201D22" w:rsidRPr="00117DF7">
        <w:rPr>
          <w:rFonts w:ascii="Times New Roman" w:eastAsia="Times New Roman" w:hAnsi="Times New Roman" w:cs="Times New Roman"/>
          <w:sz w:val="24"/>
          <w:lang w:val="en-US"/>
        </w:rPr>
        <w:t>q</w:t>
      </w:r>
      <w:r w:rsidR="00201D22" w:rsidRPr="00117DF7">
        <w:rPr>
          <w:rFonts w:ascii="Times New Roman" w:eastAsia="Times New Roman" w:hAnsi="Times New Roman" w:cs="Times New Roman"/>
          <w:sz w:val="24"/>
        </w:rPr>
        <w:t>.</w:t>
      </w:r>
      <w:r w:rsidR="004F15AE" w:rsidRPr="00117DF7">
        <w:rPr>
          <w:rFonts w:ascii="Times New Roman" w:eastAsia="Times New Roman" w:hAnsi="Times New Roman" w:cs="Times New Roman"/>
          <w:sz w:val="24"/>
        </w:rPr>
        <w:t xml:space="preserve"> Στα άτομα, τα οποία είναι αρρύθμιστα μπορεί να παρουσιαστούν επιπλοκές προσβάλλοντας κυρίως τους νεφρο</w:t>
      </w:r>
      <w:r w:rsidR="00A77286" w:rsidRPr="00117DF7">
        <w:rPr>
          <w:rFonts w:ascii="Times New Roman" w:eastAsia="Times New Roman" w:hAnsi="Times New Roman" w:cs="Times New Roman"/>
          <w:sz w:val="24"/>
        </w:rPr>
        <w:t>ύς, όπως</w:t>
      </w:r>
      <w:r w:rsidR="004D69FC" w:rsidRPr="00117DF7">
        <w:rPr>
          <w:rFonts w:ascii="Times New Roman" w:eastAsia="Times New Roman" w:hAnsi="Times New Roman" w:cs="Times New Roman"/>
          <w:sz w:val="24"/>
        </w:rPr>
        <w:t>,</w:t>
      </w:r>
      <w:r w:rsidR="00A77286" w:rsidRPr="00117DF7">
        <w:rPr>
          <w:rFonts w:ascii="Times New Roman" w:eastAsia="Times New Roman" w:hAnsi="Times New Roman" w:cs="Times New Roman"/>
          <w:sz w:val="24"/>
        </w:rPr>
        <w:t xml:space="preserve"> επίσης μπορεί για μεγάλο χρονικό διάστημα να είναι απαραίτητη η χορήγηση σουλφονυλουριών για την κατάλληλη ρύθμιση τους.</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lang w:val="en-US"/>
        </w:rPr>
        <w:t>MODY</w:t>
      </w:r>
      <w:r w:rsidRPr="00117DF7">
        <w:rPr>
          <w:rFonts w:ascii="Times New Roman" w:eastAsia="Times New Roman" w:hAnsi="Times New Roman" w:cs="Times New Roman"/>
          <w:i/>
          <w:sz w:val="24"/>
          <w:u w:val="single"/>
        </w:rPr>
        <w:t xml:space="preserve"> 4</w:t>
      </w:r>
    </w:p>
    <w:p w:rsidR="00C4086B" w:rsidRPr="00117DF7" w:rsidRDefault="00DD770C"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 xml:space="preserve">Σπανιότατος τύπος </w:t>
      </w:r>
      <w:r w:rsidRPr="00117DF7">
        <w:rPr>
          <w:rFonts w:ascii="Times New Roman" w:eastAsia="Times New Roman" w:hAnsi="Times New Roman" w:cs="Times New Roman"/>
          <w:sz w:val="24"/>
          <w:lang w:val="en-US"/>
        </w:rPr>
        <w:t>MODY</w:t>
      </w:r>
      <w:r w:rsidRPr="00117DF7">
        <w:rPr>
          <w:rFonts w:ascii="Times New Roman" w:eastAsia="Times New Roman" w:hAnsi="Times New Roman" w:cs="Times New Roman"/>
          <w:sz w:val="24"/>
        </w:rPr>
        <w:t xml:space="preserve">, ο οποίος οφείλεται σε μετάλλαξη στο γονίδιο </w:t>
      </w:r>
      <w:r w:rsidRPr="00117DF7">
        <w:rPr>
          <w:rFonts w:ascii="Times New Roman" w:eastAsia="Times New Roman" w:hAnsi="Times New Roman" w:cs="Times New Roman"/>
          <w:sz w:val="24"/>
          <w:lang w:val="en-US"/>
        </w:rPr>
        <w:t>IPF</w:t>
      </w:r>
      <w:r w:rsidRPr="00117DF7">
        <w:rPr>
          <w:rFonts w:ascii="Times New Roman" w:eastAsia="Times New Roman" w:hAnsi="Times New Roman" w:cs="Times New Roman"/>
          <w:sz w:val="24"/>
        </w:rPr>
        <w:t>1,το οποίο βρίσκεται στο χρωμόσωμα 13</w:t>
      </w:r>
      <w:r w:rsidRPr="00117DF7">
        <w:rPr>
          <w:rFonts w:ascii="Times New Roman" w:eastAsia="Times New Roman" w:hAnsi="Times New Roman" w:cs="Times New Roman"/>
          <w:sz w:val="24"/>
          <w:lang w:val="en-US"/>
        </w:rPr>
        <w:t>q</w:t>
      </w:r>
      <w:r w:rsidRPr="00117DF7">
        <w:rPr>
          <w:rFonts w:ascii="Times New Roman" w:eastAsia="Times New Roman" w:hAnsi="Times New Roman" w:cs="Times New Roman"/>
          <w:sz w:val="24"/>
        </w:rPr>
        <w:t xml:space="preserve"> και κατέχει σημαντικό ρόλο στην εμβρυϊκή δημιουργία του παγκρέατος.</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lang w:val="en-US"/>
        </w:rPr>
        <w:t>MODY</w:t>
      </w:r>
      <w:r w:rsidRPr="00117DF7">
        <w:rPr>
          <w:rFonts w:ascii="Times New Roman" w:eastAsia="Times New Roman" w:hAnsi="Times New Roman" w:cs="Times New Roman"/>
          <w:i/>
          <w:sz w:val="24"/>
          <w:u w:val="single"/>
        </w:rPr>
        <w:t xml:space="preserve"> 5</w:t>
      </w:r>
    </w:p>
    <w:p w:rsidR="00D957AF" w:rsidRPr="00117DF7" w:rsidRDefault="00D957AF"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lastRenderedPageBreak/>
        <w:t xml:space="preserve">Σπανιότατος τύπος </w:t>
      </w:r>
      <w:r w:rsidRPr="00117DF7">
        <w:rPr>
          <w:rFonts w:ascii="Times New Roman" w:eastAsia="Times New Roman" w:hAnsi="Times New Roman" w:cs="Times New Roman"/>
          <w:sz w:val="24"/>
          <w:lang w:val="en-US"/>
        </w:rPr>
        <w:t>MODY</w:t>
      </w:r>
      <w:r w:rsidRPr="00117DF7">
        <w:rPr>
          <w:rFonts w:ascii="Times New Roman" w:eastAsia="Times New Roman" w:hAnsi="Times New Roman" w:cs="Times New Roman"/>
          <w:sz w:val="24"/>
        </w:rPr>
        <w:t xml:space="preserve">, ο οποίος οφείλεται σε μετάλλαξη στο γονίδιο </w:t>
      </w:r>
      <w:r w:rsidRPr="00117DF7">
        <w:rPr>
          <w:rFonts w:ascii="Times New Roman" w:eastAsia="Times New Roman" w:hAnsi="Times New Roman" w:cs="Times New Roman"/>
          <w:sz w:val="24"/>
          <w:lang w:val="en-US"/>
        </w:rPr>
        <w:t>TCF</w:t>
      </w:r>
      <w:r w:rsidRPr="00117DF7">
        <w:rPr>
          <w:rFonts w:ascii="Times New Roman" w:eastAsia="Times New Roman" w:hAnsi="Times New Roman" w:cs="Times New Roman"/>
          <w:sz w:val="24"/>
        </w:rPr>
        <w:t xml:space="preserve">2 / </w:t>
      </w:r>
      <w:r w:rsidRPr="00117DF7">
        <w:rPr>
          <w:rFonts w:ascii="Times New Roman" w:eastAsia="Times New Roman" w:hAnsi="Times New Roman" w:cs="Times New Roman"/>
          <w:sz w:val="24"/>
          <w:lang w:val="en-US"/>
        </w:rPr>
        <w:t>HNF</w:t>
      </w:r>
      <w:r w:rsidRPr="00117DF7">
        <w:rPr>
          <w:rFonts w:ascii="Times New Roman" w:eastAsia="Times New Roman" w:hAnsi="Times New Roman" w:cs="Times New Roman"/>
          <w:sz w:val="24"/>
        </w:rPr>
        <w:t>1β, το οποίο βρίσκεται στο χρωμόσωμα 17</w:t>
      </w:r>
      <w:r w:rsidRPr="00117DF7">
        <w:rPr>
          <w:rFonts w:ascii="Times New Roman" w:eastAsia="Times New Roman" w:hAnsi="Times New Roman" w:cs="Times New Roman"/>
          <w:sz w:val="24"/>
          <w:lang w:val="en-US"/>
        </w:rPr>
        <w:t>q</w:t>
      </w:r>
      <w:r w:rsidRPr="00117DF7">
        <w:rPr>
          <w:rFonts w:ascii="Times New Roman" w:eastAsia="Times New Roman" w:hAnsi="Times New Roman" w:cs="Times New Roman"/>
          <w:sz w:val="24"/>
        </w:rPr>
        <w:t>. Εμφανίζονται κυστικές ανωμαλίες στους νεφρούς και στις γυναίκες φορείς εντοπίζονται διαταραχές στη διάπλαση των έσω γεννητικών οργάνων.</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lang w:val="en-US"/>
        </w:rPr>
        <w:t>MODY</w:t>
      </w:r>
      <w:r w:rsidRPr="00117DF7">
        <w:rPr>
          <w:rFonts w:ascii="Times New Roman" w:eastAsia="Times New Roman" w:hAnsi="Times New Roman" w:cs="Times New Roman"/>
          <w:i/>
          <w:sz w:val="24"/>
          <w:u w:val="single"/>
        </w:rPr>
        <w:t xml:space="preserve"> 6</w:t>
      </w:r>
    </w:p>
    <w:p w:rsidR="00BF4420" w:rsidRPr="00117DF7" w:rsidRDefault="00BF4420"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 xml:space="preserve">Σπανιότατος τύπος </w:t>
      </w:r>
      <w:r w:rsidRPr="00117DF7">
        <w:rPr>
          <w:rFonts w:ascii="Times New Roman" w:eastAsia="Times New Roman" w:hAnsi="Times New Roman" w:cs="Times New Roman"/>
          <w:sz w:val="24"/>
          <w:lang w:val="en-US"/>
        </w:rPr>
        <w:t>MODY</w:t>
      </w:r>
      <w:r w:rsidRPr="00117DF7">
        <w:rPr>
          <w:rFonts w:ascii="Times New Roman" w:eastAsia="Times New Roman" w:hAnsi="Times New Roman" w:cs="Times New Roman"/>
          <w:sz w:val="24"/>
        </w:rPr>
        <w:t xml:space="preserve">, ο οποίος οφείλεται σε μετάλλαξη στο γονίδιο </w:t>
      </w:r>
      <w:r w:rsidRPr="00117DF7">
        <w:rPr>
          <w:rFonts w:ascii="Times New Roman" w:eastAsia="Times New Roman" w:hAnsi="Times New Roman" w:cs="Times New Roman"/>
          <w:sz w:val="24"/>
          <w:lang w:val="en-US"/>
        </w:rPr>
        <w:t>NEU</w:t>
      </w:r>
      <w:r w:rsidRPr="00117DF7">
        <w:rPr>
          <w:rFonts w:ascii="Times New Roman" w:eastAsia="Times New Roman" w:hAnsi="Times New Roman" w:cs="Times New Roman"/>
          <w:sz w:val="24"/>
        </w:rPr>
        <w:t xml:space="preserve"> – </w:t>
      </w:r>
      <w:r w:rsidRPr="00117DF7">
        <w:rPr>
          <w:rFonts w:ascii="Times New Roman" w:eastAsia="Times New Roman" w:hAnsi="Times New Roman" w:cs="Times New Roman"/>
          <w:sz w:val="24"/>
          <w:lang w:val="en-US"/>
        </w:rPr>
        <w:t>ROD</w:t>
      </w:r>
      <w:r w:rsidRPr="00117DF7">
        <w:rPr>
          <w:rFonts w:ascii="Times New Roman" w:eastAsia="Times New Roman" w:hAnsi="Times New Roman" w:cs="Times New Roman"/>
          <w:sz w:val="24"/>
        </w:rPr>
        <w:t xml:space="preserve">1 / </w:t>
      </w:r>
      <w:r w:rsidRPr="00117DF7">
        <w:rPr>
          <w:rFonts w:ascii="Times New Roman" w:eastAsia="Times New Roman" w:hAnsi="Times New Roman" w:cs="Times New Roman"/>
          <w:sz w:val="24"/>
          <w:lang w:val="en-US"/>
        </w:rPr>
        <w:t>BETA</w:t>
      </w:r>
      <w:r w:rsidRPr="00117DF7">
        <w:rPr>
          <w:rFonts w:ascii="Times New Roman" w:eastAsia="Times New Roman" w:hAnsi="Times New Roman" w:cs="Times New Roman"/>
          <w:sz w:val="24"/>
        </w:rPr>
        <w:t xml:space="preserve">2, </w:t>
      </w:r>
      <w:r w:rsidR="00D45749" w:rsidRPr="00117DF7">
        <w:rPr>
          <w:rFonts w:ascii="Times New Roman" w:eastAsia="Times New Roman" w:hAnsi="Times New Roman" w:cs="Times New Roman"/>
          <w:sz w:val="24"/>
        </w:rPr>
        <w:t>το οποίο βρίσκεται στο χρωμόσωμα 2q32.</w:t>
      </w:r>
    </w:p>
    <w:p w:rsidR="00C93551" w:rsidRPr="00117DF7" w:rsidRDefault="00C93551"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Άλλοι ειδικοί τύποι σακχαρώδη διαβήτη μπορεί να οφείλονται σε γενετικές διαταραχές της δράσης της ινσουλίνης, σε νοσήματα του παγκρέατος, σε ενδοκρινοπάθειες, σε φάρμακα ή χημικές επιδράσεις, σε λοιμώξεις και σε ασυνήθεις μορφές ανοσολογικού διαβήτη. Πιο αναλυτικά:</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rPr>
        <w:t>Γενετικές Διαταραχές της Δράσης της Ινσουλίνης</w:t>
      </w:r>
    </w:p>
    <w:p w:rsidR="004345CB" w:rsidRPr="00117DF7" w:rsidRDefault="00C93551" w:rsidP="00B73B9B">
      <w:pPr>
        <w:keepNext/>
        <w:spacing w:after="120" w:line="360" w:lineRule="auto"/>
        <w:jc w:val="both"/>
        <w:rPr>
          <w:rFonts w:ascii="Times New Roman" w:hAnsi="Times New Roman" w:cs="Times New Roman"/>
          <w:sz w:val="24"/>
          <w:szCs w:val="24"/>
        </w:rPr>
      </w:pPr>
      <w:r w:rsidRPr="00117DF7">
        <w:rPr>
          <w:rFonts w:ascii="Times New Roman" w:eastAsia="Times New Roman" w:hAnsi="Times New Roman" w:cs="Times New Roman"/>
          <w:sz w:val="24"/>
        </w:rPr>
        <w:t>Οι γενετικές διαταραχές της δράσης της ινσουλίνης είναι υπεύθυνες για σπάνιες μορφές διαβήτη</w:t>
      </w:r>
      <w:r w:rsidR="00D5283E" w:rsidRPr="00117DF7">
        <w:rPr>
          <w:rFonts w:ascii="Times New Roman" w:eastAsia="Times New Roman" w:hAnsi="Times New Roman" w:cs="Times New Roman"/>
          <w:sz w:val="24"/>
        </w:rPr>
        <w:t xml:space="preserve">, οι </w:t>
      </w:r>
      <w:r w:rsidR="00D5283E" w:rsidRPr="003928D1">
        <w:rPr>
          <w:rFonts w:ascii="Times New Roman" w:eastAsia="Times New Roman" w:hAnsi="Times New Roman" w:cs="Times New Roman"/>
          <w:sz w:val="24"/>
        </w:rPr>
        <w:t xml:space="preserve">οποίες προκαλούν αντιρροπιστική υπερινσουλιναιμία ή και σακχαρώδη διαβήτη (Καζάκος, 2016). Πιο αναλυτικά, η εμφάνιση του λεπρεχωνισμού, του συνδρόμου </w:t>
      </w:r>
      <w:r w:rsidR="00D5283E" w:rsidRPr="003928D1">
        <w:rPr>
          <w:rFonts w:ascii="Times New Roman" w:hAnsi="Times New Roman" w:cs="Times New Roman"/>
          <w:sz w:val="24"/>
          <w:szCs w:val="24"/>
        </w:rPr>
        <w:t xml:space="preserve">Rabson-Mendehall </w:t>
      </w:r>
      <w:r w:rsidR="00D5283E" w:rsidRPr="003928D1">
        <w:rPr>
          <w:rFonts w:ascii="Times New Roman" w:eastAsia="Times New Roman" w:hAnsi="Times New Roman" w:cs="Times New Roman"/>
          <w:sz w:val="24"/>
        </w:rPr>
        <w:t>και του λιποατροφικού διαβήτη</w:t>
      </w:r>
      <w:r w:rsidR="00D5283E" w:rsidRPr="003928D1">
        <w:rPr>
          <w:rFonts w:ascii="Times New Roman" w:hAnsi="Times New Roman" w:cs="Times New Roman"/>
          <w:sz w:val="24"/>
          <w:szCs w:val="24"/>
        </w:rPr>
        <w:t xml:space="preserve"> μπορεί να εμφανιστούν λόγω γενετικών διαταραχών</w:t>
      </w:r>
      <w:r w:rsidR="00D12D15" w:rsidRPr="003928D1">
        <w:rPr>
          <w:rFonts w:ascii="Times New Roman" w:hAnsi="Times New Roman" w:cs="Times New Roman"/>
          <w:sz w:val="24"/>
          <w:szCs w:val="24"/>
        </w:rPr>
        <w:t xml:space="preserve"> </w:t>
      </w:r>
      <w:r w:rsidR="003928D1" w:rsidRPr="003928D1">
        <w:rPr>
          <w:rFonts w:ascii="Times New Roman" w:hAnsi="Times New Roman" w:cs="Times New Roman"/>
          <w:sz w:val="24"/>
          <w:szCs w:val="24"/>
        </w:rPr>
        <w:t>(Πάγκαλος, 2016</w:t>
      </w:r>
      <w:r w:rsidR="00D12D15" w:rsidRPr="003928D1">
        <w:rPr>
          <w:rFonts w:ascii="Times New Roman" w:hAnsi="Times New Roman" w:cs="Times New Roman"/>
          <w:sz w:val="24"/>
          <w:szCs w:val="24"/>
        </w:rPr>
        <w:t>).</w:t>
      </w:r>
      <w:r w:rsidR="002337F5" w:rsidRPr="003928D1">
        <w:rPr>
          <w:rFonts w:ascii="Times New Roman" w:hAnsi="Times New Roman" w:cs="Times New Roman"/>
          <w:sz w:val="24"/>
          <w:szCs w:val="24"/>
        </w:rPr>
        <w:t xml:space="preserve"> Στο λεπρεχωνισμό και το σύνδρομο Rabson-Mendehall</w:t>
      </w:r>
      <w:r w:rsidR="008F3841" w:rsidRPr="003928D1">
        <w:rPr>
          <w:rFonts w:ascii="Times New Roman" w:hAnsi="Times New Roman" w:cs="Times New Roman"/>
          <w:sz w:val="24"/>
          <w:szCs w:val="24"/>
        </w:rPr>
        <w:t xml:space="preserve"> </w:t>
      </w:r>
      <w:r w:rsidR="00A93523" w:rsidRPr="003928D1">
        <w:rPr>
          <w:rFonts w:ascii="Times New Roman" w:hAnsi="Times New Roman" w:cs="Times New Roman"/>
          <w:sz w:val="24"/>
          <w:szCs w:val="24"/>
        </w:rPr>
        <w:t>εντοπίζεται μετάλλαξη στο</w:t>
      </w:r>
      <w:r w:rsidR="00A93523" w:rsidRPr="00117DF7">
        <w:rPr>
          <w:rFonts w:ascii="Times New Roman" w:hAnsi="Times New Roman" w:cs="Times New Roman"/>
          <w:sz w:val="24"/>
          <w:szCs w:val="24"/>
        </w:rPr>
        <w:t xml:space="preserve"> γονίδιο του υποδοχέα της ινσουλίνης, που ως αποτέλεσμα έχει τις διαταραχές στη δράση της ινσουλίνης, καθώς και τη μεγάλη αντίσταση σε αυτή.</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rPr>
        <w:t>Νοσήματα του Παγκρέατος</w:t>
      </w:r>
    </w:p>
    <w:p w:rsidR="00D624F7" w:rsidRPr="00117DF7" w:rsidRDefault="00D624F7"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Μετά από καταστροφή μεγάλου μέρους του παγκρέατος μπορεί να εμφανισθεί σακχαρώδης διαβήτης, ο οποίος να έχει προκληθεί εξαιτίας διαταραχών, όπως η παγκρεατίτιδα, η κυστική ίνωση του παγκρέατος και η αιμοχρωμάτωση.</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rPr>
        <w:t>Ενδοκρινοπάθειες</w:t>
      </w:r>
    </w:p>
    <w:p w:rsidR="00697A10" w:rsidRPr="00117DF7" w:rsidRDefault="008B1F85"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Η ύπαρξη αδενωμάτων σε όργανα που εκκρίνουν ορμόνες, όπως η κορτιζόλη, η γλυκαγόνη, η θυροξίνη κ.α. μπορεί να δημιουργήσουν υπεργλυκαιμία, η οποία μπορεί να θεραπευτεί με την αντιμετώπιση της βασικής νόσου.</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rPr>
        <w:t>Φάρμακα ή Χημικές Επιδράσεις</w:t>
      </w:r>
    </w:p>
    <w:p w:rsidR="00DA59F5" w:rsidRPr="00117DF7" w:rsidRDefault="00697A10" w:rsidP="00B73B9B">
      <w:pPr>
        <w:keepNext/>
        <w:spacing w:after="120" w:line="360" w:lineRule="auto"/>
        <w:jc w:val="both"/>
        <w:rPr>
          <w:rFonts w:ascii="Times New Roman" w:hAnsi="Times New Roman" w:cs="Times New Roman"/>
          <w:sz w:val="24"/>
          <w:szCs w:val="24"/>
        </w:rPr>
      </w:pPr>
      <w:r w:rsidRPr="00117DF7">
        <w:rPr>
          <w:rFonts w:ascii="Times New Roman" w:eastAsia="Times New Roman" w:hAnsi="Times New Roman" w:cs="Times New Roman"/>
          <w:sz w:val="24"/>
        </w:rPr>
        <w:lastRenderedPageBreak/>
        <w:t xml:space="preserve">Η εμφάνιση σακχαρώδη διαβήτη μετά από χρήση φαρμάκων οφείλεται στην επίδραση της έκκρισης της </w:t>
      </w:r>
      <w:r w:rsidRPr="003928D1">
        <w:rPr>
          <w:rFonts w:ascii="Times New Roman" w:eastAsia="Times New Roman" w:hAnsi="Times New Roman" w:cs="Times New Roman"/>
          <w:sz w:val="24"/>
        </w:rPr>
        <w:t>ινσουλ</w:t>
      </w:r>
      <w:r w:rsidR="00FC1C1A" w:rsidRPr="003928D1">
        <w:rPr>
          <w:rFonts w:ascii="Times New Roman" w:eastAsia="Times New Roman" w:hAnsi="Times New Roman" w:cs="Times New Roman"/>
          <w:sz w:val="24"/>
        </w:rPr>
        <w:t xml:space="preserve">ίνης (Καζάκος, 2016). </w:t>
      </w:r>
      <w:r w:rsidR="00761ED0" w:rsidRPr="003928D1">
        <w:rPr>
          <w:rFonts w:ascii="Times New Roman" w:eastAsia="Times New Roman" w:hAnsi="Times New Roman" w:cs="Times New Roman"/>
          <w:sz w:val="24"/>
        </w:rPr>
        <w:t xml:space="preserve">Φάρμακα τα οποία έχουν φανεί επικίνδυνα είναι </w:t>
      </w:r>
      <w:r w:rsidR="00FC1C1A" w:rsidRPr="003928D1">
        <w:rPr>
          <w:rFonts w:ascii="Times New Roman" w:hAnsi="Times New Roman" w:cs="Times New Roman"/>
          <w:sz w:val="24"/>
          <w:szCs w:val="24"/>
        </w:rPr>
        <w:t xml:space="preserve">τα γλυκοκορτικοειδή, τα ανοσοκατασταλτικά, φάρμακα για </w:t>
      </w:r>
      <w:r w:rsidR="00761ED0" w:rsidRPr="003928D1">
        <w:rPr>
          <w:rFonts w:ascii="Times New Roman" w:hAnsi="Times New Roman" w:cs="Times New Roman"/>
          <w:sz w:val="24"/>
          <w:szCs w:val="24"/>
        </w:rPr>
        <w:t xml:space="preserve">την </w:t>
      </w:r>
      <w:r w:rsidR="00FC1C1A" w:rsidRPr="003928D1">
        <w:rPr>
          <w:rFonts w:ascii="Times New Roman" w:hAnsi="Times New Roman" w:cs="Times New Roman"/>
          <w:sz w:val="24"/>
          <w:szCs w:val="24"/>
        </w:rPr>
        <w:t>πρόληψη καρδιαγγειακών παθήσεων, αντιικά</w:t>
      </w:r>
      <w:r w:rsidR="00761ED0" w:rsidRPr="003928D1">
        <w:rPr>
          <w:rFonts w:ascii="Times New Roman" w:hAnsi="Times New Roman" w:cs="Times New Roman"/>
          <w:sz w:val="24"/>
          <w:szCs w:val="24"/>
        </w:rPr>
        <w:t xml:space="preserve"> φάρμακα</w:t>
      </w:r>
      <w:r w:rsidR="00FC1C1A" w:rsidRPr="003928D1">
        <w:rPr>
          <w:rFonts w:ascii="Times New Roman" w:hAnsi="Times New Roman" w:cs="Times New Roman"/>
          <w:sz w:val="24"/>
          <w:szCs w:val="24"/>
        </w:rPr>
        <w:t xml:space="preserve"> και </w:t>
      </w:r>
      <w:r w:rsidR="00761ED0" w:rsidRPr="003928D1">
        <w:rPr>
          <w:rFonts w:ascii="Times New Roman" w:hAnsi="Times New Roman" w:cs="Times New Roman"/>
          <w:sz w:val="24"/>
          <w:szCs w:val="24"/>
        </w:rPr>
        <w:t>φάρμακα για ορμονικές θεραπείες</w:t>
      </w:r>
      <w:r w:rsidR="00AE49B7" w:rsidRPr="003928D1">
        <w:rPr>
          <w:rFonts w:ascii="Times New Roman" w:hAnsi="Times New Roman" w:cs="Times New Roman"/>
          <w:sz w:val="24"/>
          <w:szCs w:val="24"/>
        </w:rPr>
        <w:t xml:space="preserve"> (Forlenza </w:t>
      </w:r>
      <w:r w:rsidR="00AE49B7" w:rsidRPr="003928D1">
        <w:rPr>
          <w:rFonts w:ascii="Times New Roman" w:hAnsi="Times New Roman" w:cs="Times New Roman"/>
          <w:sz w:val="24"/>
          <w:szCs w:val="24"/>
          <w:lang w:val="en-US"/>
        </w:rPr>
        <w:t>et</w:t>
      </w:r>
      <w:r w:rsidR="00AE49B7" w:rsidRPr="003928D1">
        <w:rPr>
          <w:rFonts w:ascii="Times New Roman" w:hAnsi="Times New Roman" w:cs="Times New Roman"/>
          <w:sz w:val="24"/>
          <w:szCs w:val="24"/>
        </w:rPr>
        <w:t xml:space="preserve"> </w:t>
      </w:r>
      <w:r w:rsidR="00AE49B7" w:rsidRPr="003928D1">
        <w:rPr>
          <w:rFonts w:ascii="Times New Roman" w:hAnsi="Times New Roman" w:cs="Times New Roman"/>
          <w:sz w:val="24"/>
          <w:szCs w:val="24"/>
          <w:lang w:val="en-US"/>
        </w:rPr>
        <w:t>al</w:t>
      </w:r>
      <w:r w:rsidR="00AE49B7" w:rsidRPr="003928D1">
        <w:rPr>
          <w:rFonts w:ascii="Times New Roman" w:hAnsi="Times New Roman" w:cs="Times New Roman"/>
          <w:sz w:val="24"/>
          <w:szCs w:val="24"/>
        </w:rPr>
        <w:t xml:space="preserve">., </w:t>
      </w:r>
      <w:r w:rsidR="006451CE" w:rsidRPr="003928D1">
        <w:rPr>
          <w:rFonts w:ascii="Times New Roman" w:hAnsi="Times New Roman" w:cs="Times New Roman"/>
          <w:sz w:val="24"/>
          <w:szCs w:val="24"/>
        </w:rPr>
        <w:t>2017</w:t>
      </w:r>
      <w:r w:rsidR="00FC1C1A" w:rsidRPr="003928D1">
        <w:rPr>
          <w:rFonts w:ascii="Times New Roman" w:hAnsi="Times New Roman" w:cs="Times New Roman"/>
        </w:rPr>
        <w:t>)</w:t>
      </w:r>
      <w:r w:rsidR="005C1238" w:rsidRPr="003928D1">
        <w:rPr>
          <w:rFonts w:ascii="Times New Roman" w:hAnsi="Times New Roman" w:cs="Times New Roman"/>
        </w:rPr>
        <w:t>.</w:t>
      </w:r>
      <w:r w:rsidRPr="003928D1">
        <w:rPr>
          <w:rFonts w:ascii="Times New Roman" w:eastAsia="Times New Roman" w:hAnsi="Times New Roman" w:cs="Times New Roman"/>
          <w:sz w:val="24"/>
        </w:rPr>
        <w:t xml:space="preserve"> Ωστόσο, θα πρέπει να προϋπάρχει προδιάθεση για την συγκεκριμένη νόσο, καθώς τα οποιαδήποτε φάρμακα δεν μπορούν να προκαλέσουν σακχαρώδη διαβήτη από μόνα τους</w:t>
      </w:r>
      <w:r w:rsidR="009A13C1" w:rsidRPr="003928D1">
        <w:rPr>
          <w:rFonts w:ascii="Times New Roman" w:eastAsia="Times New Roman" w:hAnsi="Times New Roman" w:cs="Times New Roman"/>
          <w:sz w:val="24"/>
        </w:rPr>
        <w:t xml:space="preserve"> </w:t>
      </w:r>
      <w:r w:rsidR="009A13C1" w:rsidRPr="003928D1">
        <w:rPr>
          <w:rFonts w:ascii="Times New Roman" w:hAnsi="Times New Roman" w:cs="Times New Roman"/>
          <w:sz w:val="24"/>
          <w:szCs w:val="24"/>
        </w:rPr>
        <w:t>(Πάγκαλος 2016).</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rPr>
        <w:t>Λοιμώξεις</w:t>
      </w:r>
    </w:p>
    <w:p w:rsidR="00907AD6" w:rsidRPr="00117DF7" w:rsidRDefault="00907AD6"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Στην συγκεκριμένη κατηγορία μπορεί να υπάρξει καταστροφή των β – κυττάρων από συγκεκριμένες ιογενείς λοιμώξεις, χωρίς να προηγηθεί ο σχηματισμός αυτοαντισωμάτων.</w:t>
      </w:r>
    </w:p>
    <w:p w:rsidR="00797F51" w:rsidRPr="00117DF7" w:rsidRDefault="00797F51" w:rsidP="00B73B9B">
      <w:pPr>
        <w:keepNext/>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rPr>
        <w:t>Ασυνήθεις Μορφές Ανοσολογικού Διαβήτη</w:t>
      </w:r>
    </w:p>
    <w:p w:rsidR="00AB73CD" w:rsidRPr="003928D1" w:rsidRDefault="00922613"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Μία τέτοια μορφή είναι το σύνδρομο «</w:t>
      </w:r>
      <w:r w:rsidRPr="00117DF7">
        <w:rPr>
          <w:rFonts w:ascii="Times New Roman" w:eastAsia="Times New Roman" w:hAnsi="Times New Roman" w:cs="Times New Roman"/>
          <w:sz w:val="24"/>
          <w:lang w:val="en-US"/>
        </w:rPr>
        <w:t>Stiff</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man</w:t>
      </w:r>
      <w:r w:rsidRPr="00117DF7">
        <w:rPr>
          <w:rFonts w:ascii="Times New Roman" w:eastAsia="Times New Roman" w:hAnsi="Times New Roman" w:cs="Times New Roman"/>
          <w:sz w:val="24"/>
        </w:rPr>
        <w:t>», το οποίο προσβάλει το κεντρικό νευρικό σύστημα</w:t>
      </w:r>
      <w:r w:rsidR="00C82ECF" w:rsidRPr="00117DF7">
        <w:rPr>
          <w:rFonts w:ascii="Times New Roman" w:eastAsia="Times New Roman" w:hAnsi="Times New Roman" w:cs="Times New Roman"/>
          <w:sz w:val="24"/>
        </w:rPr>
        <w:t xml:space="preserve">. Ασθενείς με το συγκεκριμένο σύνδρομο παρουσιάζουν υψηλούς τίτλους αυτοαντισωμάτων </w:t>
      </w:r>
      <w:r w:rsidR="00C82ECF" w:rsidRPr="00117DF7">
        <w:rPr>
          <w:rFonts w:ascii="Times New Roman" w:eastAsia="Times New Roman" w:hAnsi="Times New Roman" w:cs="Times New Roman"/>
          <w:sz w:val="24"/>
          <w:lang w:val="en-US"/>
        </w:rPr>
        <w:t>GAD</w:t>
      </w:r>
      <w:r w:rsidR="00DC2361" w:rsidRPr="00117DF7">
        <w:rPr>
          <w:rFonts w:ascii="Times New Roman" w:hAnsi="Times New Roman" w:cs="Times New Roman"/>
          <w:sz w:val="24"/>
          <w:szCs w:val="24"/>
        </w:rPr>
        <w:t xml:space="preserve"> (αποκαρβοξυλάση του γλουταμινικού οξέος)</w:t>
      </w:r>
      <w:r w:rsidR="00C82ECF" w:rsidRPr="00117DF7">
        <w:rPr>
          <w:rFonts w:ascii="Times New Roman" w:eastAsia="Times New Roman" w:hAnsi="Times New Roman" w:cs="Times New Roman"/>
          <w:sz w:val="24"/>
        </w:rPr>
        <w:t xml:space="preserve"> και η εμφάνιση σακχαρώδη διαβήτη επηρεάζει το 1/3 των </w:t>
      </w:r>
      <w:r w:rsidR="00C82ECF" w:rsidRPr="003928D1">
        <w:rPr>
          <w:rFonts w:ascii="Times New Roman" w:eastAsia="Times New Roman" w:hAnsi="Times New Roman" w:cs="Times New Roman"/>
          <w:sz w:val="24"/>
        </w:rPr>
        <w:t>περιπτ</w:t>
      </w:r>
      <w:r w:rsidR="00EF5500" w:rsidRPr="003928D1">
        <w:rPr>
          <w:rFonts w:ascii="Times New Roman" w:eastAsia="Times New Roman" w:hAnsi="Times New Roman" w:cs="Times New Roman"/>
          <w:sz w:val="24"/>
        </w:rPr>
        <w:t>ώσεων (Καζάκος, 2016).</w:t>
      </w:r>
    </w:p>
    <w:p w:rsidR="002C6CA1" w:rsidRPr="003928D1" w:rsidRDefault="002C6CA1" w:rsidP="00B73B9B">
      <w:pPr>
        <w:keepNext/>
        <w:spacing w:after="120" w:line="360" w:lineRule="auto"/>
        <w:jc w:val="both"/>
        <w:rPr>
          <w:rFonts w:ascii="Times New Roman" w:eastAsia="Times New Roman" w:hAnsi="Times New Roman" w:cs="Times New Roman"/>
          <w:b/>
          <w:sz w:val="24"/>
        </w:rPr>
      </w:pPr>
    </w:p>
    <w:p w:rsidR="00AA00EE" w:rsidRPr="003928D1" w:rsidRDefault="00AA00EE" w:rsidP="00B73B9B">
      <w:pPr>
        <w:keepNext/>
        <w:spacing w:after="120" w:line="360" w:lineRule="auto"/>
        <w:jc w:val="both"/>
        <w:rPr>
          <w:rFonts w:ascii="Times New Roman" w:eastAsia="Times New Roman" w:hAnsi="Times New Roman" w:cs="Times New Roman"/>
          <w:b/>
          <w:sz w:val="24"/>
        </w:rPr>
      </w:pPr>
      <w:r w:rsidRPr="003928D1">
        <w:rPr>
          <w:rFonts w:ascii="Times New Roman" w:eastAsia="Times New Roman" w:hAnsi="Times New Roman" w:cs="Times New Roman"/>
          <w:b/>
          <w:sz w:val="24"/>
        </w:rPr>
        <w:t>1.4 Συμπτώματα Σακχαρώδη Διαβήτη</w:t>
      </w:r>
    </w:p>
    <w:p w:rsidR="00594AF2" w:rsidRPr="003928D1" w:rsidRDefault="00E346CC" w:rsidP="00B73B9B">
      <w:pPr>
        <w:keepNext/>
        <w:spacing w:after="120" w:line="360" w:lineRule="auto"/>
        <w:jc w:val="both"/>
        <w:rPr>
          <w:rFonts w:ascii="Times New Roman" w:eastAsia="Times New Roman" w:hAnsi="Times New Roman" w:cs="Times New Roman"/>
          <w:sz w:val="24"/>
        </w:rPr>
      </w:pPr>
      <w:r w:rsidRPr="003928D1">
        <w:rPr>
          <w:rFonts w:ascii="Times New Roman" w:eastAsia="Times New Roman" w:hAnsi="Times New Roman" w:cs="Times New Roman"/>
          <w:sz w:val="24"/>
        </w:rPr>
        <w:t>Ως επί το πλείστον οι ενδοκρινικές διαταραχές εκδηλώνονται με μειωμένη παραγωγή ή με υπερπαραγ</w:t>
      </w:r>
      <w:r w:rsidR="00594AF2" w:rsidRPr="003928D1">
        <w:rPr>
          <w:rFonts w:ascii="Times New Roman" w:eastAsia="Times New Roman" w:hAnsi="Times New Roman" w:cs="Times New Roman"/>
          <w:sz w:val="24"/>
        </w:rPr>
        <w:t>ωγή μιας ορμόνης. Η</w:t>
      </w:r>
      <w:r w:rsidRPr="003928D1">
        <w:rPr>
          <w:rFonts w:ascii="Times New Roman" w:eastAsia="Times New Roman" w:hAnsi="Times New Roman" w:cs="Times New Roman"/>
          <w:sz w:val="24"/>
        </w:rPr>
        <w:t xml:space="preserve"> υπερπαραγωγή της ινσουλίνης μειώνει τα επίπεδα γλυκόζης στο αίμα, ενώ τα πολύ χαμηλά επίπεδα ινσουλίνης οδηγούν σε αυξημένα επίπεδα γλυκόζης στο αίμα (</w:t>
      </w:r>
      <w:r w:rsidRPr="003928D1">
        <w:rPr>
          <w:rFonts w:ascii="Times New Roman" w:eastAsia="Times New Roman" w:hAnsi="Times New Roman" w:cs="Times New Roman"/>
          <w:sz w:val="24"/>
          <w:lang w:val="en-US"/>
        </w:rPr>
        <w:t>Hart</w:t>
      </w:r>
      <w:r w:rsidRPr="003928D1">
        <w:rPr>
          <w:rFonts w:ascii="Times New Roman" w:eastAsia="Times New Roman" w:hAnsi="Times New Roman" w:cs="Times New Roman"/>
          <w:sz w:val="24"/>
        </w:rPr>
        <w:t xml:space="preserve"> &amp; </w:t>
      </w:r>
      <w:r w:rsidRPr="003928D1">
        <w:rPr>
          <w:rFonts w:ascii="Times New Roman" w:eastAsia="Times New Roman" w:hAnsi="Times New Roman" w:cs="Times New Roman"/>
          <w:sz w:val="24"/>
          <w:lang w:val="en-US"/>
        </w:rPr>
        <w:t>Loeffler</w:t>
      </w:r>
      <w:r w:rsidRPr="003928D1">
        <w:rPr>
          <w:rFonts w:ascii="Times New Roman" w:eastAsia="Times New Roman" w:hAnsi="Times New Roman" w:cs="Times New Roman"/>
          <w:sz w:val="24"/>
        </w:rPr>
        <w:t>, 2014).</w:t>
      </w:r>
      <w:r w:rsidR="003477B6" w:rsidRPr="003928D1">
        <w:rPr>
          <w:rFonts w:ascii="Times New Roman" w:eastAsia="Times New Roman" w:hAnsi="Times New Roman" w:cs="Times New Roman"/>
          <w:sz w:val="24"/>
        </w:rPr>
        <w:t xml:space="preserve"> </w:t>
      </w:r>
      <w:r w:rsidR="00E60032" w:rsidRPr="003928D1">
        <w:rPr>
          <w:rFonts w:ascii="Times New Roman" w:hAnsi="Times New Roman" w:cs="Times New Roman"/>
          <w:sz w:val="24"/>
          <w:szCs w:val="24"/>
        </w:rPr>
        <w:t xml:space="preserve">Κοινός παράγοντας όλων των τύπων διαβήτη είναι η αυξημένη γλυκόζη του αίματος </w:t>
      </w:r>
      <w:r w:rsidR="003928D1" w:rsidRPr="003928D1">
        <w:rPr>
          <w:rFonts w:ascii="Times New Roman" w:hAnsi="Times New Roman" w:cs="Times New Roman"/>
          <w:sz w:val="24"/>
          <w:szCs w:val="24"/>
        </w:rPr>
        <w:t>(Dewit, 2009</w:t>
      </w:r>
      <w:r w:rsidR="00E60032" w:rsidRPr="003928D1">
        <w:rPr>
          <w:rFonts w:ascii="Times New Roman" w:hAnsi="Times New Roman" w:cs="Times New Roman"/>
          <w:sz w:val="24"/>
          <w:szCs w:val="24"/>
        </w:rPr>
        <w:t xml:space="preserve">). </w:t>
      </w:r>
      <w:r w:rsidRPr="003928D1">
        <w:rPr>
          <w:rFonts w:ascii="Times New Roman" w:eastAsia="Times New Roman" w:hAnsi="Times New Roman" w:cs="Times New Roman"/>
          <w:sz w:val="24"/>
        </w:rPr>
        <w:t>Οι πιο σημαντικές κλινικές εκδηλώσεις που δημιουργούν την υποψία σακχαρώδη διαβήτη ή άλλων ενδοκρινών διαταραχών του παγκρέατος είναι η πολυουρία, η πολυδιψία, η πολυφαγία, η απώλεια βάρους, η αυξημένη συχνότητα βακτηριακών λοιμώξεων, οι αισθητικές διαταραχές</w:t>
      </w:r>
      <w:r w:rsidR="000B05B8" w:rsidRPr="003928D1">
        <w:rPr>
          <w:rFonts w:ascii="Times New Roman" w:eastAsia="Times New Roman" w:hAnsi="Times New Roman" w:cs="Times New Roman"/>
          <w:sz w:val="24"/>
        </w:rPr>
        <w:t xml:space="preserve"> </w:t>
      </w:r>
      <w:r w:rsidRPr="003928D1">
        <w:rPr>
          <w:rFonts w:ascii="Times New Roman" w:eastAsia="Times New Roman" w:hAnsi="Times New Roman" w:cs="Times New Roman"/>
          <w:sz w:val="24"/>
        </w:rPr>
        <w:t xml:space="preserve">και το κώμα με αναπνοή </w:t>
      </w:r>
      <w:r w:rsidRPr="003928D1">
        <w:rPr>
          <w:rFonts w:ascii="Times New Roman" w:eastAsia="Times New Roman" w:hAnsi="Times New Roman" w:cs="Times New Roman"/>
          <w:sz w:val="24"/>
          <w:lang w:val="en-US"/>
        </w:rPr>
        <w:t>Kussmaul</w:t>
      </w:r>
      <w:r w:rsidR="00481322" w:rsidRPr="003928D1">
        <w:rPr>
          <w:rFonts w:ascii="Times New Roman" w:eastAsia="Times New Roman" w:hAnsi="Times New Roman" w:cs="Times New Roman"/>
          <w:sz w:val="24"/>
        </w:rPr>
        <w:t xml:space="preserve"> (</w:t>
      </w:r>
      <w:r w:rsidR="00481322" w:rsidRPr="003928D1">
        <w:rPr>
          <w:rFonts w:ascii="Times New Roman" w:eastAsia="Times New Roman" w:hAnsi="Times New Roman" w:cs="Times New Roman"/>
          <w:sz w:val="24"/>
          <w:lang w:val="en-US"/>
        </w:rPr>
        <w:t>Damjanov</w:t>
      </w:r>
      <w:r w:rsidR="00481322" w:rsidRPr="003928D1">
        <w:rPr>
          <w:rFonts w:ascii="Times New Roman" w:eastAsia="Times New Roman" w:hAnsi="Times New Roman" w:cs="Times New Roman"/>
          <w:sz w:val="24"/>
        </w:rPr>
        <w:t>,</w:t>
      </w:r>
      <w:r w:rsidR="003928D1" w:rsidRPr="003928D1">
        <w:rPr>
          <w:rFonts w:ascii="Times New Roman" w:eastAsia="Times New Roman" w:hAnsi="Times New Roman" w:cs="Times New Roman"/>
          <w:sz w:val="24"/>
        </w:rPr>
        <w:t xml:space="preserve"> </w:t>
      </w:r>
      <w:r w:rsidR="00481322" w:rsidRPr="003928D1">
        <w:rPr>
          <w:rFonts w:ascii="Times New Roman" w:eastAsia="Times New Roman" w:hAnsi="Times New Roman" w:cs="Times New Roman"/>
          <w:sz w:val="24"/>
        </w:rPr>
        <w:t>2009).</w:t>
      </w:r>
      <w:r w:rsidR="00CC5AA5" w:rsidRPr="003928D1">
        <w:rPr>
          <w:rFonts w:ascii="Times New Roman" w:eastAsia="Times New Roman" w:hAnsi="Times New Roman" w:cs="Times New Roman"/>
          <w:sz w:val="24"/>
        </w:rPr>
        <w:t xml:space="preserve"> </w:t>
      </w:r>
    </w:p>
    <w:p w:rsidR="00594AF2" w:rsidRPr="00117DF7" w:rsidRDefault="000460C1" w:rsidP="00B73B9B">
      <w:pPr>
        <w:keepNext/>
        <w:spacing w:after="120" w:line="360" w:lineRule="auto"/>
        <w:jc w:val="both"/>
        <w:rPr>
          <w:rFonts w:ascii="Times New Roman" w:eastAsia="Times New Roman" w:hAnsi="Times New Roman" w:cs="Times New Roman"/>
          <w:sz w:val="24"/>
        </w:rPr>
      </w:pPr>
      <w:r w:rsidRPr="003928D1">
        <w:rPr>
          <w:rFonts w:ascii="Times New Roman" w:hAnsi="Times New Roman" w:cs="Times New Roman"/>
          <w:sz w:val="24"/>
          <w:szCs w:val="24"/>
        </w:rPr>
        <w:lastRenderedPageBreak/>
        <w:t xml:space="preserve">Ο σακχαρώδης διαβήτης Ι χαρακτηρίζεται κυρίως από </w:t>
      </w:r>
      <w:r w:rsidR="00E51EDA" w:rsidRPr="003928D1">
        <w:rPr>
          <w:rFonts w:ascii="Times New Roman" w:hAnsi="Times New Roman" w:cs="Times New Roman"/>
          <w:sz w:val="24"/>
          <w:szCs w:val="24"/>
        </w:rPr>
        <w:t xml:space="preserve">την απότομη εκδήλωση κάποιων </w:t>
      </w:r>
      <w:r w:rsidRPr="003928D1">
        <w:rPr>
          <w:rFonts w:ascii="Times New Roman" w:hAnsi="Times New Roman" w:cs="Times New Roman"/>
          <w:sz w:val="24"/>
          <w:szCs w:val="24"/>
        </w:rPr>
        <w:t>συμπτωμάτων (American Di</w:t>
      </w:r>
      <w:r w:rsidR="003928D1" w:rsidRPr="003928D1">
        <w:rPr>
          <w:rFonts w:ascii="Times New Roman" w:hAnsi="Times New Roman" w:cs="Times New Roman"/>
          <w:sz w:val="24"/>
          <w:szCs w:val="24"/>
        </w:rPr>
        <w:t>abetes Association, 2018</w:t>
      </w:r>
      <w:r w:rsidRPr="003928D1">
        <w:rPr>
          <w:rFonts w:ascii="Times New Roman" w:hAnsi="Times New Roman" w:cs="Times New Roman"/>
          <w:sz w:val="24"/>
          <w:szCs w:val="24"/>
        </w:rPr>
        <w:t>). Οι</w:t>
      </w:r>
      <w:r w:rsidRPr="00117DF7">
        <w:rPr>
          <w:rFonts w:ascii="Times New Roman" w:hAnsi="Times New Roman" w:cs="Times New Roman"/>
          <w:sz w:val="24"/>
          <w:szCs w:val="24"/>
        </w:rPr>
        <w:t xml:space="preserve"> ασθενείς μικρότερης νεαρής ηλικίας εμφανίζουν ένα συνδυασμό συμπτωμάτων που απαρτίζεται απ</w:t>
      </w:r>
      <w:r w:rsidR="006E415F" w:rsidRPr="00117DF7">
        <w:rPr>
          <w:rFonts w:ascii="Times New Roman" w:hAnsi="Times New Roman" w:cs="Times New Roman"/>
          <w:sz w:val="24"/>
          <w:szCs w:val="24"/>
        </w:rPr>
        <w:t>ό εμφάνιση</w:t>
      </w:r>
      <w:r w:rsidRPr="00117DF7">
        <w:rPr>
          <w:rFonts w:ascii="Times New Roman" w:hAnsi="Times New Roman" w:cs="Times New Roman"/>
          <w:sz w:val="24"/>
          <w:szCs w:val="24"/>
        </w:rPr>
        <w:t xml:space="preserve"> </w:t>
      </w:r>
      <w:r w:rsidR="006E415F" w:rsidRPr="00117DF7">
        <w:rPr>
          <w:rFonts w:ascii="Times New Roman" w:hAnsi="Times New Roman" w:cs="Times New Roman"/>
          <w:sz w:val="24"/>
          <w:szCs w:val="24"/>
        </w:rPr>
        <w:t>έντονης</w:t>
      </w:r>
      <w:r w:rsidRPr="00117DF7">
        <w:rPr>
          <w:rFonts w:ascii="Times New Roman" w:hAnsi="Times New Roman" w:cs="Times New Roman"/>
          <w:sz w:val="24"/>
          <w:szCs w:val="24"/>
        </w:rPr>
        <w:t xml:space="preserve"> πείνας, δίψας και διούρησης, κυρίως τις </w:t>
      </w:r>
      <w:r w:rsidRPr="003928D1">
        <w:rPr>
          <w:rFonts w:ascii="Times New Roman" w:hAnsi="Times New Roman" w:cs="Times New Roman"/>
          <w:sz w:val="24"/>
          <w:szCs w:val="24"/>
        </w:rPr>
        <w:t xml:space="preserve">νυχτερινές ώρες, καθώς, επίσης σωματική αδυναμία, κόπωση και υπνηλία </w:t>
      </w:r>
      <w:r w:rsidR="003928D1" w:rsidRPr="003928D1">
        <w:rPr>
          <w:rFonts w:ascii="Times New Roman" w:hAnsi="Times New Roman" w:cs="Times New Roman"/>
          <w:sz w:val="24"/>
          <w:szCs w:val="24"/>
        </w:rPr>
        <w:t>(Τεντολούρης 2005</w:t>
      </w:r>
      <w:r w:rsidRPr="003928D1">
        <w:rPr>
          <w:rFonts w:ascii="Times New Roman" w:hAnsi="Times New Roman" w:cs="Times New Roman"/>
          <w:sz w:val="24"/>
          <w:szCs w:val="24"/>
        </w:rPr>
        <w:t>).</w:t>
      </w:r>
      <w:r w:rsidR="00166507" w:rsidRPr="003928D1">
        <w:rPr>
          <w:rFonts w:ascii="Times New Roman" w:eastAsia="Times New Roman" w:hAnsi="Times New Roman" w:cs="Times New Roman"/>
          <w:sz w:val="24"/>
          <w:szCs w:val="24"/>
        </w:rPr>
        <w:t xml:space="preserve"> </w:t>
      </w:r>
      <w:r w:rsidR="00CC5AA5" w:rsidRPr="003928D1">
        <w:rPr>
          <w:rFonts w:ascii="Times New Roman" w:eastAsia="Times New Roman" w:hAnsi="Times New Roman" w:cs="Times New Roman"/>
          <w:sz w:val="24"/>
        </w:rPr>
        <w:t>Η πολυουρία, δηλαδή ο αυξημένος όγκος των ούρων που υπερβαίνει τα 3</w:t>
      </w:r>
      <w:r w:rsidR="00CC5AA5" w:rsidRPr="003928D1">
        <w:rPr>
          <w:rFonts w:ascii="Times New Roman" w:eastAsia="Times New Roman" w:hAnsi="Times New Roman" w:cs="Times New Roman"/>
          <w:sz w:val="24"/>
          <w:lang w:val="en-US"/>
        </w:rPr>
        <w:t>L</w:t>
      </w:r>
      <w:r w:rsidR="00CC5AA5" w:rsidRPr="003928D1">
        <w:rPr>
          <w:rFonts w:ascii="Times New Roman" w:eastAsia="Times New Roman" w:hAnsi="Times New Roman" w:cs="Times New Roman"/>
          <w:sz w:val="24"/>
        </w:rPr>
        <w:t xml:space="preserve"> ημερησίως</w:t>
      </w:r>
      <w:r w:rsidR="00E2172E" w:rsidRPr="003928D1">
        <w:rPr>
          <w:rFonts w:ascii="Times New Roman" w:eastAsia="Times New Roman" w:hAnsi="Times New Roman" w:cs="Times New Roman"/>
          <w:sz w:val="24"/>
        </w:rPr>
        <w:t xml:space="preserve"> </w:t>
      </w:r>
      <w:r w:rsidR="00A23CCC" w:rsidRPr="003928D1">
        <w:rPr>
          <w:rFonts w:ascii="Times New Roman" w:eastAsia="Times New Roman" w:hAnsi="Times New Roman" w:cs="Times New Roman"/>
          <w:sz w:val="24"/>
        </w:rPr>
        <w:t>(</w:t>
      </w:r>
      <w:r w:rsidR="00A23CCC" w:rsidRPr="003928D1">
        <w:rPr>
          <w:rFonts w:ascii="Times New Roman" w:eastAsia="Times New Roman" w:hAnsi="Times New Roman" w:cs="Times New Roman"/>
          <w:sz w:val="24"/>
          <w:lang w:val="en-US"/>
        </w:rPr>
        <w:t>Damjanov</w:t>
      </w:r>
      <w:r w:rsidR="00A23CCC" w:rsidRPr="003928D1">
        <w:rPr>
          <w:rFonts w:ascii="Times New Roman" w:eastAsia="Times New Roman" w:hAnsi="Times New Roman" w:cs="Times New Roman"/>
          <w:sz w:val="24"/>
        </w:rPr>
        <w:t xml:space="preserve">,2009), </w:t>
      </w:r>
      <w:r w:rsidR="00CC5AA5" w:rsidRPr="003928D1">
        <w:rPr>
          <w:rFonts w:ascii="Times New Roman" w:eastAsia="Times New Roman" w:hAnsi="Times New Roman" w:cs="Times New Roman"/>
          <w:sz w:val="24"/>
        </w:rPr>
        <w:t>συνοδεύεται από αυξημένη απέκκριση γλυκόζης</w:t>
      </w:r>
      <w:r w:rsidR="00A23CCC" w:rsidRPr="003928D1">
        <w:rPr>
          <w:rFonts w:ascii="Times New Roman" w:eastAsia="Times New Roman" w:hAnsi="Times New Roman" w:cs="Times New Roman"/>
          <w:sz w:val="24"/>
        </w:rPr>
        <w:t>, ελεύθερου ύδατος και ηλεκτρολυτών</w:t>
      </w:r>
      <w:r w:rsidR="00CC5AA5" w:rsidRPr="003928D1">
        <w:rPr>
          <w:rFonts w:ascii="Times New Roman" w:eastAsia="Times New Roman" w:hAnsi="Times New Roman" w:cs="Times New Roman"/>
          <w:sz w:val="24"/>
        </w:rPr>
        <w:t xml:space="preserve"> στα ούρα</w:t>
      </w:r>
      <w:r w:rsidR="00A23CCC" w:rsidRPr="003928D1">
        <w:rPr>
          <w:rFonts w:ascii="Times New Roman" w:eastAsia="Times New Roman" w:hAnsi="Times New Roman" w:cs="Times New Roman"/>
          <w:sz w:val="24"/>
        </w:rPr>
        <w:t xml:space="preserve"> (</w:t>
      </w:r>
      <w:r w:rsidR="00A23CCC" w:rsidRPr="003928D1">
        <w:rPr>
          <w:rFonts w:ascii="Times New Roman" w:eastAsia="Times New Roman" w:hAnsi="Times New Roman" w:cs="Times New Roman"/>
          <w:sz w:val="24"/>
          <w:lang w:val="en-US"/>
        </w:rPr>
        <w:t>McPhee</w:t>
      </w:r>
      <w:r w:rsidR="00A23CCC" w:rsidRPr="003928D1">
        <w:rPr>
          <w:rFonts w:ascii="Times New Roman" w:eastAsia="Times New Roman" w:hAnsi="Times New Roman" w:cs="Times New Roman"/>
          <w:sz w:val="24"/>
        </w:rPr>
        <w:t xml:space="preserve"> &amp; </w:t>
      </w:r>
      <w:r w:rsidR="00A23CCC" w:rsidRPr="003928D1">
        <w:rPr>
          <w:rFonts w:ascii="Times New Roman" w:eastAsia="Times New Roman" w:hAnsi="Times New Roman" w:cs="Times New Roman"/>
          <w:sz w:val="24"/>
          <w:lang w:val="en-US"/>
        </w:rPr>
        <w:t>Papadakis</w:t>
      </w:r>
      <w:r w:rsidR="00A23CCC" w:rsidRPr="003928D1">
        <w:rPr>
          <w:rFonts w:ascii="Times New Roman" w:eastAsia="Times New Roman" w:hAnsi="Times New Roman" w:cs="Times New Roman"/>
          <w:sz w:val="24"/>
        </w:rPr>
        <w:t>, 2012)</w:t>
      </w:r>
      <w:r w:rsidR="00D3725B" w:rsidRPr="003928D1">
        <w:rPr>
          <w:rFonts w:ascii="Times New Roman" w:eastAsia="Times New Roman" w:hAnsi="Times New Roman" w:cs="Times New Roman"/>
          <w:sz w:val="24"/>
        </w:rPr>
        <w:t>,</w:t>
      </w:r>
      <w:r w:rsidR="00CC5AA5" w:rsidRPr="003928D1">
        <w:rPr>
          <w:rFonts w:ascii="Times New Roman" w:eastAsia="Times New Roman" w:hAnsi="Times New Roman" w:cs="Times New Roman"/>
          <w:sz w:val="24"/>
        </w:rPr>
        <w:t xml:space="preserve"> εξ’ ου και ο χαρακτηρισμ</w:t>
      </w:r>
      <w:r w:rsidR="000B05B8" w:rsidRPr="003928D1">
        <w:rPr>
          <w:rFonts w:ascii="Times New Roman" w:eastAsia="Times New Roman" w:hAnsi="Times New Roman" w:cs="Times New Roman"/>
          <w:sz w:val="24"/>
        </w:rPr>
        <w:t xml:space="preserve">ός </w:t>
      </w:r>
      <w:r w:rsidR="00CC5AA5" w:rsidRPr="003928D1">
        <w:rPr>
          <w:rFonts w:ascii="Times New Roman" w:eastAsia="Times New Roman" w:hAnsi="Times New Roman" w:cs="Times New Roman"/>
          <w:sz w:val="24"/>
        </w:rPr>
        <w:t>ωσμωτική πολυουρία</w:t>
      </w:r>
      <w:r w:rsidR="00D3725B" w:rsidRPr="003928D1">
        <w:rPr>
          <w:rFonts w:ascii="Times New Roman" w:eastAsia="Times New Roman" w:hAnsi="Times New Roman" w:cs="Times New Roman"/>
          <w:sz w:val="24"/>
        </w:rPr>
        <w:t>.</w:t>
      </w:r>
      <w:r w:rsidR="00E257F3" w:rsidRPr="003928D1">
        <w:rPr>
          <w:rFonts w:ascii="Times New Roman" w:eastAsia="Times New Roman" w:hAnsi="Times New Roman" w:cs="Times New Roman"/>
          <w:sz w:val="24"/>
        </w:rPr>
        <w:t xml:space="preserve"> Η πολυδιψία (αυξημένη πρόσληψη ύδατος) είναι αποτέλεσμα της πολυουρίας λόγω της αφυδάτωσης που προκαλείται δημιουργ</w:t>
      </w:r>
      <w:r w:rsidR="00A62AC9" w:rsidRPr="003928D1">
        <w:rPr>
          <w:rFonts w:ascii="Times New Roman" w:eastAsia="Times New Roman" w:hAnsi="Times New Roman" w:cs="Times New Roman"/>
          <w:sz w:val="24"/>
        </w:rPr>
        <w:t xml:space="preserve">ώντας </w:t>
      </w:r>
      <w:r w:rsidR="00E257F3" w:rsidRPr="003928D1">
        <w:rPr>
          <w:rFonts w:ascii="Times New Roman" w:eastAsia="Times New Roman" w:hAnsi="Times New Roman" w:cs="Times New Roman"/>
          <w:sz w:val="24"/>
        </w:rPr>
        <w:t>το αίσθημα της δίψας.</w:t>
      </w:r>
      <w:r w:rsidR="00626260" w:rsidRPr="003928D1">
        <w:rPr>
          <w:rFonts w:ascii="Times New Roman" w:eastAsia="Times New Roman" w:hAnsi="Times New Roman" w:cs="Times New Roman"/>
          <w:sz w:val="24"/>
        </w:rPr>
        <w:t xml:space="preserve"> Η πολυφαγία οφείλεται σε αυξημένες μεταβολικές ανάγκες και οι ασθενείς</w:t>
      </w:r>
      <w:r w:rsidR="00C91A0D" w:rsidRPr="003928D1">
        <w:rPr>
          <w:rFonts w:ascii="Times New Roman" w:eastAsia="Times New Roman" w:hAnsi="Times New Roman" w:cs="Times New Roman"/>
          <w:sz w:val="24"/>
        </w:rPr>
        <w:t>,</w:t>
      </w:r>
      <w:r w:rsidR="00626260" w:rsidRPr="003928D1">
        <w:rPr>
          <w:rFonts w:ascii="Times New Roman" w:eastAsia="Times New Roman" w:hAnsi="Times New Roman" w:cs="Times New Roman"/>
          <w:sz w:val="24"/>
        </w:rPr>
        <w:t xml:space="preserve"> ενώ έχουν όρεξη και καταναλώνουν μεγάλες ποσότητες τροφής έχουν την τάση να οδηγούνται σε απώλεια βάρους και μείωση του υποδόριου ιστο</w:t>
      </w:r>
      <w:r w:rsidR="0058283C" w:rsidRPr="003928D1">
        <w:rPr>
          <w:rFonts w:ascii="Times New Roman" w:eastAsia="Times New Roman" w:hAnsi="Times New Roman" w:cs="Times New Roman"/>
          <w:sz w:val="24"/>
        </w:rPr>
        <w:t>ύ (</w:t>
      </w:r>
      <w:r w:rsidR="0058283C" w:rsidRPr="003928D1">
        <w:rPr>
          <w:rFonts w:ascii="Times New Roman" w:eastAsia="Times New Roman" w:hAnsi="Times New Roman" w:cs="Times New Roman"/>
          <w:sz w:val="24"/>
          <w:lang w:val="en-US"/>
        </w:rPr>
        <w:t>Damjanov</w:t>
      </w:r>
      <w:r w:rsidR="0058283C" w:rsidRPr="003928D1">
        <w:rPr>
          <w:rFonts w:ascii="Times New Roman" w:eastAsia="Times New Roman" w:hAnsi="Times New Roman" w:cs="Times New Roman"/>
          <w:sz w:val="24"/>
        </w:rPr>
        <w:t xml:space="preserve">,2009). </w:t>
      </w:r>
      <w:r w:rsidR="00626260" w:rsidRPr="003928D1">
        <w:rPr>
          <w:rFonts w:ascii="Times New Roman" w:eastAsia="Times New Roman" w:hAnsi="Times New Roman" w:cs="Times New Roman"/>
          <w:sz w:val="24"/>
        </w:rPr>
        <w:t xml:space="preserve"> Η απώλεια σωματικού βάρους οφείλεται </w:t>
      </w:r>
      <w:r w:rsidR="0058283C" w:rsidRPr="003928D1">
        <w:rPr>
          <w:rFonts w:ascii="Times New Roman" w:eastAsia="Times New Roman" w:hAnsi="Times New Roman" w:cs="Times New Roman"/>
          <w:sz w:val="24"/>
        </w:rPr>
        <w:t>αρχικά στη μείωση του ύδατος, του γλυκογόνου και των τριγλυκεριδίων, εν</w:t>
      </w:r>
      <w:r w:rsidR="004D48F8" w:rsidRPr="003928D1">
        <w:rPr>
          <w:rFonts w:ascii="Times New Roman" w:eastAsia="Times New Roman" w:hAnsi="Times New Roman" w:cs="Times New Roman"/>
          <w:sz w:val="24"/>
        </w:rPr>
        <w:t>ώ στη συνέ</w:t>
      </w:r>
      <w:r w:rsidR="0058283C" w:rsidRPr="003928D1">
        <w:rPr>
          <w:rFonts w:ascii="Times New Roman" w:eastAsia="Times New Roman" w:hAnsi="Times New Roman" w:cs="Times New Roman"/>
          <w:sz w:val="24"/>
        </w:rPr>
        <w:t>χεια φαίνεται μείωση της μυϊκής μάζας, καθώς τα αμινοξέα χρησιμοποιούνται για τη δημιουργία γλυκόζης και κετονικών σωμάτων (</w:t>
      </w:r>
      <w:r w:rsidR="0058283C" w:rsidRPr="003928D1">
        <w:rPr>
          <w:rFonts w:ascii="Times New Roman" w:eastAsia="Times New Roman" w:hAnsi="Times New Roman" w:cs="Times New Roman"/>
          <w:sz w:val="24"/>
          <w:lang w:val="en-US"/>
        </w:rPr>
        <w:t>McPhee</w:t>
      </w:r>
      <w:r w:rsidR="0058283C" w:rsidRPr="003928D1">
        <w:rPr>
          <w:rFonts w:ascii="Times New Roman" w:eastAsia="Times New Roman" w:hAnsi="Times New Roman" w:cs="Times New Roman"/>
          <w:sz w:val="24"/>
        </w:rPr>
        <w:t xml:space="preserve"> &amp; </w:t>
      </w:r>
      <w:r w:rsidR="0058283C" w:rsidRPr="003928D1">
        <w:rPr>
          <w:rFonts w:ascii="Times New Roman" w:eastAsia="Times New Roman" w:hAnsi="Times New Roman" w:cs="Times New Roman"/>
          <w:sz w:val="24"/>
          <w:lang w:val="en-US"/>
        </w:rPr>
        <w:t>Papadakis</w:t>
      </w:r>
      <w:r w:rsidR="0058283C" w:rsidRPr="003928D1">
        <w:rPr>
          <w:rFonts w:ascii="Times New Roman" w:eastAsia="Times New Roman" w:hAnsi="Times New Roman" w:cs="Times New Roman"/>
          <w:sz w:val="24"/>
        </w:rPr>
        <w:t>, 2012). Επίσης, η</w:t>
      </w:r>
      <w:r w:rsidR="00626260" w:rsidRPr="003928D1">
        <w:rPr>
          <w:rFonts w:ascii="Times New Roman" w:eastAsia="Times New Roman" w:hAnsi="Times New Roman" w:cs="Times New Roman"/>
          <w:sz w:val="24"/>
        </w:rPr>
        <w:t xml:space="preserve"> απώλεια γλυκόζης μέσω των ούρων, καθώς, </w:t>
      </w:r>
      <w:r w:rsidR="0058283C" w:rsidRPr="003928D1">
        <w:rPr>
          <w:rFonts w:ascii="Times New Roman" w:eastAsia="Times New Roman" w:hAnsi="Times New Roman" w:cs="Times New Roman"/>
          <w:sz w:val="24"/>
        </w:rPr>
        <w:t>και η</w:t>
      </w:r>
      <w:r w:rsidR="00626260" w:rsidRPr="003928D1">
        <w:rPr>
          <w:rFonts w:ascii="Times New Roman" w:eastAsia="Times New Roman" w:hAnsi="Times New Roman" w:cs="Times New Roman"/>
          <w:sz w:val="24"/>
        </w:rPr>
        <w:t xml:space="preserve"> έλλειψη της ινσουλίνης</w:t>
      </w:r>
      <w:r w:rsidR="0058283C" w:rsidRPr="003928D1">
        <w:rPr>
          <w:rFonts w:ascii="Times New Roman" w:eastAsia="Times New Roman" w:hAnsi="Times New Roman" w:cs="Times New Roman"/>
          <w:sz w:val="24"/>
        </w:rPr>
        <w:t xml:space="preserve"> οδηγεί σε μείωση σωματικού βάρους (</w:t>
      </w:r>
      <w:r w:rsidR="0058283C" w:rsidRPr="003928D1">
        <w:rPr>
          <w:rFonts w:ascii="Times New Roman" w:eastAsia="Times New Roman" w:hAnsi="Times New Roman" w:cs="Times New Roman"/>
          <w:sz w:val="24"/>
          <w:lang w:val="en-US"/>
        </w:rPr>
        <w:t>Damjanov</w:t>
      </w:r>
      <w:r w:rsidR="0058283C" w:rsidRPr="003928D1">
        <w:rPr>
          <w:rFonts w:ascii="Times New Roman" w:eastAsia="Times New Roman" w:hAnsi="Times New Roman" w:cs="Times New Roman"/>
          <w:sz w:val="24"/>
        </w:rPr>
        <w:t>,2009)</w:t>
      </w:r>
      <w:r w:rsidR="00626260" w:rsidRPr="003928D1">
        <w:rPr>
          <w:rFonts w:ascii="Times New Roman" w:eastAsia="Times New Roman" w:hAnsi="Times New Roman" w:cs="Times New Roman"/>
          <w:sz w:val="24"/>
        </w:rPr>
        <w:t>.</w:t>
      </w:r>
      <w:r w:rsidR="00DD1A10" w:rsidRPr="00117DF7">
        <w:rPr>
          <w:rFonts w:ascii="Times New Roman" w:eastAsia="Times New Roman" w:hAnsi="Times New Roman" w:cs="Times New Roman"/>
          <w:sz w:val="24"/>
        </w:rPr>
        <w:t xml:space="preserve"> Η αυξημένη συχνότητα λοιμώξεων οφείλεται στη μειωμένη αντίσταση του οργανισμού που προκαλείται από την υπεργλυκαιμία, καθώς η αυξημένη διαθεσιμότητα της γλυκόζης προς τους ιστούς διευκολύνει την ανάπτυξη βακτηρίων και μυκήτων.</w:t>
      </w:r>
      <w:r w:rsidR="00813C07" w:rsidRPr="00117DF7">
        <w:rPr>
          <w:rFonts w:ascii="Times New Roman" w:eastAsia="Times New Roman" w:hAnsi="Times New Roman" w:cs="Times New Roman"/>
          <w:sz w:val="24"/>
        </w:rPr>
        <w:t xml:space="preserve"> Στις γυναίκες οι υποτροπιάζουσες καντιντιάσεις του κόλπου μπορεί να φανερώνουν πρώιμη κλινική εκδήλωση του σακχαρώδη διαβήτη.</w:t>
      </w:r>
      <w:r w:rsidR="00304B02" w:rsidRPr="00117DF7">
        <w:rPr>
          <w:rFonts w:ascii="Times New Roman" w:eastAsia="Times New Roman" w:hAnsi="Times New Roman" w:cs="Times New Roman"/>
          <w:sz w:val="24"/>
        </w:rPr>
        <w:t xml:space="preserve"> Οι νευρολογικές διαταραχές είναι</w:t>
      </w:r>
      <w:r w:rsidR="009A7283" w:rsidRPr="00117DF7">
        <w:rPr>
          <w:rFonts w:ascii="Times New Roman" w:eastAsia="Times New Roman" w:hAnsi="Times New Roman" w:cs="Times New Roman"/>
          <w:sz w:val="24"/>
        </w:rPr>
        <w:t>,</w:t>
      </w:r>
      <w:r w:rsidR="00304B02" w:rsidRPr="00117DF7">
        <w:rPr>
          <w:rFonts w:ascii="Times New Roman" w:eastAsia="Times New Roman" w:hAnsi="Times New Roman" w:cs="Times New Roman"/>
          <w:sz w:val="24"/>
        </w:rPr>
        <w:t xml:space="preserve"> επίσης</w:t>
      </w:r>
      <w:r w:rsidR="009A7283" w:rsidRPr="00117DF7">
        <w:rPr>
          <w:rFonts w:ascii="Times New Roman" w:eastAsia="Times New Roman" w:hAnsi="Times New Roman" w:cs="Times New Roman"/>
          <w:sz w:val="24"/>
        </w:rPr>
        <w:t>,</w:t>
      </w:r>
      <w:r w:rsidR="00304B02" w:rsidRPr="00117DF7">
        <w:rPr>
          <w:rFonts w:ascii="Times New Roman" w:eastAsia="Times New Roman" w:hAnsi="Times New Roman" w:cs="Times New Roman"/>
          <w:sz w:val="24"/>
        </w:rPr>
        <w:t xml:space="preserve"> πολύ συχνές στον σακχαρώδη διαβήτη, καθώς λόγω της υπεργλυκαιμίας επηρεάζονται τα κύτταρα του περιφερειακού και του κεντρικού νευρικού συστήματος με αποτέλεσμα αισθητικές και κινητικές διαταραχές.</w:t>
      </w:r>
      <w:r w:rsidR="004C7D2B" w:rsidRPr="00117DF7">
        <w:rPr>
          <w:rFonts w:ascii="Times New Roman" w:eastAsia="Times New Roman" w:hAnsi="Times New Roman" w:cs="Times New Roman"/>
          <w:sz w:val="24"/>
        </w:rPr>
        <w:t xml:space="preserve"> Η</w:t>
      </w:r>
      <w:r w:rsidR="003D3068" w:rsidRPr="00117DF7">
        <w:rPr>
          <w:rFonts w:ascii="Times New Roman" w:eastAsia="Times New Roman" w:hAnsi="Times New Roman" w:cs="Times New Roman"/>
          <w:sz w:val="24"/>
        </w:rPr>
        <w:t xml:space="preserve"> κετοξέωση δύναται να προκαλέσει διαταραχή του επιπέδου συνείδησης και κώμα, το οποίο συνοδεύεται από την αναπνοή </w:t>
      </w:r>
      <w:r w:rsidR="003D3068" w:rsidRPr="00117DF7">
        <w:rPr>
          <w:rFonts w:ascii="Times New Roman" w:eastAsia="Times New Roman" w:hAnsi="Times New Roman" w:cs="Times New Roman"/>
          <w:sz w:val="24"/>
          <w:lang w:val="en-US"/>
        </w:rPr>
        <w:t>Kussmaul</w:t>
      </w:r>
      <w:r w:rsidR="003D3068" w:rsidRPr="00117DF7">
        <w:rPr>
          <w:rFonts w:ascii="Times New Roman" w:eastAsia="Times New Roman" w:hAnsi="Times New Roman" w:cs="Times New Roman"/>
          <w:sz w:val="24"/>
        </w:rPr>
        <w:t xml:space="preserve">, δηλαδή την αύξηση του βάθους και της συχνότητας των αναπνοών λόγω της μεταβολικής </w:t>
      </w:r>
      <w:r w:rsidR="003D3068" w:rsidRPr="003928D1">
        <w:rPr>
          <w:rFonts w:ascii="Times New Roman" w:eastAsia="Times New Roman" w:hAnsi="Times New Roman" w:cs="Times New Roman"/>
          <w:sz w:val="24"/>
        </w:rPr>
        <w:t>οξ</w:t>
      </w:r>
      <w:r w:rsidR="003C5530" w:rsidRPr="003928D1">
        <w:rPr>
          <w:rFonts w:ascii="Times New Roman" w:eastAsia="Times New Roman" w:hAnsi="Times New Roman" w:cs="Times New Roman"/>
          <w:sz w:val="24"/>
        </w:rPr>
        <w:t>έωσης (</w:t>
      </w:r>
      <w:r w:rsidR="003C5530" w:rsidRPr="003928D1">
        <w:rPr>
          <w:rFonts w:ascii="Times New Roman" w:eastAsia="Times New Roman" w:hAnsi="Times New Roman" w:cs="Times New Roman"/>
          <w:sz w:val="24"/>
          <w:lang w:val="en-US"/>
        </w:rPr>
        <w:t>Damjanov</w:t>
      </w:r>
      <w:r w:rsidR="003C5530" w:rsidRPr="003928D1">
        <w:rPr>
          <w:rFonts w:ascii="Times New Roman" w:eastAsia="Times New Roman" w:hAnsi="Times New Roman" w:cs="Times New Roman"/>
          <w:sz w:val="24"/>
        </w:rPr>
        <w:t>,</w:t>
      </w:r>
      <w:r w:rsidR="003928D1" w:rsidRPr="003928D1">
        <w:rPr>
          <w:rFonts w:ascii="Times New Roman" w:eastAsia="Times New Roman" w:hAnsi="Times New Roman" w:cs="Times New Roman"/>
          <w:sz w:val="24"/>
        </w:rPr>
        <w:t xml:space="preserve"> </w:t>
      </w:r>
      <w:r w:rsidR="003C5530" w:rsidRPr="003928D1">
        <w:rPr>
          <w:rFonts w:ascii="Times New Roman" w:eastAsia="Times New Roman" w:hAnsi="Times New Roman" w:cs="Times New Roman"/>
          <w:sz w:val="24"/>
        </w:rPr>
        <w:t>2009).</w:t>
      </w:r>
    </w:p>
    <w:p w:rsidR="00C815A5" w:rsidRPr="003928D1" w:rsidRDefault="00C815A5" w:rsidP="00B73B9B">
      <w:pPr>
        <w:keepNext/>
        <w:spacing w:after="120" w:line="360" w:lineRule="auto"/>
        <w:jc w:val="both"/>
        <w:rPr>
          <w:rFonts w:ascii="Times New Roman" w:eastAsia="Times New Roman" w:hAnsi="Times New Roman" w:cs="Times New Roman"/>
          <w:sz w:val="24"/>
          <w:szCs w:val="24"/>
        </w:rPr>
      </w:pPr>
      <w:r w:rsidRPr="00117DF7">
        <w:rPr>
          <w:rFonts w:ascii="Times New Roman" w:hAnsi="Times New Roman" w:cs="Times New Roman"/>
          <w:sz w:val="24"/>
          <w:szCs w:val="24"/>
        </w:rPr>
        <w:lastRenderedPageBreak/>
        <w:t xml:space="preserve">Επιπλέον, συμπτώματα των διαβητικών επιπλοκών μπορούν να εμφανίζονται στους οφθαλμούς, τους νεφρούς, το νευρικό σύστημα και το δέρμα. Πιο αναλυτικά, στους οφθαλμούς παρουσιάζεται διαβητική αμφιβληστροειδοπάθεια, στους νεφρούς πυελονεφρίτιδα ή ακόμα και οξεία θηλαία νέκρωση με εκδηλώσεις όπως η ολιγουρία και </w:t>
      </w:r>
      <w:r w:rsidR="00831BE7" w:rsidRPr="00117DF7">
        <w:rPr>
          <w:rFonts w:ascii="Times New Roman" w:hAnsi="Times New Roman" w:cs="Times New Roman"/>
          <w:sz w:val="24"/>
          <w:szCs w:val="24"/>
        </w:rPr>
        <w:t xml:space="preserve">η </w:t>
      </w:r>
      <w:r w:rsidRPr="003928D1">
        <w:rPr>
          <w:rFonts w:ascii="Times New Roman" w:hAnsi="Times New Roman" w:cs="Times New Roman"/>
          <w:sz w:val="24"/>
          <w:szCs w:val="24"/>
        </w:rPr>
        <w:t xml:space="preserve">ουραιμία, στο νευρικό σύστημα παραισθησίες και επώδυνες ενοχλήσεις στα κάτω άκρα και στο δέρμα δερματική νεκροβίωση και δακτυλιοειδές κοκκίωμα </w:t>
      </w:r>
      <w:r w:rsidR="003928D1" w:rsidRPr="003928D1">
        <w:rPr>
          <w:rFonts w:ascii="Times New Roman" w:hAnsi="Times New Roman" w:cs="Times New Roman"/>
          <w:sz w:val="24"/>
          <w:szCs w:val="24"/>
        </w:rPr>
        <w:t>(Καραμήτσος 2009</w:t>
      </w:r>
      <w:r w:rsidRPr="003928D1">
        <w:rPr>
          <w:rFonts w:ascii="Times New Roman" w:hAnsi="Times New Roman" w:cs="Times New Roman"/>
          <w:sz w:val="24"/>
          <w:szCs w:val="24"/>
        </w:rPr>
        <w:t>).</w:t>
      </w:r>
    </w:p>
    <w:p w:rsidR="00E346CC" w:rsidRPr="00117DF7" w:rsidRDefault="00ED328F" w:rsidP="00B73B9B">
      <w:pPr>
        <w:keepNext/>
        <w:spacing w:after="120" w:line="360" w:lineRule="auto"/>
        <w:jc w:val="both"/>
        <w:rPr>
          <w:rFonts w:ascii="Times New Roman" w:eastAsia="Times New Roman" w:hAnsi="Times New Roman" w:cs="Times New Roman"/>
          <w:sz w:val="24"/>
        </w:rPr>
      </w:pPr>
      <w:r w:rsidRPr="003928D1">
        <w:rPr>
          <w:rFonts w:ascii="Times New Roman" w:eastAsia="Times New Roman" w:hAnsi="Times New Roman" w:cs="Times New Roman"/>
          <w:sz w:val="24"/>
        </w:rPr>
        <w:t>Συγκεφαλαιώνοντας, η</w:t>
      </w:r>
      <w:r w:rsidR="00594AF2" w:rsidRPr="003928D1">
        <w:rPr>
          <w:rFonts w:ascii="Times New Roman" w:eastAsia="Times New Roman" w:hAnsi="Times New Roman" w:cs="Times New Roman"/>
          <w:sz w:val="24"/>
        </w:rPr>
        <w:t xml:space="preserve"> πολυουρία και η πολυδιψία αποτελούν</w:t>
      </w:r>
      <w:r w:rsidRPr="003928D1">
        <w:rPr>
          <w:rFonts w:ascii="Times New Roman" w:eastAsia="Times New Roman" w:hAnsi="Times New Roman" w:cs="Times New Roman"/>
          <w:sz w:val="24"/>
        </w:rPr>
        <w:t xml:space="preserve"> ουσιαστικά και κατά</w:t>
      </w:r>
      <w:r w:rsidR="00594AF2" w:rsidRPr="003928D1">
        <w:rPr>
          <w:rFonts w:ascii="Times New Roman" w:eastAsia="Times New Roman" w:hAnsi="Times New Roman" w:cs="Times New Roman"/>
          <w:sz w:val="24"/>
        </w:rPr>
        <w:t xml:space="preserve"> κατά κύριο λόγο τις πιο συχνές εκδηλώσεις του σακχαρώδη διαβ</w:t>
      </w:r>
      <w:r w:rsidR="004D48F8" w:rsidRPr="003928D1">
        <w:rPr>
          <w:rFonts w:ascii="Times New Roman" w:eastAsia="Times New Roman" w:hAnsi="Times New Roman" w:cs="Times New Roman"/>
          <w:sz w:val="24"/>
        </w:rPr>
        <w:t>ήτη (</w:t>
      </w:r>
      <w:r w:rsidR="004D48F8" w:rsidRPr="003928D1">
        <w:rPr>
          <w:rFonts w:ascii="Times New Roman" w:eastAsia="Times New Roman" w:hAnsi="Times New Roman" w:cs="Times New Roman"/>
          <w:sz w:val="24"/>
          <w:lang w:val="en-US"/>
        </w:rPr>
        <w:t>Damjanov</w:t>
      </w:r>
      <w:r w:rsidR="004D48F8" w:rsidRPr="003928D1">
        <w:rPr>
          <w:rFonts w:ascii="Times New Roman" w:eastAsia="Times New Roman" w:hAnsi="Times New Roman" w:cs="Times New Roman"/>
          <w:sz w:val="24"/>
        </w:rPr>
        <w:t>,2009). Όταν η απόλυτη έλλειψη ινσουλίνης εμφανίζεται οξέως τα συμπτώματα εμφανίζονται ταχύτατα. Η αφυδάτωση και η υπερωσμωτικότητα εντείνονται λόγω της κετοξέωσης, καθώς προκαλούνται ανορεξία, έμετος και ναυτία παρεμποδίζοντας με αυτόν τον τρόπο την αναπλήρωση των υγρών από του στ</w:t>
      </w:r>
      <w:r w:rsidR="00DB487B" w:rsidRPr="003928D1">
        <w:rPr>
          <w:rFonts w:ascii="Times New Roman" w:eastAsia="Times New Roman" w:hAnsi="Times New Roman" w:cs="Times New Roman"/>
          <w:sz w:val="24"/>
        </w:rPr>
        <w:t>όματος  (</w:t>
      </w:r>
      <w:r w:rsidR="00DB487B" w:rsidRPr="003928D1">
        <w:rPr>
          <w:rFonts w:ascii="Times New Roman" w:eastAsia="Times New Roman" w:hAnsi="Times New Roman" w:cs="Times New Roman"/>
          <w:sz w:val="24"/>
          <w:lang w:val="en-US"/>
        </w:rPr>
        <w:t>McPhee</w:t>
      </w:r>
      <w:r w:rsidR="00DB487B" w:rsidRPr="003928D1">
        <w:rPr>
          <w:rFonts w:ascii="Times New Roman" w:eastAsia="Times New Roman" w:hAnsi="Times New Roman" w:cs="Times New Roman"/>
          <w:sz w:val="24"/>
        </w:rPr>
        <w:t xml:space="preserve"> &amp; </w:t>
      </w:r>
      <w:r w:rsidR="00DB487B" w:rsidRPr="003928D1">
        <w:rPr>
          <w:rFonts w:ascii="Times New Roman" w:eastAsia="Times New Roman" w:hAnsi="Times New Roman" w:cs="Times New Roman"/>
          <w:sz w:val="24"/>
          <w:lang w:val="en-US"/>
        </w:rPr>
        <w:t>Papadakis</w:t>
      </w:r>
      <w:r w:rsidR="00DB487B" w:rsidRPr="003928D1">
        <w:rPr>
          <w:rFonts w:ascii="Times New Roman" w:eastAsia="Times New Roman" w:hAnsi="Times New Roman" w:cs="Times New Roman"/>
          <w:sz w:val="24"/>
        </w:rPr>
        <w:t>, 2012).</w:t>
      </w:r>
    </w:p>
    <w:p w:rsidR="00F32799" w:rsidRPr="00117DF7" w:rsidRDefault="00F32799" w:rsidP="00B73B9B">
      <w:pPr>
        <w:keepNext/>
        <w:spacing w:after="120" w:line="360" w:lineRule="auto"/>
        <w:jc w:val="both"/>
        <w:rPr>
          <w:rFonts w:ascii="Times New Roman" w:eastAsia="Times New Roman" w:hAnsi="Times New Roman" w:cs="Times New Roman"/>
          <w:sz w:val="24"/>
        </w:rPr>
      </w:pPr>
    </w:p>
    <w:p w:rsidR="00F32799" w:rsidRPr="00117DF7" w:rsidRDefault="00F32799" w:rsidP="00B73B9B">
      <w:pPr>
        <w:keepNext/>
        <w:spacing w:after="120" w:line="360" w:lineRule="auto"/>
        <w:jc w:val="both"/>
        <w:rPr>
          <w:rFonts w:ascii="Times New Roman" w:eastAsia="Times New Roman" w:hAnsi="Times New Roman" w:cs="Times New Roman"/>
          <w:b/>
          <w:sz w:val="24"/>
        </w:rPr>
      </w:pPr>
      <w:r w:rsidRPr="00117DF7">
        <w:rPr>
          <w:rFonts w:ascii="Times New Roman" w:eastAsia="Times New Roman" w:hAnsi="Times New Roman" w:cs="Times New Roman"/>
          <w:b/>
          <w:sz w:val="24"/>
        </w:rPr>
        <w:t>1.5 Διάγνωση Σακχαρώδη Διαβήτη</w:t>
      </w:r>
    </w:p>
    <w:p w:rsidR="00F32799" w:rsidRPr="003928D1" w:rsidRDefault="0025372B" w:rsidP="00B73B9B">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Ο σακχαρώδης διαβήτης ως μεταβολική διαταραχή τείνει να εκφράζεται από υπεργλυκαιμία, η οποία υφίσταται είτε λόγω αντίστασης στην ινσουλίνη, είτε λόγω μειωμένης ή παντελούς έλλειψης έκκρισης της ινσουλίνης, είτε στον συνδυασμό των δύο προαναφερθέντων καταστ</w:t>
      </w:r>
      <w:r w:rsidR="00C81759" w:rsidRPr="00117DF7">
        <w:rPr>
          <w:rFonts w:ascii="Times New Roman" w:eastAsia="Times New Roman" w:hAnsi="Times New Roman" w:cs="Times New Roman"/>
          <w:sz w:val="24"/>
        </w:rPr>
        <w:t xml:space="preserve">άσεων. Ο τρόπος διάγνωσης του σακχαρώδη διαβήτη έγκειται στη μέτρηση της γλυκόζης νηστείας, στη δοκιμασία ανοχής της γλυκόζης και στη γλυκοζυλιωμένη </w:t>
      </w:r>
      <w:r w:rsidR="00C81759" w:rsidRPr="003928D1">
        <w:rPr>
          <w:rFonts w:ascii="Times New Roman" w:eastAsia="Times New Roman" w:hAnsi="Times New Roman" w:cs="Times New Roman"/>
          <w:sz w:val="24"/>
        </w:rPr>
        <w:t xml:space="preserve">αιμοσφαιρίνη </w:t>
      </w:r>
      <w:r w:rsidRPr="003928D1">
        <w:rPr>
          <w:rFonts w:ascii="Times New Roman" w:eastAsia="Times New Roman" w:hAnsi="Times New Roman" w:cs="Times New Roman"/>
          <w:sz w:val="24"/>
        </w:rPr>
        <w:t>(Καζάκος, 2016).</w:t>
      </w:r>
    </w:p>
    <w:p w:rsidR="007D36C1" w:rsidRPr="00322504" w:rsidRDefault="007D36C1" w:rsidP="00B73B9B">
      <w:pPr>
        <w:keepNext/>
        <w:spacing w:after="120" w:line="360" w:lineRule="auto"/>
        <w:jc w:val="both"/>
        <w:rPr>
          <w:rFonts w:ascii="Times New Roman" w:eastAsia="Times New Roman" w:hAnsi="Times New Roman" w:cs="Times New Roman"/>
          <w:sz w:val="24"/>
        </w:rPr>
      </w:pPr>
      <w:r w:rsidRPr="003928D1">
        <w:rPr>
          <w:rFonts w:ascii="Times New Roman" w:eastAsia="Times New Roman" w:hAnsi="Times New Roman" w:cs="Times New Roman"/>
          <w:sz w:val="24"/>
        </w:rPr>
        <w:t>Τα κύρια μέσα που χρησιμοποιούνται για την διάγνωση των διαταραχών των ενδοκρινών αδένων είναι ο εργαστηριακός έλεγχος των ορμονών ή/και των προϊόντων διάσπασης αυτών σε αίμα και ούρα. Μέσω ποσοτικοποίησης πραγματοποιείται σύγκριση των επιπέδων των πρωτεϊνών με τις υφιστάμενες φυσιολογικές τιμές (</w:t>
      </w:r>
      <w:r w:rsidRPr="003928D1">
        <w:rPr>
          <w:rFonts w:ascii="Times New Roman" w:eastAsia="Times New Roman" w:hAnsi="Times New Roman" w:cs="Times New Roman"/>
          <w:sz w:val="24"/>
          <w:lang w:val="en-US"/>
        </w:rPr>
        <w:t>Hart</w:t>
      </w:r>
      <w:r w:rsidRPr="003928D1">
        <w:rPr>
          <w:rFonts w:ascii="Times New Roman" w:eastAsia="Times New Roman" w:hAnsi="Times New Roman" w:cs="Times New Roman"/>
          <w:sz w:val="24"/>
        </w:rPr>
        <w:t xml:space="preserve"> &amp; </w:t>
      </w:r>
      <w:r w:rsidRPr="003928D1">
        <w:rPr>
          <w:rFonts w:ascii="Times New Roman" w:eastAsia="Times New Roman" w:hAnsi="Times New Roman" w:cs="Times New Roman"/>
          <w:sz w:val="24"/>
          <w:lang w:val="en-US"/>
        </w:rPr>
        <w:t>Loeffler</w:t>
      </w:r>
      <w:r w:rsidRPr="003928D1">
        <w:rPr>
          <w:rFonts w:ascii="Times New Roman" w:eastAsia="Times New Roman" w:hAnsi="Times New Roman" w:cs="Times New Roman"/>
          <w:sz w:val="24"/>
        </w:rPr>
        <w:t>, 2014).</w:t>
      </w:r>
      <w:r w:rsidR="006076D3" w:rsidRPr="003928D1">
        <w:rPr>
          <w:rFonts w:ascii="Times New Roman" w:eastAsia="Times New Roman" w:hAnsi="Times New Roman" w:cs="Times New Roman"/>
          <w:sz w:val="24"/>
        </w:rPr>
        <w:t xml:space="preserve"> Το 1999 ο Παγκόσμιος Οργανισμός Υγείας υιοθέτησε την αναθεώρηση που πρα</w:t>
      </w:r>
      <w:r w:rsidR="006076D3" w:rsidRPr="00117DF7">
        <w:rPr>
          <w:rFonts w:ascii="Times New Roman" w:eastAsia="Times New Roman" w:hAnsi="Times New Roman" w:cs="Times New Roman"/>
          <w:sz w:val="24"/>
        </w:rPr>
        <w:t xml:space="preserve">γματοποιήθηκε από την Αμερικανική Διαβητολογική Εταιρεία το 1997 που αφορούσε τα διαγνωστικά κριτήρια για τον σακχαρώδη διαβήτη. Πιο αναλυτικά, πραγματοποιήθηκε μείωση του διαγνωστικού </w:t>
      </w:r>
      <w:r w:rsidR="006076D3" w:rsidRPr="00117DF7">
        <w:rPr>
          <w:rFonts w:ascii="Times New Roman" w:eastAsia="Times New Roman" w:hAnsi="Times New Roman" w:cs="Times New Roman"/>
          <w:sz w:val="24"/>
        </w:rPr>
        <w:lastRenderedPageBreak/>
        <w:t>ορίου της γλυκόζης νηστείας από 140</w:t>
      </w:r>
      <w:r w:rsidR="006076D3" w:rsidRPr="00117DF7">
        <w:rPr>
          <w:rFonts w:ascii="Times New Roman" w:eastAsia="Times New Roman" w:hAnsi="Times New Roman" w:cs="Times New Roman"/>
          <w:sz w:val="24"/>
          <w:lang w:val="en-US"/>
        </w:rPr>
        <w:t>mg</w:t>
      </w:r>
      <w:r w:rsidR="006076D3" w:rsidRPr="00117DF7">
        <w:rPr>
          <w:rFonts w:ascii="Times New Roman" w:eastAsia="Times New Roman" w:hAnsi="Times New Roman" w:cs="Times New Roman"/>
          <w:sz w:val="24"/>
        </w:rPr>
        <w:t>/</w:t>
      </w:r>
      <w:r w:rsidR="006076D3" w:rsidRPr="00117DF7">
        <w:rPr>
          <w:rFonts w:ascii="Times New Roman" w:eastAsia="Times New Roman" w:hAnsi="Times New Roman" w:cs="Times New Roman"/>
          <w:sz w:val="24"/>
          <w:lang w:val="en-US"/>
        </w:rPr>
        <w:t>dL</w:t>
      </w:r>
      <w:r w:rsidR="006076D3" w:rsidRPr="00117DF7">
        <w:rPr>
          <w:rFonts w:ascii="Times New Roman" w:eastAsia="Times New Roman" w:hAnsi="Times New Roman" w:cs="Times New Roman"/>
          <w:sz w:val="24"/>
        </w:rPr>
        <w:t xml:space="preserve"> σε 126</w:t>
      </w:r>
      <w:r w:rsidR="006076D3" w:rsidRPr="00117DF7">
        <w:rPr>
          <w:rFonts w:ascii="Times New Roman" w:eastAsia="Times New Roman" w:hAnsi="Times New Roman" w:cs="Times New Roman"/>
          <w:sz w:val="24"/>
          <w:lang w:val="en-US"/>
        </w:rPr>
        <w:t>mg</w:t>
      </w:r>
      <w:r w:rsidR="006076D3" w:rsidRPr="00117DF7">
        <w:rPr>
          <w:rFonts w:ascii="Times New Roman" w:eastAsia="Times New Roman" w:hAnsi="Times New Roman" w:cs="Times New Roman"/>
          <w:sz w:val="24"/>
        </w:rPr>
        <w:t>/</w:t>
      </w:r>
      <w:r w:rsidR="006076D3" w:rsidRPr="00117DF7">
        <w:rPr>
          <w:rFonts w:ascii="Times New Roman" w:eastAsia="Times New Roman" w:hAnsi="Times New Roman" w:cs="Times New Roman"/>
          <w:sz w:val="24"/>
          <w:lang w:val="en-US"/>
        </w:rPr>
        <w:t>dL</w:t>
      </w:r>
      <w:r w:rsidR="006076D3" w:rsidRPr="00117DF7">
        <w:rPr>
          <w:rFonts w:ascii="Times New Roman" w:eastAsia="Times New Roman" w:hAnsi="Times New Roman" w:cs="Times New Roman"/>
          <w:sz w:val="24"/>
        </w:rPr>
        <w:t>, καθ</w:t>
      </w:r>
      <w:r w:rsidR="009D123A" w:rsidRPr="00117DF7">
        <w:rPr>
          <w:rFonts w:ascii="Times New Roman" w:eastAsia="Times New Roman" w:hAnsi="Times New Roman" w:cs="Times New Roman"/>
          <w:sz w:val="24"/>
        </w:rPr>
        <w:t xml:space="preserve">ώς, </w:t>
      </w:r>
      <w:r w:rsidR="006076D3" w:rsidRPr="00117DF7">
        <w:rPr>
          <w:rFonts w:ascii="Times New Roman" w:eastAsia="Times New Roman" w:hAnsi="Times New Roman" w:cs="Times New Roman"/>
          <w:sz w:val="24"/>
        </w:rPr>
        <w:t>επίσης και δημιουργία ενός νέου σταδίου διαταραχής της ομοιόστασης της γλυκόζης που αναφέρεται ως «διαταραγμένη γλυκόζη νηστείας»</w:t>
      </w:r>
      <w:r w:rsidR="009D123A" w:rsidRPr="00117DF7">
        <w:rPr>
          <w:rFonts w:ascii="Times New Roman" w:eastAsia="Times New Roman" w:hAnsi="Times New Roman" w:cs="Times New Roman"/>
          <w:sz w:val="24"/>
        </w:rPr>
        <w:t xml:space="preserve"> </w:t>
      </w:r>
      <w:r w:rsidR="009D123A" w:rsidRPr="00322504">
        <w:rPr>
          <w:rFonts w:ascii="Times New Roman" w:eastAsia="Times New Roman" w:hAnsi="Times New Roman" w:cs="Times New Roman"/>
          <w:sz w:val="24"/>
        </w:rPr>
        <w:t>(Ζαμπέλας, 2011).</w:t>
      </w:r>
    </w:p>
    <w:p w:rsidR="00B73B9B" w:rsidRPr="00322504" w:rsidRDefault="00786603" w:rsidP="00695F23">
      <w:pPr>
        <w:keepNext/>
        <w:spacing w:after="120" w:line="360" w:lineRule="auto"/>
        <w:jc w:val="both"/>
        <w:rPr>
          <w:rFonts w:ascii="Times New Roman" w:eastAsia="Times New Roman" w:hAnsi="Times New Roman" w:cs="Times New Roman"/>
          <w:sz w:val="24"/>
        </w:rPr>
      </w:pPr>
      <w:r w:rsidRPr="00322504">
        <w:rPr>
          <w:rFonts w:ascii="Times New Roman" w:eastAsia="Times New Roman" w:hAnsi="Times New Roman" w:cs="Times New Roman"/>
          <w:sz w:val="24"/>
        </w:rPr>
        <w:t>Τα αναθεωρημένα κριτήρια για την διάγνωση του σακχαρώδη διαβήτη είναι:</w:t>
      </w:r>
    </w:p>
    <w:p w:rsidR="00786603" w:rsidRPr="00322504" w:rsidRDefault="00786603" w:rsidP="00786603">
      <w:pPr>
        <w:pStyle w:val="a6"/>
        <w:keepNext/>
        <w:numPr>
          <w:ilvl w:val="0"/>
          <w:numId w:val="30"/>
        </w:numPr>
        <w:spacing w:after="120" w:line="360" w:lineRule="auto"/>
        <w:jc w:val="both"/>
        <w:rPr>
          <w:rFonts w:ascii="Times New Roman" w:eastAsia="Times New Roman" w:hAnsi="Times New Roman" w:cs="Times New Roman"/>
          <w:sz w:val="24"/>
          <w:lang w:val="el-GR"/>
        </w:rPr>
      </w:pPr>
      <w:r w:rsidRPr="00322504">
        <w:rPr>
          <w:rFonts w:ascii="Times New Roman" w:eastAsia="Times New Roman" w:hAnsi="Times New Roman" w:cs="Times New Roman"/>
          <w:sz w:val="24"/>
          <w:lang w:val="el-GR"/>
        </w:rPr>
        <w:t>Η ύπαρξη των κλασικών συμπτωμάτων, δηλαδή η πολυουρία, η πολυδιψία και η ανεξήγητη απώλεια βάρους σε συνδυασμό με τυχαία γλυκόζη πλάσματος, δηλαδή ανεξαρτήτως της ώρας του προηγούμενου γεύματος &gt; 200</w:t>
      </w:r>
      <w:r w:rsidRPr="00322504">
        <w:rPr>
          <w:rFonts w:ascii="Times New Roman" w:eastAsia="Times New Roman" w:hAnsi="Times New Roman" w:cs="Times New Roman"/>
          <w:sz w:val="24"/>
        </w:rPr>
        <w:t>mg</w:t>
      </w:r>
      <w:r w:rsidRPr="00322504">
        <w:rPr>
          <w:rFonts w:ascii="Times New Roman" w:eastAsia="Times New Roman" w:hAnsi="Times New Roman" w:cs="Times New Roman"/>
          <w:sz w:val="24"/>
          <w:lang w:val="el-GR"/>
        </w:rPr>
        <w:t>/</w:t>
      </w:r>
      <w:r w:rsidRPr="00322504">
        <w:rPr>
          <w:rFonts w:ascii="Times New Roman" w:eastAsia="Times New Roman" w:hAnsi="Times New Roman" w:cs="Times New Roman"/>
          <w:sz w:val="24"/>
        </w:rPr>
        <w:t>dL</w:t>
      </w:r>
      <w:r w:rsidRPr="00322504">
        <w:rPr>
          <w:rFonts w:ascii="Times New Roman" w:eastAsia="Times New Roman" w:hAnsi="Times New Roman" w:cs="Times New Roman"/>
          <w:sz w:val="24"/>
          <w:lang w:val="el-GR"/>
        </w:rPr>
        <w:t>.</w:t>
      </w:r>
    </w:p>
    <w:p w:rsidR="00786603" w:rsidRPr="00322504" w:rsidRDefault="00786603" w:rsidP="00786603">
      <w:pPr>
        <w:pStyle w:val="a6"/>
        <w:keepNext/>
        <w:numPr>
          <w:ilvl w:val="0"/>
          <w:numId w:val="30"/>
        </w:numPr>
        <w:spacing w:after="120" w:line="360" w:lineRule="auto"/>
        <w:jc w:val="both"/>
        <w:rPr>
          <w:rFonts w:ascii="Times New Roman" w:eastAsia="Times New Roman" w:hAnsi="Times New Roman" w:cs="Times New Roman"/>
          <w:sz w:val="24"/>
          <w:lang w:val="el-GR"/>
        </w:rPr>
      </w:pPr>
      <w:r w:rsidRPr="00322504">
        <w:rPr>
          <w:rFonts w:ascii="Times New Roman" w:eastAsia="Times New Roman" w:hAnsi="Times New Roman" w:cs="Times New Roman"/>
          <w:sz w:val="24"/>
          <w:lang w:val="el-GR"/>
        </w:rPr>
        <w:t>Η ανίχνευση γλυκόζης νηστείας πλάσματος, δηλαδή νηστεία διάρκειας τουλάχιστον 8 ωρών &gt; 126</w:t>
      </w:r>
      <w:r w:rsidRPr="00322504">
        <w:rPr>
          <w:rFonts w:ascii="Times New Roman" w:eastAsia="Times New Roman" w:hAnsi="Times New Roman" w:cs="Times New Roman"/>
          <w:sz w:val="24"/>
        </w:rPr>
        <w:t>mg</w:t>
      </w:r>
      <w:r w:rsidRPr="00322504">
        <w:rPr>
          <w:rFonts w:ascii="Times New Roman" w:eastAsia="Times New Roman" w:hAnsi="Times New Roman" w:cs="Times New Roman"/>
          <w:sz w:val="24"/>
          <w:lang w:val="el-GR"/>
        </w:rPr>
        <w:t>/</w:t>
      </w:r>
      <w:r w:rsidRPr="00322504">
        <w:rPr>
          <w:rFonts w:ascii="Times New Roman" w:eastAsia="Times New Roman" w:hAnsi="Times New Roman" w:cs="Times New Roman"/>
          <w:sz w:val="24"/>
        </w:rPr>
        <w:t>dL</w:t>
      </w:r>
      <w:r w:rsidRPr="00322504">
        <w:rPr>
          <w:rFonts w:ascii="Times New Roman" w:eastAsia="Times New Roman" w:hAnsi="Times New Roman" w:cs="Times New Roman"/>
          <w:sz w:val="24"/>
          <w:lang w:val="el-GR"/>
        </w:rPr>
        <w:t>.</w:t>
      </w:r>
    </w:p>
    <w:p w:rsidR="00786603" w:rsidRPr="00322504" w:rsidRDefault="00786603" w:rsidP="00786603">
      <w:pPr>
        <w:pStyle w:val="a6"/>
        <w:keepNext/>
        <w:numPr>
          <w:ilvl w:val="0"/>
          <w:numId w:val="30"/>
        </w:numPr>
        <w:spacing w:after="120" w:line="360" w:lineRule="auto"/>
        <w:jc w:val="both"/>
        <w:rPr>
          <w:rFonts w:ascii="Times New Roman" w:eastAsia="Times New Roman" w:hAnsi="Times New Roman" w:cs="Times New Roman"/>
          <w:sz w:val="24"/>
          <w:lang w:val="el-GR"/>
        </w:rPr>
      </w:pPr>
      <w:r w:rsidRPr="00322504">
        <w:rPr>
          <w:rFonts w:ascii="Times New Roman" w:eastAsia="Times New Roman" w:hAnsi="Times New Roman" w:cs="Times New Roman"/>
          <w:sz w:val="24"/>
          <w:lang w:val="el-GR"/>
        </w:rPr>
        <w:t>Η ανίχνευση γλυκόζης πλάσματος 2 ώρες μετά τη χορήγηση 75</w:t>
      </w:r>
      <w:r w:rsidRPr="00322504">
        <w:rPr>
          <w:rFonts w:ascii="Times New Roman" w:eastAsia="Times New Roman" w:hAnsi="Times New Roman" w:cs="Times New Roman"/>
          <w:sz w:val="24"/>
        </w:rPr>
        <w:t>g</w:t>
      </w:r>
      <w:r w:rsidRPr="00322504">
        <w:rPr>
          <w:rFonts w:ascii="Times New Roman" w:eastAsia="Times New Roman" w:hAnsi="Times New Roman" w:cs="Times New Roman"/>
          <w:sz w:val="24"/>
          <w:lang w:val="el-GR"/>
        </w:rPr>
        <w:t xml:space="preserve"> γλυκόζης &gt; 200</w:t>
      </w:r>
      <w:r w:rsidRPr="00322504">
        <w:rPr>
          <w:rFonts w:ascii="Times New Roman" w:eastAsia="Times New Roman" w:hAnsi="Times New Roman" w:cs="Times New Roman"/>
          <w:sz w:val="24"/>
        </w:rPr>
        <w:t>mg</w:t>
      </w:r>
      <w:r w:rsidRPr="00322504">
        <w:rPr>
          <w:rFonts w:ascii="Times New Roman" w:eastAsia="Times New Roman" w:hAnsi="Times New Roman" w:cs="Times New Roman"/>
          <w:sz w:val="24"/>
          <w:lang w:val="el-GR"/>
        </w:rPr>
        <w:t>/</w:t>
      </w:r>
      <w:r w:rsidRPr="00322504">
        <w:rPr>
          <w:rFonts w:ascii="Times New Roman" w:eastAsia="Times New Roman" w:hAnsi="Times New Roman" w:cs="Times New Roman"/>
          <w:sz w:val="24"/>
        </w:rPr>
        <w:t>d</w:t>
      </w:r>
      <w:r w:rsidRPr="00322504">
        <w:rPr>
          <w:rFonts w:ascii="Times New Roman" w:eastAsia="Times New Roman" w:hAnsi="Times New Roman" w:cs="Times New Roman"/>
          <w:sz w:val="24"/>
          <w:lang w:val="el-GR"/>
        </w:rPr>
        <w:t>/</w:t>
      </w:r>
      <w:r w:rsidRPr="00322504">
        <w:rPr>
          <w:rFonts w:ascii="Times New Roman" w:eastAsia="Times New Roman" w:hAnsi="Times New Roman" w:cs="Times New Roman"/>
          <w:sz w:val="24"/>
        </w:rPr>
        <w:t>L</w:t>
      </w:r>
      <w:r w:rsidRPr="00322504">
        <w:rPr>
          <w:rFonts w:ascii="Times New Roman" w:eastAsia="Times New Roman" w:hAnsi="Times New Roman" w:cs="Times New Roman"/>
          <w:sz w:val="24"/>
          <w:lang w:val="el-GR"/>
        </w:rPr>
        <w:t xml:space="preserve"> (Ζαμπέλας, 2011).</w:t>
      </w:r>
    </w:p>
    <w:p w:rsidR="00F1070F" w:rsidRPr="00117DF7" w:rsidRDefault="00F1070F" w:rsidP="00F1070F">
      <w:pPr>
        <w:keepNext/>
        <w:spacing w:after="120" w:line="360" w:lineRule="auto"/>
        <w:jc w:val="both"/>
        <w:rPr>
          <w:rFonts w:ascii="Times New Roman" w:hAnsi="Times New Roman" w:cs="Times New Roman"/>
          <w:sz w:val="24"/>
          <w:szCs w:val="24"/>
        </w:rPr>
      </w:pPr>
      <w:r w:rsidRPr="00322504">
        <w:rPr>
          <w:rFonts w:ascii="Times New Roman" w:hAnsi="Times New Roman" w:cs="Times New Roman"/>
          <w:sz w:val="24"/>
          <w:szCs w:val="24"/>
        </w:rPr>
        <w:t xml:space="preserve">Η μη ύπαρξη συμπτωμάτων οδηγεί στον μοναδικό τρόπο διάγνωσης, ο οποίος είναι η διεξαγωγή μεθόδων που καθορίζουν τη γλυκόζη στο αίμα </w:t>
      </w:r>
      <w:r w:rsidR="00322504" w:rsidRPr="00322504">
        <w:rPr>
          <w:rFonts w:ascii="Times New Roman" w:hAnsi="Times New Roman" w:cs="Times New Roman"/>
          <w:sz w:val="24"/>
          <w:szCs w:val="24"/>
        </w:rPr>
        <w:t>(Ekoe, 2018</w:t>
      </w:r>
      <w:r w:rsidRPr="00322504">
        <w:rPr>
          <w:rFonts w:ascii="Times New Roman" w:hAnsi="Times New Roman" w:cs="Times New Roman"/>
          <w:sz w:val="24"/>
          <w:szCs w:val="24"/>
        </w:rPr>
        <w:t>). Η American Diabetes Association (</w:t>
      </w:r>
      <w:r w:rsidRPr="00322504">
        <w:rPr>
          <w:rFonts w:ascii="Times New Roman" w:hAnsi="Times New Roman" w:cs="Times New Roman"/>
          <w:sz w:val="24"/>
          <w:szCs w:val="24"/>
          <w:lang w:val="en-US"/>
        </w:rPr>
        <w:t>ADA</w:t>
      </w:r>
      <w:r w:rsidRPr="00322504">
        <w:rPr>
          <w:rFonts w:ascii="Times New Roman" w:hAnsi="Times New Roman" w:cs="Times New Roman"/>
          <w:sz w:val="24"/>
          <w:szCs w:val="24"/>
        </w:rPr>
        <w:t>) θέτει ως διαγνωστικά κριτήρια τη γλυκόζη νηστείας (</w:t>
      </w:r>
      <w:r w:rsidRPr="00322504">
        <w:rPr>
          <w:rFonts w:ascii="Times New Roman" w:hAnsi="Times New Roman" w:cs="Times New Roman"/>
          <w:sz w:val="24"/>
          <w:szCs w:val="24"/>
          <w:lang w:val="en-US"/>
        </w:rPr>
        <w:t>FPG</w:t>
      </w:r>
      <w:r w:rsidRPr="00322504">
        <w:rPr>
          <w:rFonts w:ascii="Times New Roman" w:hAnsi="Times New Roman" w:cs="Times New Roman"/>
          <w:sz w:val="24"/>
          <w:szCs w:val="24"/>
        </w:rPr>
        <w:t>), τη γλυκόζη αίματος μετά από 2 ώρες από τη δοκιμασία φόρτισης γλυκόζης από το στόμα (</w:t>
      </w:r>
      <w:r w:rsidRPr="00322504">
        <w:rPr>
          <w:rFonts w:ascii="Times New Roman" w:hAnsi="Times New Roman" w:cs="Times New Roman"/>
          <w:sz w:val="24"/>
          <w:szCs w:val="24"/>
          <w:lang w:val="en-US"/>
        </w:rPr>
        <w:t>OGTT</w:t>
      </w:r>
      <w:r w:rsidRPr="00322504">
        <w:rPr>
          <w:rFonts w:ascii="Times New Roman" w:hAnsi="Times New Roman" w:cs="Times New Roman"/>
          <w:sz w:val="24"/>
          <w:szCs w:val="24"/>
        </w:rPr>
        <w:t>) και τη γλυκοζυλιωμένη αιμοσφαιρίνη (HbA1c) (American Di</w:t>
      </w:r>
      <w:r w:rsidR="00322504" w:rsidRPr="00322504">
        <w:rPr>
          <w:rFonts w:ascii="Times New Roman" w:hAnsi="Times New Roman" w:cs="Times New Roman"/>
          <w:sz w:val="24"/>
          <w:szCs w:val="24"/>
        </w:rPr>
        <w:t>abetes Association, 2018</w:t>
      </w:r>
      <w:r w:rsidRPr="00322504">
        <w:rPr>
          <w:rFonts w:ascii="Times New Roman" w:hAnsi="Times New Roman" w:cs="Times New Roman"/>
          <w:sz w:val="24"/>
          <w:szCs w:val="24"/>
        </w:rPr>
        <w:t>).</w:t>
      </w:r>
    </w:p>
    <w:p w:rsidR="00E7103F" w:rsidRPr="00117DF7" w:rsidRDefault="00E7103F"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Πιο αναλυτικά, για να διαγνωσθεί σωστά ο σακχαρώδης διαβήτης πρέπει να υπάρξει μία σειρά από κλινικές / εργαστηριακές μετρήσεις που ποικίλουν ανάλογα με τα συμπτώματα, το φύλο, την ηλικία και σαφώς την κατάσταση του κάθε εξεταζόμενου. Οι μετρήσεις αυτές είναι οι ακόλουθες:</w:t>
      </w:r>
    </w:p>
    <w:p w:rsidR="00E7103F" w:rsidRPr="00333F14" w:rsidRDefault="00E7103F"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u w:val="single"/>
        </w:rPr>
        <w:t>Α) Μέτρηση τυχαίου δείγματος γλυκόζης ή δείγματος νηστείας</w:t>
      </w:r>
      <w:r w:rsidRPr="00117DF7">
        <w:rPr>
          <w:rFonts w:ascii="Times New Roman" w:eastAsia="Times New Roman" w:hAnsi="Times New Roman" w:cs="Times New Roman"/>
          <w:sz w:val="24"/>
        </w:rPr>
        <w:t xml:space="preserve">. </w:t>
      </w:r>
      <w:r w:rsidR="00B65A2B" w:rsidRPr="00117DF7">
        <w:rPr>
          <w:rFonts w:ascii="Times New Roman" w:eastAsia="Times New Roman" w:hAnsi="Times New Roman" w:cs="Times New Roman"/>
          <w:sz w:val="24"/>
        </w:rPr>
        <w:t>Στην συγκεκριμένη περίπτωση πραγματοποιείται μία τυχαία δειγματοληψία και ανάλυση του αίματος για διευκρίνιση της συγκέντρωσης γλυκόζης. Το δείγμα συλλέγεται οποιαδήποτε στιγμή της ημέρας χωρίς να υπάρξει έλεγχος της διατροφής και για αυτό το λόγο είθισται τα αποτελέσματα να επανεξετάζονται με μία πιο έγκυρη μέτρηση που λαμβάνει χώρα είτε 2 ώρες μετά από ένα τυχαίο γεύμα, είτε κατά τη διάρκεια νηστείας, δηλαδή την αποχή από φαγητό για 12 ώρες.</w:t>
      </w:r>
      <w:r w:rsidR="000521B0" w:rsidRPr="00117DF7">
        <w:rPr>
          <w:rFonts w:ascii="Times New Roman" w:eastAsia="Times New Roman" w:hAnsi="Times New Roman" w:cs="Times New Roman"/>
          <w:sz w:val="24"/>
        </w:rPr>
        <w:t xml:space="preserve"> Αν η συγκέντρωση γλυκόζης είναι πάνω από </w:t>
      </w:r>
      <w:r w:rsidR="000521B0" w:rsidRPr="00117DF7">
        <w:rPr>
          <w:rFonts w:ascii="Times New Roman" w:eastAsia="Times New Roman" w:hAnsi="Times New Roman" w:cs="Times New Roman"/>
          <w:sz w:val="24"/>
        </w:rPr>
        <w:lastRenderedPageBreak/>
        <w:t>200</w:t>
      </w:r>
      <w:r w:rsidR="000521B0" w:rsidRPr="00117DF7">
        <w:rPr>
          <w:rFonts w:ascii="Times New Roman" w:eastAsia="Times New Roman" w:hAnsi="Times New Roman" w:cs="Times New Roman"/>
          <w:sz w:val="24"/>
          <w:lang w:val="en-US"/>
        </w:rPr>
        <w:t>mg</w:t>
      </w:r>
      <w:r w:rsidR="000521B0" w:rsidRPr="00117DF7">
        <w:rPr>
          <w:rFonts w:ascii="Times New Roman" w:eastAsia="Times New Roman" w:hAnsi="Times New Roman" w:cs="Times New Roman"/>
          <w:sz w:val="24"/>
        </w:rPr>
        <w:t>/</w:t>
      </w:r>
      <w:r w:rsidR="000521B0" w:rsidRPr="00117DF7">
        <w:rPr>
          <w:rFonts w:ascii="Times New Roman" w:eastAsia="Times New Roman" w:hAnsi="Times New Roman" w:cs="Times New Roman"/>
          <w:sz w:val="24"/>
          <w:lang w:val="en-US"/>
        </w:rPr>
        <w:t>dL</w:t>
      </w:r>
      <w:r w:rsidR="000521B0" w:rsidRPr="00117DF7">
        <w:rPr>
          <w:rFonts w:ascii="Times New Roman" w:eastAsia="Times New Roman" w:hAnsi="Times New Roman" w:cs="Times New Roman"/>
          <w:sz w:val="24"/>
        </w:rPr>
        <w:t xml:space="preserve"> δηλώνει την παρουσία σακχαρώδη διαβήτη για την πρώτη περίπτωση, ενώ για την δεύτερη περίπτωση η τιμή 126</w:t>
      </w:r>
      <w:r w:rsidR="000521B0" w:rsidRPr="00117DF7">
        <w:rPr>
          <w:rFonts w:ascii="Times New Roman" w:eastAsia="Times New Roman" w:hAnsi="Times New Roman" w:cs="Times New Roman"/>
          <w:sz w:val="24"/>
          <w:lang w:val="en-US"/>
        </w:rPr>
        <w:t>mg</w:t>
      </w:r>
      <w:r w:rsidR="000521B0" w:rsidRPr="00117DF7">
        <w:rPr>
          <w:rFonts w:ascii="Times New Roman" w:eastAsia="Times New Roman" w:hAnsi="Times New Roman" w:cs="Times New Roman"/>
          <w:sz w:val="24"/>
        </w:rPr>
        <w:t>/</w:t>
      </w:r>
      <w:r w:rsidR="000521B0" w:rsidRPr="00117DF7">
        <w:rPr>
          <w:rFonts w:ascii="Times New Roman" w:eastAsia="Times New Roman" w:hAnsi="Times New Roman" w:cs="Times New Roman"/>
          <w:sz w:val="24"/>
          <w:lang w:val="en-US"/>
        </w:rPr>
        <w:t>dL</w:t>
      </w:r>
      <w:r w:rsidR="000521B0" w:rsidRPr="00117DF7">
        <w:rPr>
          <w:rFonts w:ascii="Times New Roman" w:eastAsia="Times New Roman" w:hAnsi="Times New Roman" w:cs="Times New Roman"/>
          <w:sz w:val="24"/>
        </w:rPr>
        <w:t xml:space="preserve"> είναι το διαγνωστικό όριο.</w:t>
      </w:r>
    </w:p>
    <w:p w:rsidR="002A44A9" w:rsidRPr="00117DF7" w:rsidRDefault="00A276A4"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u w:val="single"/>
        </w:rPr>
        <w:t>Β) Δοκιμασία ανοχής γλυκόζης</w:t>
      </w:r>
      <w:r w:rsidRPr="00117DF7">
        <w:rPr>
          <w:rFonts w:ascii="Times New Roman" w:eastAsia="Times New Roman" w:hAnsi="Times New Roman" w:cs="Times New Roman"/>
          <w:sz w:val="24"/>
        </w:rPr>
        <w:t>.</w:t>
      </w:r>
      <w:r w:rsidR="004F402B" w:rsidRPr="00117DF7">
        <w:rPr>
          <w:rFonts w:ascii="Times New Roman" w:eastAsia="Times New Roman" w:hAnsi="Times New Roman" w:cs="Times New Roman"/>
          <w:sz w:val="24"/>
        </w:rPr>
        <w:t xml:space="preserve"> </w:t>
      </w:r>
      <w:r w:rsidR="008A7689" w:rsidRPr="00117DF7">
        <w:rPr>
          <w:rFonts w:ascii="Times New Roman" w:eastAsia="Times New Roman" w:hAnsi="Times New Roman" w:cs="Times New Roman"/>
          <w:sz w:val="24"/>
        </w:rPr>
        <w:t>Σε αυτή τη διαδικασία η μέτρηση γλυκόζης αίματος πραγματοποιείται ανά τακτά χρονικά διαστήματα, εφόσον πρώτα έχει προηγηθεί λήψη από του στόματος ενός πυκνού διαλύματος γλυκόζης. Υπάρχουν κάποιες συγκεκριμένες συνθήκες διεξαγωγής μ</w:t>
      </w:r>
      <w:r w:rsidR="00F71872" w:rsidRPr="00117DF7">
        <w:rPr>
          <w:rFonts w:ascii="Times New Roman" w:eastAsia="Times New Roman" w:hAnsi="Times New Roman" w:cs="Times New Roman"/>
          <w:sz w:val="24"/>
        </w:rPr>
        <w:t xml:space="preserve">έτρησης, οι οποίες περιλαμβάνουν αρχικά ότι ο δοκιμαζόμενος θα πρέπει </w:t>
      </w:r>
      <w:r w:rsidR="00B000F6" w:rsidRPr="00117DF7">
        <w:rPr>
          <w:rFonts w:ascii="Times New Roman" w:eastAsia="Times New Roman" w:hAnsi="Times New Roman" w:cs="Times New Roman"/>
          <w:sz w:val="24"/>
        </w:rPr>
        <w:t xml:space="preserve">πριν πραγματοποιηθεί η εξέταση </w:t>
      </w:r>
      <w:r w:rsidR="00F71872" w:rsidRPr="00117DF7">
        <w:rPr>
          <w:rFonts w:ascii="Times New Roman" w:eastAsia="Times New Roman" w:hAnsi="Times New Roman" w:cs="Times New Roman"/>
          <w:sz w:val="24"/>
        </w:rPr>
        <w:t>να έχει ακολουθήσει δίαι</w:t>
      </w:r>
      <w:r w:rsidR="00B000F6" w:rsidRPr="00117DF7">
        <w:rPr>
          <w:rFonts w:ascii="Times New Roman" w:eastAsia="Times New Roman" w:hAnsi="Times New Roman" w:cs="Times New Roman"/>
          <w:sz w:val="24"/>
        </w:rPr>
        <w:t>τα 3 ημερών με περιεκτικότητα υδατανθράκων μεγαλύτερη από 150</w:t>
      </w:r>
      <w:r w:rsidR="00B000F6" w:rsidRPr="00117DF7">
        <w:rPr>
          <w:rFonts w:ascii="Times New Roman" w:eastAsia="Times New Roman" w:hAnsi="Times New Roman" w:cs="Times New Roman"/>
          <w:sz w:val="24"/>
          <w:lang w:val="en-US"/>
        </w:rPr>
        <w:t>g</w:t>
      </w:r>
      <w:r w:rsidR="00E40140" w:rsidRPr="00117DF7">
        <w:rPr>
          <w:rFonts w:ascii="Times New Roman" w:eastAsia="Times New Roman" w:hAnsi="Times New Roman" w:cs="Times New Roman"/>
          <w:sz w:val="24"/>
        </w:rPr>
        <w:t>. Επίσης, θα πρέπει να γίνει διακοπή στη λήψη φαρμάκων, όπως διουρητικά, αντισυλληπτικά, ορμόνες, σαλικυλικά, καθώς μπορεί να επηρεάσουν τη μέτρηση. Επιπλέον, διεξάγεται ολονύκτια νηστεία, όχι πάνω από 16 ώρες και τέλος, ο δοκιμαζόμενος θα λάβει 75 – 100</w:t>
      </w:r>
      <w:r w:rsidR="00E40140" w:rsidRPr="00117DF7">
        <w:rPr>
          <w:rFonts w:ascii="Times New Roman" w:eastAsia="Times New Roman" w:hAnsi="Times New Roman" w:cs="Times New Roman"/>
          <w:sz w:val="24"/>
          <w:lang w:val="en-US"/>
        </w:rPr>
        <w:t>g</w:t>
      </w:r>
      <w:r w:rsidR="00E40140" w:rsidRPr="00117DF7">
        <w:rPr>
          <w:rFonts w:ascii="Times New Roman" w:eastAsia="Times New Roman" w:hAnsi="Times New Roman" w:cs="Times New Roman"/>
          <w:sz w:val="24"/>
        </w:rPr>
        <w:t xml:space="preserve"> γλυκόζης διαλυμένα σε 200 – 300 </w:t>
      </w:r>
      <w:r w:rsidR="00E40140" w:rsidRPr="00117DF7">
        <w:rPr>
          <w:rFonts w:ascii="Times New Roman" w:eastAsia="Times New Roman" w:hAnsi="Times New Roman" w:cs="Times New Roman"/>
          <w:sz w:val="24"/>
          <w:lang w:val="en-US"/>
        </w:rPr>
        <w:t>ml</w:t>
      </w:r>
      <w:r w:rsidR="00E40140" w:rsidRPr="00117DF7">
        <w:rPr>
          <w:rFonts w:ascii="Times New Roman" w:eastAsia="Times New Roman" w:hAnsi="Times New Roman" w:cs="Times New Roman"/>
          <w:sz w:val="24"/>
        </w:rPr>
        <w:t xml:space="preserve"> νερού.</w:t>
      </w:r>
      <w:r w:rsidR="00AB4C8B" w:rsidRPr="00117DF7">
        <w:rPr>
          <w:rFonts w:ascii="Times New Roman" w:eastAsia="Times New Roman" w:hAnsi="Times New Roman" w:cs="Times New Roman"/>
          <w:sz w:val="24"/>
        </w:rPr>
        <w:t xml:space="preserve"> Η λήψη δείγματος αίματος πραγματοποιείται μέσω καθετηριασμού </w:t>
      </w:r>
      <w:r w:rsidR="00984BD7" w:rsidRPr="00117DF7">
        <w:rPr>
          <w:rFonts w:ascii="Times New Roman" w:eastAsia="Times New Roman" w:hAnsi="Times New Roman" w:cs="Times New Roman"/>
          <w:sz w:val="24"/>
        </w:rPr>
        <w:t xml:space="preserve">αρχικά πριν τη λήψη του υδατανθρακικού διαλύματος και εν συνεχεία </w:t>
      </w:r>
      <w:r w:rsidR="00AB4C8B" w:rsidRPr="00117DF7">
        <w:rPr>
          <w:rFonts w:ascii="Times New Roman" w:eastAsia="Times New Roman" w:hAnsi="Times New Roman" w:cs="Times New Roman"/>
          <w:sz w:val="24"/>
        </w:rPr>
        <w:t xml:space="preserve">ανά 30 λεπτά </w:t>
      </w:r>
      <w:r w:rsidR="00EC5F2B" w:rsidRPr="00117DF7">
        <w:rPr>
          <w:rFonts w:ascii="Times New Roman" w:eastAsia="Times New Roman" w:hAnsi="Times New Roman" w:cs="Times New Roman"/>
          <w:sz w:val="24"/>
        </w:rPr>
        <w:t xml:space="preserve">και </w:t>
      </w:r>
      <w:r w:rsidR="00AB4C8B" w:rsidRPr="00117DF7">
        <w:rPr>
          <w:rFonts w:ascii="Times New Roman" w:eastAsia="Times New Roman" w:hAnsi="Times New Roman" w:cs="Times New Roman"/>
          <w:sz w:val="24"/>
        </w:rPr>
        <w:t>για διάστημα 2 ωρών</w:t>
      </w:r>
      <w:r w:rsidR="00EC5F2B" w:rsidRPr="00117DF7">
        <w:rPr>
          <w:rFonts w:ascii="Times New Roman" w:eastAsia="Times New Roman" w:hAnsi="Times New Roman" w:cs="Times New Roman"/>
          <w:sz w:val="24"/>
        </w:rPr>
        <w:t>.</w:t>
      </w:r>
      <w:r w:rsidR="00BB7D3A" w:rsidRPr="00117DF7">
        <w:rPr>
          <w:rFonts w:ascii="Times New Roman" w:eastAsia="Times New Roman" w:hAnsi="Times New Roman" w:cs="Times New Roman"/>
          <w:sz w:val="24"/>
        </w:rPr>
        <w:t xml:space="preserve"> Οι μετρήσεις αυτές χρησιμοποιούνται για την κατασκευή μιας καμπύλης, που ονομάζεται «καμπύλη γλυκόζης» και μέσω του σχήματος αυτής αξιολογείται η ανοχή γλυκόζης του εκάστοτε ατόμου.</w:t>
      </w:r>
    </w:p>
    <w:p w:rsidR="002A44A9" w:rsidRPr="00117DF7" w:rsidRDefault="002A44A9"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Για τα παιδιά και τους εφήβους η διαδικασία ανοχής γλυκόζης πραγματοποιείται έχοντας ως γνώμονα κάποια καθορισμένα κριτήρια, τα οποία είναι παρόμοια με αυτά των ενηλίκων. Πιο αναλυτικά, θα πρέπει να υφίσταται για τουλάχιστον 3 ημέρες σταθερή δίαιτα</w:t>
      </w:r>
      <w:r w:rsidR="00C013F1" w:rsidRPr="00117DF7">
        <w:rPr>
          <w:rFonts w:ascii="Times New Roman" w:eastAsia="Times New Roman" w:hAnsi="Times New Roman" w:cs="Times New Roman"/>
          <w:sz w:val="24"/>
        </w:rPr>
        <w:t xml:space="preserve"> με το 50% του συνόλου των θερμ</w:t>
      </w:r>
      <w:r w:rsidR="00294985" w:rsidRPr="00117DF7">
        <w:rPr>
          <w:rFonts w:ascii="Times New Roman" w:eastAsia="Times New Roman" w:hAnsi="Times New Roman" w:cs="Times New Roman"/>
          <w:sz w:val="24"/>
        </w:rPr>
        <w:t xml:space="preserve">ίδων </w:t>
      </w:r>
      <w:r w:rsidR="00C013F1" w:rsidRPr="00117DF7">
        <w:rPr>
          <w:rFonts w:ascii="Times New Roman" w:eastAsia="Times New Roman" w:hAnsi="Times New Roman" w:cs="Times New Roman"/>
          <w:sz w:val="24"/>
        </w:rPr>
        <w:t>αυτής να περιλαμβάνει υδατάνθρακες.</w:t>
      </w:r>
      <w:r w:rsidR="00D26DD5" w:rsidRPr="00117DF7">
        <w:rPr>
          <w:rFonts w:ascii="Times New Roman" w:eastAsia="Times New Roman" w:hAnsi="Times New Roman" w:cs="Times New Roman"/>
          <w:sz w:val="24"/>
        </w:rPr>
        <w:t xml:space="preserve"> Επίσης, θα πρέπει να διεξάγεται ολονύχτια νηστεία μέχρι και την ώρα της δοκιμασίας και τέλος, να χορηγείται 1,75</w:t>
      </w:r>
      <w:r w:rsidR="00D26DD5" w:rsidRPr="00117DF7">
        <w:rPr>
          <w:rFonts w:ascii="Times New Roman" w:eastAsia="Times New Roman" w:hAnsi="Times New Roman" w:cs="Times New Roman"/>
          <w:sz w:val="24"/>
          <w:lang w:val="en-US"/>
        </w:rPr>
        <w:t>g</w:t>
      </w:r>
      <w:r w:rsidR="00D26DD5" w:rsidRPr="00117DF7">
        <w:rPr>
          <w:rFonts w:ascii="Times New Roman" w:eastAsia="Times New Roman" w:hAnsi="Times New Roman" w:cs="Times New Roman"/>
          <w:sz w:val="24"/>
        </w:rPr>
        <w:t xml:space="preserve"> γλυκόζης ανά κιλό σωματικού βάρους, αλλά όχι πάνω από 75</w:t>
      </w:r>
      <w:r w:rsidR="00D26DD5" w:rsidRPr="00117DF7">
        <w:rPr>
          <w:rFonts w:ascii="Times New Roman" w:eastAsia="Times New Roman" w:hAnsi="Times New Roman" w:cs="Times New Roman"/>
          <w:sz w:val="24"/>
          <w:lang w:val="en-US"/>
        </w:rPr>
        <w:t>g</w:t>
      </w:r>
      <w:r w:rsidR="00D26DD5" w:rsidRPr="00117DF7">
        <w:rPr>
          <w:rFonts w:ascii="Times New Roman" w:eastAsia="Times New Roman" w:hAnsi="Times New Roman" w:cs="Times New Roman"/>
          <w:sz w:val="24"/>
        </w:rPr>
        <w:t xml:space="preserve"> συνολικά.</w:t>
      </w:r>
      <w:r w:rsidR="005B71D3" w:rsidRPr="00117DF7">
        <w:rPr>
          <w:rFonts w:ascii="Times New Roman" w:eastAsia="Times New Roman" w:hAnsi="Times New Roman" w:cs="Times New Roman"/>
          <w:sz w:val="24"/>
        </w:rPr>
        <w:t xml:space="preserve"> Τα δείγματα αίματος θα πρέπει να συλλέγονται πριν τη χορήγηση της γλυκόζης και μετά από μία, δύο και τρεις ώρες. Τέλος, η φυσιολογική ανοχή στη γλυκόζη συμπεριλαμβάνει γλυκόζη νηστείας &lt; 126</w:t>
      </w:r>
      <w:r w:rsidR="005B71D3" w:rsidRPr="00117DF7">
        <w:rPr>
          <w:rFonts w:ascii="Times New Roman" w:eastAsia="Times New Roman" w:hAnsi="Times New Roman" w:cs="Times New Roman"/>
          <w:sz w:val="24"/>
          <w:lang w:val="en-US"/>
        </w:rPr>
        <w:t>mg</w:t>
      </w:r>
      <w:r w:rsidR="005B71D3" w:rsidRPr="00117DF7">
        <w:rPr>
          <w:rFonts w:ascii="Times New Roman" w:eastAsia="Times New Roman" w:hAnsi="Times New Roman" w:cs="Times New Roman"/>
          <w:sz w:val="24"/>
        </w:rPr>
        <w:t>/</w:t>
      </w:r>
      <w:r w:rsidR="005B71D3" w:rsidRPr="00117DF7">
        <w:rPr>
          <w:rFonts w:ascii="Times New Roman" w:eastAsia="Times New Roman" w:hAnsi="Times New Roman" w:cs="Times New Roman"/>
          <w:sz w:val="24"/>
          <w:lang w:val="en-US"/>
        </w:rPr>
        <w:t>dL</w:t>
      </w:r>
      <w:r w:rsidR="005B71D3" w:rsidRPr="00117DF7">
        <w:rPr>
          <w:rFonts w:ascii="Times New Roman" w:eastAsia="Times New Roman" w:hAnsi="Times New Roman" w:cs="Times New Roman"/>
          <w:sz w:val="24"/>
        </w:rPr>
        <w:t xml:space="preserve"> με γλυκόζη 2 ωρών &gt; 140</w:t>
      </w:r>
      <w:r w:rsidR="005B71D3" w:rsidRPr="00117DF7">
        <w:rPr>
          <w:rFonts w:ascii="Times New Roman" w:eastAsia="Times New Roman" w:hAnsi="Times New Roman" w:cs="Times New Roman"/>
          <w:sz w:val="24"/>
          <w:lang w:val="en-US"/>
        </w:rPr>
        <w:t>mg</w:t>
      </w:r>
      <w:r w:rsidR="005B71D3" w:rsidRPr="00117DF7">
        <w:rPr>
          <w:rFonts w:ascii="Times New Roman" w:eastAsia="Times New Roman" w:hAnsi="Times New Roman" w:cs="Times New Roman"/>
          <w:sz w:val="24"/>
        </w:rPr>
        <w:t>/</w:t>
      </w:r>
      <w:r w:rsidR="005B71D3" w:rsidRPr="00117DF7">
        <w:rPr>
          <w:rFonts w:ascii="Times New Roman" w:eastAsia="Times New Roman" w:hAnsi="Times New Roman" w:cs="Times New Roman"/>
          <w:sz w:val="24"/>
          <w:lang w:val="en-US"/>
        </w:rPr>
        <w:t>dL</w:t>
      </w:r>
      <w:r w:rsidR="005B71D3" w:rsidRPr="00117DF7">
        <w:rPr>
          <w:rFonts w:ascii="Times New Roman" w:eastAsia="Times New Roman" w:hAnsi="Times New Roman" w:cs="Times New Roman"/>
          <w:sz w:val="24"/>
        </w:rPr>
        <w:t>, αλλά &lt; 200</w:t>
      </w:r>
      <w:r w:rsidR="005B71D3" w:rsidRPr="00117DF7">
        <w:rPr>
          <w:rFonts w:ascii="Times New Roman" w:eastAsia="Times New Roman" w:hAnsi="Times New Roman" w:cs="Times New Roman"/>
          <w:sz w:val="24"/>
          <w:lang w:val="en-US"/>
        </w:rPr>
        <w:t>mg</w:t>
      </w:r>
      <w:r w:rsidR="005B71D3" w:rsidRPr="00117DF7">
        <w:rPr>
          <w:rFonts w:ascii="Times New Roman" w:eastAsia="Times New Roman" w:hAnsi="Times New Roman" w:cs="Times New Roman"/>
          <w:sz w:val="24"/>
        </w:rPr>
        <w:t>/</w:t>
      </w:r>
      <w:r w:rsidR="005B71D3" w:rsidRPr="00117DF7">
        <w:rPr>
          <w:rFonts w:ascii="Times New Roman" w:eastAsia="Times New Roman" w:hAnsi="Times New Roman" w:cs="Times New Roman"/>
          <w:sz w:val="24"/>
          <w:lang w:val="en-US"/>
        </w:rPr>
        <w:t>dL</w:t>
      </w:r>
      <w:r w:rsidR="005B71D3" w:rsidRPr="00117DF7">
        <w:rPr>
          <w:rFonts w:ascii="Times New Roman" w:eastAsia="Times New Roman" w:hAnsi="Times New Roman" w:cs="Times New Roman"/>
          <w:sz w:val="24"/>
        </w:rPr>
        <w:t>.</w:t>
      </w:r>
    </w:p>
    <w:p w:rsidR="00A276A4" w:rsidRPr="00117DF7" w:rsidRDefault="00A276A4"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u w:val="single"/>
        </w:rPr>
        <w:t>Γ) Εξέταση ούρων με περιεκτικότητα γλυκόζης</w:t>
      </w:r>
      <w:r w:rsidRPr="00117DF7">
        <w:rPr>
          <w:rFonts w:ascii="Times New Roman" w:eastAsia="Times New Roman" w:hAnsi="Times New Roman" w:cs="Times New Roman"/>
          <w:sz w:val="24"/>
        </w:rPr>
        <w:t>.</w:t>
      </w:r>
      <w:r w:rsidR="00A03806" w:rsidRPr="00117DF7">
        <w:rPr>
          <w:rFonts w:ascii="Times New Roman" w:eastAsia="Times New Roman" w:hAnsi="Times New Roman" w:cs="Times New Roman"/>
          <w:sz w:val="24"/>
        </w:rPr>
        <w:t xml:space="preserve"> </w:t>
      </w:r>
      <w:r w:rsidR="005748D3" w:rsidRPr="00117DF7">
        <w:rPr>
          <w:rFonts w:ascii="Times New Roman" w:eastAsia="Times New Roman" w:hAnsi="Times New Roman" w:cs="Times New Roman"/>
          <w:sz w:val="24"/>
        </w:rPr>
        <w:t>Η συγκεκριμένη διαδικασία για τον προσδιορισμού του σακχάρου στα ούρα πραγματοποιείται μέσω δοκιμαστικών ταινιών και αξιολογείται βάσει μιας πρότυπης χρωματικής κλίμακας, εφόσον έχει προηγηθεί η εμβάπτιση της ταινίας στα ούρα</w:t>
      </w:r>
      <w:r w:rsidR="009B5BFF" w:rsidRPr="00117DF7">
        <w:rPr>
          <w:rFonts w:ascii="Times New Roman" w:eastAsia="Times New Roman" w:hAnsi="Times New Roman" w:cs="Times New Roman"/>
          <w:sz w:val="24"/>
        </w:rPr>
        <w:t xml:space="preserve">. Ωστόσο, οι εξετάσεις των ούρων </w:t>
      </w:r>
      <w:r w:rsidR="009B5BFF" w:rsidRPr="00117DF7">
        <w:rPr>
          <w:rFonts w:ascii="Times New Roman" w:eastAsia="Times New Roman" w:hAnsi="Times New Roman" w:cs="Times New Roman"/>
          <w:sz w:val="24"/>
        </w:rPr>
        <w:lastRenderedPageBreak/>
        <w:t>θεωρούνται ότι παρέχουν αμφιλεγόμενη εγκυρότητα, αλλά παρά ταύτα η γλυκοζουρία διαγιγνώσκεται όταν η γλυκόζη στα ούρα είναι πάνω από 160 – 180</w:t>
      </w:r>
      <w:r w:rsidR="009B5BFF" w:rsidRPr="00117DF7">
        <w:rPr>
          <w:rFonts w:ascii="Times New Roman" w:eastAsia="Times New Roman" w:hAnsi="Times New Roman" w:cs="Times New Roman"/>
          <w:sz w:val="24"/>
          <w:lang w:val="en-US"/>
        </w:rPr>
        <w:t>mg</w:t>
      </w:r>
      <w:r w:rsidR="009B5BFF" w:rsidRPr="00117DF7">
        <w:rPr>
          <w:rFonts w:ascii="Times New Roman" w:eastAsia="Times New Roman" w:hAnsi="Times New Roman" w:cs="Times New Roman"/>
          <w:sz w:val="24"/>
        </w:rPr>
        <w:t>/</w:t>
      </w:r>
      <w:r w:rsidR="009B5BFF" w:rsidRPr="00117DF7">
        <w:rPr>
          <w:rFonts w:ascii="Times New Roman" w:eastAsia="Times New Roman" w:hAnsi="Times New Roman" w:cs="Times New Roman"/>
          <w:sz w:val="24"/>
          <w:lang w:val="en-US"/>
        </w:rPr>
        <w:t>dL</w:t>
      </w:r>
      <w:r w:rsidR="009B5BFF" w:rsidRPr="00117DF7">
        <w:rPr>
          <w:rFonts w:ascii="Times New Roman" w:eastAsia="Times New Roman" w:hAnsi="Times New Roman" w:cs="Times New Roman"/>
          <w:sz w:val="24"/>
        </w:rPr>
        <w:t>.</w:t>
      </w:r>
      <w:r w:rsidR="00E650B0" w:rsidRPr="00117DF7">
        <w:rPr>
          <w:rFonts w:ascii="Times New Roman" w:eastAsia="Times New Roman" w:hAnsi="Times New Roman" w:cs="Times New Roman"/>
          <w:sz w:val="24"/>
        </w:rPr>
        <w:t xml:space="preserve"> Τέλος, ο σακχαρώδης διαβήτης μπορεί να υφίσταται με ή χωρίς την κλινική διάγνωση της γλυκοζουρίας.</w:t>
      </w:r>
    </w:p>
    <w:p w:rsidR="00A276A4" w:rsidRPr="00117DF7" w:rsidRDefault="00A276A4"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u w:val="single"/>
        </w:rPr>
        <w:t>Δ) Εξέταση ούρων για κετονοσώματα</w:t>
      </w:r>
      <w:r w:rsidRPr="00117DF7">
        <w:rPr>
          <w:rFonts w:ascii="Times New Roman" w:eastAsia="Times New Roman" w:hAnsi="Times New Roman" w:cs="Times New Roman"/>
          <w:sz w:val="24"/>
        </w:rPr>
        <w:t>.</w:t>
      </w:r>
      <w:r w:rsidR="00BE270A" w:rsidRPr="00117DF7">
        <w:rPr>
          <w:rFonts w:ascii="Times New Roman" w:eastAsia="Times New Roman" w:hAnsi="Times New Roman" w:cs="Times New Roman"/>
          <w:sz w:val="24"/>
        </w:rPr>
        <w:t xml:space="preserve"> Η παρούσα εξέταση πραγματοποιείται για την αξιολόγηση του βαθμού κετοξέωσης του οργανισμού. Ωστόσο, η ανίχνευση κετονοσωμάτων δεν φανερώνει την ύπαρξη σακχαρώδη διαβήτη, όμως σε άτομα που πάσχουν από σακχαρώδη διαβήτη παρέχει για την οξύτητα της μεταβολικής απορρύθμισης σημαντικές πληροφορίες. Η αξιολόγηση συνίσταται μέσω πρότυπης χρωματικής κλ</w:t>
      </w:r>
      <w:r w:rsidR="00D33730" w:rsidRPr="00117DF7">
        <w:rPr>
          <w:rFonts w:ascii="Times New Roman" w:eastAsia="Times New Roman" w:hAnsi="Times New Roman" w:cs="Times New Roman"/>
          <w:sz w:val="24"/>
        </w:rPr>
        <w:t>ίμακας</w:t>
      </w:r>
      <w:r w:rsidR="00BE270A" w:rsidRPr="00117DF7">
        <w:rPr>
          <w:rFonts w:ascii="Times New Roman" w:eastAsia="Times New Roman" w:hAnsi="Times New Roman" w:cs="Times New Roman"/>
          <w:sz w:val="24"/>
        </w:rPr>
        <w:t>,</w:t>
      </w:r>
      <w:r w:rsidR="00D33730" w:rsidRPr="00117DF7">
        <w:rPr>
          <w:rFonts w:ascii="Times New Roman" w:eastAsia="Times New Roman" w:hAnsi="Times New Roman" w:cs="Times New Roman"/>
          <w:sz w:val="24"/>
        </w:rPr>
        <w:t xml:space="preserve"> ωστόσο,</w:t>
      </w:r>
      <w:r w:rsidR="00BE270A" w:rsidRPr="00117DF7">
        <w:rPr>
          <w:rFonts w:ascii="Times New Roman" w:eastAsia="Times New Roman" w:hAnsi="Times New Roman" w:cs="Times New Roman"/>
          <w:sz w:val="24"/>
        </w:rPr>
        <w:t xml:space="preserve"> ο ακριβής προσδιορισμός του βαθμού οξέωσης μπορεί να γίνει με τη μέτρηση του </w:t>
      </w:r>
      <w:r w:rsidR="00BE270A" w:rsidRPr="00117DF7">
        <w:rPr>
          <w:rFonts w:ascii="Times New Roman" w:eastAsia="Times New Roman" w:hAnsi="Times New Roman" w:cs="Times New Roman"/>
          <w:sz w:val="24"/>
          <w:lang w:val="en-US"/>
        </w:rPr>
        <w:t>pH</w:t>
      </w:r>
      <w:r w:rsidR="00BE270A" w:rsidRPr="00117DF7">
        <w:rPr>
          <w:rFonts w:ascii="Times New Roman" w:eastAsia="Times New Roman" w:hAnsi="Times New Roman" w:cs="Times New Roman"/>
          <w:sz w:val="24"/>
        </w:rPr>
        <w:t xml:space="preserve"> και των διττανθρακικών στο αίμα.</w:t>
      </w:r>
    </w:p>
    <w:p w:rsidR="00A276A4" w:rsidRPr="00117DF7" w:rsidRDefault="003307E1"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u w:val="single"/>
        </w:rPr>
        <w:t>Ε) Μέτρηση γλυκοζυ</w:t>
      </w:r>
      <w:r w:rsidR="00A276A4" w:rsidRPr="00117DF7">
        <w:rPr>
          <w:rFonts w:ascii="Times New Roman" w:eastAsia="Times New Roman" w:hAnsi="Times New Roman" w:cs="Times New Roman"/>
          <w:sz w:val="24"/>
          <w:u w:val="single"/>
        </w:rPr>
        <w:t>λιωμένης αιμοσφαιρίνης</w:t>
      </w:r>
      <w:r w:rsidR="00A276A4" w:rsidRPr="00117DF7">
        <w:rPr>
          <w:rFonts w:ascii="Times New Roman" w:eastAsia="Times New Roman" w:hAnsi="Times New Roman" w:cs="Times New Roman"/>
          <w:sz w:val="24"/>
        </w:rPr>
        <w:t>.</w:t>
      </w:r>
      <w:r w:rsidR="003B05CC" w:rsidRPr="00117DF7">
        <w:rPr>
          <w:rFonts w:ascii="Times New Roman" w:eastAsia="Times New Roman" w:hAnsi="Times New Roman" w:cs="Times New Roman"/>
          <w:sz w:val="24"/>
        </w:rPr>
        <w:t xml:space="preserve"> Η γλυκοζυλιωμένη αιμοσφαιρίνη </w:t>
      </w:r>
      <w:r w:rsidR="00E5102E" w:rsidRPr="00117DF7">
        <w:rPr>
          <w:rFonts w:ascii="Times New Roman" w:eastAsia="Times New Roman" w:hAnsi="Times New Roman" w:cs="Times New Roman"/>
          <w:sz w:val="24"/>
        </w:rPr>
        <w:t>(</w:t>
      </w:r>
      <w:r w:rsidR="00E5102E" w:rsidRPr="00117DF7">
        <w:rPr>
          <w:rFonts w:ascii="Times New Roman" w:eastAsia="Times New Roman" w:hAnsi="Times New Roman" w:cs="Times New Roman"/>
          <w:sz w:val="24"/>
          <w:lang w:val="en-US"/>
        </w:rPr>
        <w:t>HbA</w:t>
      </w:r>
      <w:r w:rsidR="00E5102E" w:rsidRPr="00117DF7">
        <w:rPr>
          <w:rFonts w:ascii="Times New Roman" w:eastAsia="Times New Roman" w:hAnsi="Times New Roman" w:cs="Times New Roman"/>
          <w:sz w:val="24"/>
        </w:rPr>
        <w:t>1</w:t>
      </w:r>
      <w:r w:rsidR="00E5102E" w:rsidRPr="00117DF7">
        <w:rPr>
          <w:rFonts w:ascii="Times New Roman" w:eastAsia="Times New Roman" w:hAnsi="Times New Roman" w:cs="Times New Roman"/>
          <w:sz w:val="24"/>
          <w:lang w:val="en-US"/>
        </w:rPr>
        <w:t>c</w:t>
      </w:r>
      <w:r w:rsidR="00E5102E" w:rsidRPr="00117DF7">
        <w:rPr>
          <w:rFonts w:ascii="Times New Roman" w:eastAsia="Times New Roman" w:hAnsi="Times New Roman" w:cs="Times New Roman"/>
          <w:sz w:val="24"/>
        </w:rPr>
        <w:t xml:space="preserve">) </w:t>
      </w:r>
      <w:r w:rsidR="003B05CC" w:rsidRPr="00117DF7">
        <w:rPr>
          <w:rFonts w:ascii="Times New Roman" w:eastAsia="Times New Roman" w:hAnsi="Times New Roman" w:cs="Times New Roman"/>
          <w:sz w:val="24"/>
        </w:rPr>
        <w:t>προέρχεται από την σύνδεση της γλυκόζης με το μόριο της αιμοσφαιρίνης κατά τη διάρκεια της ζωής ενός ερυθρού αιμοσφαιρίου.</w:t>
      </w:r>
      <w:r w:rsidR="009F4F74" w:rsidRPr="00117DF7">
        <w:rPr>
          <w:rFonts w:ascii="Times New Roman" w:eastAsia="Times New Roman" w:hAnsi="Times New Roman" w:cs="Times New Roman"/>
          <w:sz w:val="24"/>
        </w:rPr>
        <w:t xml:space="preserve"> Μέσω της μέτρησης διαφαίνονται τα επίπεδα της, τα οποία αντανακλούν τα επίπεδα της γλυκόζης στο αίμα για το χρονικό διάστημα των 6 – 12 εβδομάδων. Ορθά είθισται να πραγματοποιείται αυτή η εξέταση κατά την πρώτη διάγνωση του σακχαρώδη διαβήτη, καθώς κατέχει το ρόλο ως μέτρηση αναφοράς και χρησιμοποιείται ως μέτρο σύγκρισης για τις επόμενες μετρήσεις.</w:t>
      </w:r>
      <w:r w:rsidR="004710E7" w:rsidRPr="00117DF7">
        <w:rPr>
          <w:rFonts w:ascii="Times New Roman" w:eastAsia="Times New Roman" w:hAnsi="Times New Roman" w:cs="Times New Roman"/>
          <w:sz w:val="24"/>
        </w:rPr>
        <w:t xml:space="preserve"> Ιδανικά συστήνεται η μέτρηση αυτή να λαμβάνει χώρα κάθε τρ</w:t>
      </w:r>
      <w:r w:rsidR="00BC1C13" w:rsidRPr="00117DF7">
        <w:rPr>
          <w:rFonts w:ascii="Times New Roman" w:eastAsia="Times New Roman" w:hAnsi="Times New Roman" w:cs="Times New Roman"/>
          <w:sz w:val="24"/>
        </w:rPr>
        <w:t>ίμηνο ως</w:t>
      </w:r>
      <w:r w:rsidR="004710E7" w:rsidRPr="00117DF7">
        <w:rPr>
          <w:rFonts w:ascii="Times New Roman" w:eastAsia="Times New Roman" w:hAnsi="Times New Roman" w:cs="Times New Roman"/>
          <w:sz w:val="24"/>
        </w:rPr>
        <w:t xml:space="preserve"> δείκτη</w:t>
      </w:r>
      <w:r w:rsidR="00BC1C13" w:rsidRPr="00117DF7">
        <w:rPr>
          <w:rFonts w:ascii="Times New Roman" w:eastAsia="Times New Roman" w:hAnsi="Times New Roman" w:cs="Times New Roman"/>
          <w:sz w:val="24"/>
        </w:rPr>
        <w:t>ς</w:t>
      </w:r>
      <w:r w:rsidR="004710E7" w:rsidRPr="00117DF7">
        <w:rPr>
          <w:rFonts w:ascii="Times New Roman" w:eastAsia="Times New Roman" w:hAnsi="Times New Roman" w:cs="Times New Roman"/>
          <w:sz w:val="24"/>
        </w:rPr>
        <w:t xml:space="preserve"> ρύθμισης του σακχαρώδη διαβήτη.</w:t>
      </w:r>
      <w:r w:rsidR="00BC1C13" w:rsidRPr="00117DF7">
        <w:rPr>
          <w:rFonts w:ascii="Times New Roman" w:eastAsia="Times New Roman" w:hAnsi="Times New Roman" w:cs="Times New Roman"/>
          <w:sz w:val="24"/>
        </w:rPr>
        <w:t xml:space="preserve"> Τέλος, η φυσιολογική τιμή της </w:t>
      </w:r>
      <w:r w:rsidR="00F54A65" w:rsidRPr="00117DF7">
        <w:rPr>
          <w:rFonts w:ascii="Times New Roman" w:eastAsia="Times New Roman" w:hAnsi="Times New Roman" w:cs="Times New Roman"/>
          <w:sz w:val="24"/>
        </w:rPr>
        <w:t>γλυκοζυ</w:t>
      </w:r>
      <w:r w:rsidR="00BC1C13" w:rsidRPr="00117DF7">
        <w:rPr>
          <w:rFonts w:ascii="Times New Roman" w:eastAsia="Times New Roman" w:hAnsi="Times New Roman" w:cs="Times New Roman"/>
          <w:sz w:val="24"/>
        </w:rPr>
        <w:t>λιωμένης αιμοσφαιρίνης είναι &lt; 6%, τιμές 6 – 8,5% παρουσιάζουν ικανοποιητική ρύθμιση, 9 – 10,5% επαρκή ρύθμιση και τιμές &gt; 11% κακή ρύθμιση.</w:t>
      </w:r>
    </w:p>
    <w:p w:rsidR="00A276A4" w:rsidRPr="00117DF7" w:rsidRDefault="00A276A4"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u w:val="single"/>
        </w:rPr>
        <w:t>ΣΤ) Μέτρηση ινσουλίνης πλάσματος</w:t>
      </w:r>
      <w:r w:rsidRPr="00117DF7">
        <w:rPr>
          <w:rFonts w:ascii="Times New Roman" w:eastAsia="Times New Roman" w:hAnsi="Times New Roman" w:cs="Times New Roman"/>
          <w:sz w:val="24"/>
        </w:rPr>
        <w:t>.</w:t>
      </w:r>
      <w:r w:rsidR="009C0441" w:rsidRPr="00117DF7">
        <w:rPr>
          <w:rFonts w:ascii="Times New Roman" w:eastAsia="Times New Roman" w:hAnsi="Times New Roman" w:cs="Times New Roman"/>
          <w:sz w:val="24"/>
        </w:rPr>
        <w:t xml:space="preserve"> Η συγκεκριμένη διαδικασία είναι μία πολύπλοκη εργαστηριακή δοκιμασία</w:t>
      </w:r>
      <w:r w:rsidR="004B4229" w:rsidRPr="00117DF7">
        <w:rPr>
          <w:rFonts w:ascii="Times New Roman" w:eastAsia="Times New Roman" w:hAnsi="Times New Roman" w:cs="Times New Roman"/>
          <w:sz w:val="24"/>
        </w:rPr>
        <w:t xml:space="preserve"> που προέρχεται από δείγμα αίματος για τον προσδιορισμό της συγκέντρωσης της ινσουλίνης. Η μέτρηση πραγματοποιείται στην κλινική πράξη για την διερεύνηση υπογλυκαιμικών συνδρόμων, όπως είναι το ινσουλίνωμα. Οι φυσιολογικές τιμές κυμαίνονται στους ενήλικες </w:t>
      </w:r>
      <w:r w:rsidR="001267A0" w:rsidRPr="00117DF7">
        <w:rPr>
          <w:rFonts w:ascii="Times New Roman" w:eastAsia="Times New Roman" w:hAnsi="Times New Roman" w:cs="Times New Roman"/>
          <w:sz w:val="24"/>
        </w:rPr>
        <w:t xml:space="preserve">από </w:t>
      </w:r>
      <w:r w:rsidR="004B4229" w:rsidRPr="00117DF7">
        <w:rPr>
          <w:rFonts w:ascii="Times New Roman" w:eastAsia="Times New Roman" w:hAnsi="Times New Roman" w:cs="Times New Roman"/>
          <w:sz w:val="24"/>
        </w:rPr>
        <w:t>6 – 24</w:t>
      </w:r>
      <w:r w:rsidR="001267A0" w:rsidRPr="00117DF7">
        <w:rPr>
          <w:rFonts w:ascii="Times New Roman" w:eastAsia="Times New Roman" w:hAnsi="Times New Roman" w:cs="Times New Roman"/>
          <w:sz w:val="24"/>
        </w:rPr>
        <w:t>μ</w:t>
      </w:r>
      <w:r w:rsidR="001267A0" w:rsidRPr="00117DF7">
        <w:rPr>
          <w:rFonts w:ascii="Times New Roman" w:eastAsia="Times New Roman" w:hAnsi="Times New Roman" w:cs="Times New Roman"/>
          <w:sz w:val="24"/>
          <w:lang w:val="en-US"/>
        </w:rPr>
        <w:t>U</w:t>
      </w:r>
      <w:r w:rsidR="004B4229" w:rsidRPr="00117DF7">
        <w:rPr>
          <w:rFonts w:ascii="Times New Roman" w:eastAsia="Times New Roman" w:hAnsi="Times New Roman" w:cs="Times New Roman"/>
          <w:sz w:val="24"/>
        </w:rPr>
        <w:t>/</w:t>
      </w:r>
      <w:r w:rsidR="004B4229" w:rsidRPr="00117DF7">
        <w:rPr>
          <w:rFonts w:ascii="Times New Roman" w:eastAsia="Times New Roman" w:hAnsi="Times New Roman" w:cs="Times New Roman"/>
          <w:sz w:val="24"/>
          <w:lang w:val="en-US"/>
        </w:rPr>
        <w:t>mL</w:t>
      </w:r>
      <w:r w:rsidR="004B4229" w:rsidRPr="00117DF7">
        <w:rPr>
          <w:rFonts w:ascii="Times New Roman" w:eastAsia="Times New Roman" w:hAnsi="Times New Roman" w:cs="Times New Roman"/>
          <w:sz w:val="24"/>
        </w:rPr>
        <w:t xml:space="preserve"> ή 42 – 167</w:t>
      </w:r>
      <w:r w:rsidR="004B4229" w:rsidRPr="00117DF7">
        <w:rPr>
          <w:rFonts w:ascii="Times New Roman" w:eastAsia="Times New Roman" w:hAnsi="Times New Roman" w:cs="Times New Roman"/>
          <w:sz w:val="24"/>
          <w:lang w:val="en-US"/>
        </w:rPr>
        <w:t>pmol</w:t>
      </w:r>
      <w:r w:rsidR="004B4229" w:rsidRPr="00117DF7">
        <w:rPr>
          <w:rFonts w:ascii="Times New Roman" w:eastAsia="Times New Roman" w:hAnsi="Times New Roman" w:cs="Times New Roman"/>
          <w:sz w:val="24"/>
        </w:rPr>
        <w:t xml:space="preserve"> / </w:t>
      </w:r>
      <w:r w:rsidR="004B4229" w:rsidRPr="00117DF7">
        <w:rPr>
          <w:rFonts w:ascii="Times New Roman" w:eastAsia="Times New Roman" w:hAnsi="Times New Roman" w:cs="Times New Roman"/>
          <w:sz w:val="24"/>
          <w:lang w:val="en-US"/>
        </w:rPr>
        <w:t>L</w:t>
      </w:r>
      <w:r w:rsidR="004B4229" w:rsidRPr="00117DF7">
        <w:rPr>
          <w:rFonts w:ascii="Times New Roman" w:eastAsia="Times New Roman" w:hAnsi="Times New Roman" w:cs="Times New Roman"/>
          <w:sz w:val="24"/>
        </w:rPr>
        <w:t>.</w:t>
      </w:r>
    </w:p>
    <w:p w:rsidR="00A276A4" w:rsidRPr="00117DF7" w:rsidRDefault="00A276A4"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u w:val="single"/>
        </w:rPr>
        <w:lastRenderedPageBreak/>
        <w:t xml:space="preserve">Ζ) Μέτρηση </w:t>
      </w:r>
      <w:r w:rsidRPr="00117DF7">
        <w:rPr>
          <w:rFonts w:ascii="Times New Roman" w:eastAsia="Times New Roman" w:hAnsi="Times New Roman" w:cs="Times New Roman"/>
          <w:sz w:val="24"/>
          <w:u w:val="single"/>
          <w:lang w:val="en-US"/>
        </w:rPr>
        <w:t>c</w:t>
      </w:r>
      <w:r w:rsidRPr="00117DF7">
        <w:rPr>
          <w:rFonts w:ascii="Times New Roman" w:eastAsia="Times New Roman" w:hAnsi="Times New Roman" w:cs="Times New Roman"/>
          <w:sz w:val="24"/>
          <w:u w:val="single"/>
        </w:rPr>
        <w:t xml:space="preserve"> – πεπτιδίου</w:t>
      </w:r>
      <w:r w:rsidRPr="00117DF7">
        <w:rPr>
          <w:rFonts w:ascii="Times New Roman" w:eastAsia="Times New Roman" w:hAnsi="Times New Roman" w:cs="Times New Roman"/>
          <w:sz w:val="24"/>
        </w:rPr>
        <w:t>.</w:t>
      </w:r>
      <w:r w:rsidR="00C830E7" w:rsidRPr="00117DF7">
        <w:rPr>
          <w:rFonts w:ascii="Times New Roman" w:eastAsia="Times New Roman" w:hAnsi="Times New Roman" w:cs="Times New Roman"/>
          <w:sz w:val="24"/>
        </w:rPr>
        <w:t xml:space="preserve"> </w:t>
      </w:r>
      <w:r w:rsidR="00C830E7" w:rsidRPr="00117DF7">
        <w:rPr>
          <w:rFonts w:ascii="Times New Roman" w:eastAsia="Times New Roman" w:hAnsi="Times New Roman" w:cs="Times New Roman"/>
          <w:sz w:val="24"/>
          <w:lang w:val="en-US"/>
        </w:rPr>
        <w:t>To</w:t>
      </w:r>
      <w:r w:rsidR="00C830E7" w:rsidRPr="00117DF7">
        <w:rPr>
          <w:rFonts w:ascii="Times New Roman" w:eastAsia="Times New Roman" w:hAnsi="Times New Roman" w:cs="Times New Roman"/>
          <w:sz w:val="24"/>
        </w:rPr>
        <w:t xml:space="preserve"> </w:t>
      </w:r>
      <w:r w:rsidR="00C830E7" w:rsidRPr="00117DF7">
        <w:rPr>
          <w:rFonts w:ascii="Times New Roman" w:eastAsia="Times New Roman" w:hAnsi="Times New Roman" w:cs="Times New Roman"/>
          <w:sz w:val="24"/>
          <w:lang w:val="en-US"/>
        </w:rPr>
        <w:t>c</w:t>
      </w:r>
      <w:r w:rsidR="00C830E7" w:rsidRPr="00117DF7">
        <w:rPr>
          <w:rFonts w:ascii="Times New Roman" w:eastAsia="Times New Roman" w:hAnsi="Times New Roman" w:cs="Times New Roman"/>
          <w:sz w:val="24"/>
        </w:rPr>
        <w:t xml:space="preserve"> – πεπτίδιο, δηλαδή το συνδετικό πεπτίδιο (</w:t>
      </w:r>
      <w:r w:rsidR="00C830E7" w:rsidRPr="00117DF7">
        <w:rPr>
          <w:rFonts w:ascii="Times New Roman" w:eastAsia="Times New Roman" w:hAnsi="Times New Roman" w:cs="Times New Roman"/>
          <w:sz w:val="24"/>
          <w:lang w:val="en-US"/>
        </w:rPr>
        <w:t>connecting</w:t>
      </w:r>
      <w:r w:rsidR="00C830E7" w:rsidRPr="00117DF7">
        <w:rPr>
          <w:rFonts w:ascii="Times New Roman" w:eastAsia="Times New Roman" w:hAnsi="Times New Roman" w:cs="Times New Roman"/>
          <w:sz w:val="24"/>
        </w:rPr>
        <w:t xml:space="preserve"> </w:t>
      </w:r>
      <w:r w:rsidR="00C830E7" w:rsidRPr="00117DF7">
        <w:rPr>
          <w:rFonts w:ascii="Times New Roman" w:eastAsia="Times New Roman" w:hAnsi="Times New Roman" w:cs="Times New Roman"/>
          <w:sz w:val="24"/>
          <w:lang w:val="en-US"/>
        </w:rPr>
        <w:t>peptide</w:t>
      </w:r>
      <w:r w:rsidR="00C830E7" w:rsidRPr="00117DF7">
        <w:rPr>
          <w:rFonts w:ascii="Times New Roman" w:eastAsia="Times New Roman" w:hAnsi="Times New Roman" w:cs="Times New Roman"/>
          <w:sz w:val="24"/>
        </w:rPr>
        <w:t xml:space="preserve">) εκκρίνεται από το πάγκρεας και χρησιμοποιείται ως δείκτης έκκρισης της ινσουλίνης. Σε κλινικό επίπεδο </w:t>
      </w:r>
      <w:r w:rsidR="00165272" w:rsidRPr="00117DF7">
        <w:rPr>
          <w:rFonts w:ascii="Times New Roman" w:eastAsia="Times New Roman" w:hAnsi="Times New Roman" w:cs="Times New Roman"/>
          <w:sz w:val="24"/>
        </w:rPr>
        <w:t>η χρήση του έγκειται σε</w:t>
      </w:r>
      <w:r w:rsidR="00C830E7" w:rsidRPr="00117DF7">
        <w:rPr>
          <w:rFonts w:ascii="Times New Roman" w:eastAsia="Times New Roman" w:hAnsi="Times New Roman" w:cs="Times New Roman"/>
          <w:sz w:val="24"/>
        </w:rPr>
        <w:t xml:space="preserve"> ασθενείς που υποβάλλονται σε θεραπεία με ινσουλίνη για την εκτίμηση της ενδογενούς έκκρισης ινσουλίνης</w:t>
      </w:r>
      <w:r w:rsidR="007A4D29" w:rsidRPr="00117DF7">
        <w:rPr>
          <w:rFonts w:ascii="Times New Roman" w:eastAsia="Times New Roman" w:hAnsi="Times New Roman" w:cs="Times New Roman"/>
          <w:sz w:val="24"/>
        </w:rPr>
        <w:t xml:space="preserve">. Οι φυσιολογικές τιμές σε κατάσταση νηστείας του πεπτιδίου – </w:t>
      </w:r>
      <w:r w:rsidR="007A4D29" w:rsidRPr="00117DF7">
        <w:rPr>
          <w:rFonts w:ascii="Times New Roman" w:eastAsia="Times New Roman" w:hAnsi="Times New Roman" w:cs="Times New Roman"/>
          <w:sz w:val="24"/>
          <w:lang w:val="en-US"/>
        </w:rPr>
        <w:t>c</w:t>
      </w:r>
      <w:r w:rsidR="007A4D29" w:rsidRPr="00117DF7">
        <w:rPr>
          <w:rFonts w:ascii="Times New Roman" w:eastAsia="Times New Roman" w:hAnsi="Times New Roman" w:cs="Times New Roman"/>
          <w:sz w:val="24"/>
        </w:rPr>
        <w:t xml:space="preserve"> κυμαίνονται μεταξύ 0,5 – 3,0</w:t>
      </w:r>
      <w:r w:rsidR="007A4D29" w:rsidRPr="00117DF7">
        <w:rPr>
          <w:rFonts w:ascii="Times New Roman" w:eastAsia="Times New Roman" w:hAnsi="Times New Roman" w:cs="Times New Roman"/>
          <w:sz w:val="24"/>
          <w:lang w:val="en-US"/>
        </w:rPr>
        <w:t>ng</w:t>
      </w:r>
      <w:r w:rsidR="007A4D29" w:rsidRPr="00117DF7">
        <w:rPr>
          <w:rFonts w:ascii="Times New Roman" w:eastAsia="Times New Roman" w:hAnsi="Times New Roman" w:cs="Times New Roman"/>
          <w:sz w:val="24"/>
        </w:rPr>
        <w:t>/</w:t>
      </w:r>
      <w:r w:rsidR="007A4D29" w:rsidRPr="00117DF7">
        <w:rPr>
          <w:rFonts w:ascii="Times New Roman" w:eastAsia="Times New Roman" w:hAnsi="Times New Roman" w:cs="Times New Roman"/>
          <w:sz w:val="24"/>
          <w:lang w:val="en-US"/>
        </w:rPr>
        <w:t>mL</w:t>
      </w:r>
      <w:r w:rsidR="007A4D29" w:rsidRPr="00117DF7">
        <w:rPr>
          <w:rFonts w:ascii="Times New Roman" w:eastAsia="Times New Roman" w:hAnsi="Times New Roman" w:cs="Times New Roman"/>
          <w:sz w:val="24"/>
        </w:rPr>
        <w:t xml:space="preserve"> ή 0,17 – 0,99</w:t>
      </w:r>
      <w:r w:rsidR="007A4D29" w:rsidRPr="00117DF7">
        <w:rPr>
          <w:rFonts w:ascii="Times New Roman" w:eastAsia="Times New Roman" w:hAnsi="Times New Roman" w:cs="Times New Roman"/>
          <w:sz w:val="24"/>
          <w:lang w:val="en-US"/>
        </w:rPr>
        <w:t>mmol</w:t>
      </w:r>
      <w:r w:rsidR="007A4D29" w:rsidRPr="00117DF7">
        <w:rPr>
          <w:rFonts w:ascii="Times New Roman" w:eastAsia="Times New Roman" w:hAnsi="Times New Roman" w:cs="Times New Roman"/>
          <w:sz w:val="24"/>
        </w:rPr>
        <w:t>/</w:t>
      </w:r>
      <w:r w:rsidR="007A4D29" w:rsidRPr="00117DF7">
        <w:rPr>
          <w:rFonts w:ascii="Times New Roman" w:eastAsia="Times New Roman" w:hAnsi="Times New Roman" w:cs="Times New Roman"/>
          <w:sz w:val="24"/>
          <w:lang w:val="en-US"/>
        </w:rPr>
        <w:t>L</w:t>
      </w:r>
      <w:r w:rsidR="007A4D29" w:rsidRPr="00117DF7">
        <w:rPr>
          <w:rFonts w:ascii="Times New Roman" w:eastAsia="Times New Roman" w:hAnsi="Times New Roman" w:cs="Times New Roman"/>
          <w:sz w:val="24"/>
        </w:rPr>
        <w:t xml:space="preserve"> και κατά τη δοκιμασία ανοχής γλυκόζης 5 – 12</w:t>
      </w:r>
      <w:r w:rsidR="007A4D29" w:rsidRPr="00117DF7">
        <w:rPr>
          <w:rFonts w:ascii="Times New Roman" w:eastAsia="Times New Roman" w:hAnsi="Times New Roman" w:cs="Times New Roman"/>
          <w:sz w:val="24"/>
          <w:lang w:val="en-US"/>
        </w:rPr>
        <w:t>ng</w:t>
      </w:r>
      <w:r w:rsidR="007A4D29" w:rsidRPr="00117DF7">
        <w:rPr>
          <w:rFonts w:ascii="Times New Roman" w:eastAsia="Times New Roman" w:hAnsi="Times New Roman" w:cs="Times New Roman"/>
          <w:sz w:val="24"/>
        </w:rPr>
        <w:t>/</w:t>
      </w:r>
      <w:r w:rsidR="007A4D29" w:rsidRPr="00117DF7">
        <w:rPr>
          <w:rFonts w:ascii="Times New Roman" w:eastAsia="Times New Roman" w:hAnsi="Times New Roman" w:cs="Times New Roman"/>
          <w:sz w:val="24"/>
          <w:lang w:val="en-US"/>
        </w:rPr>
        <w:t>mL</w:t>
      </w:r>
      <w:r w:rsidR="00EF33A7" w:rsidRPr="00117DF7">
        <w:rPr>
          <w:rFonts w:ascii="Times New Roman" w:eastAsia="Times New Roman" w:hAnsi="Times New Roman" w:cs="Times New Roman"/>
          <w:sz w:val="24"/>
        </w:rPr>
        <w:t xml:space="preserve"> </w:t>
      </w:r>
      <w:r w:rsidR="00EF33A7" w:rsidRPr="00322504">
        <w:rPr>
          <w:rFonts w:ascii="Times New Roman" w:eastAsia="Times New Roman" w:hAnsi="Times New Roman" w:cs="Times New Roman"/>
          <w:sz w:val="24"/>
        </w:rPr>
        <w:t>(Μανιός, 2006).</w:t>
      </w:r>
    </w:p>
    <w:p w:rsidR="002604E5" w:rsidRDefault="002604E5" w:rsidP="002604E5">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 xml:space="preserve">Τα κριτήρια </w:t>
      </w:r>
      <w:r w:rsidR="00926EB7" w:rsidRPr="00117DF7">
        <w:rPr>
          <w:rFonts w:ascii="Times New Roman" w:eastAsia="Times New Roman" w:hAnsi="Times New Roman" w:cs="Times New Roman"/>
          <w:sz w:val="24"/>
        </w:rPr>
        <w:t xml:space="preserve">με βάση τις τιμές </w:t>
      </w:r>
      <w:r w:rsidRPr="00117DF7">
        <w:rPr>
          <w:rFonts w:ascii="Times New Roman" w:eastAsia="Times New Roman" w:hAnsi="Times New Roman" w:cs="Times New Roman"/>
          <w:sz w:val="24"/>
        </w:rPr>
        <w:t>που θέτουν τη διάγνωση του σακχαρώδη διαβήτη και της παθολογικής ανοχής στη γλυκόζη είναι:</w:t>
      </w:r>
    </w:p>
    <w:p w:rsidR="002C6CA1" w:rsidRPr="00117DF7" w:rsidRDefault="002C6CA1" w:rsidP="002604E5">
      <w:pPr>
        <w:keepNext/>
        <w:spacing w:after="120" w:line="360" w:lineRule="auto"/>
        <w:jc w:val="both"/>
        <w:rPr>
          <w:rFonts w:ascii="Times New Roman" w:eastAsia="Times New Roman" w:hAnsi="Times New Roman" w:cs="Times New Roman"/>
          <w:sz w:val="24"/>
        </w:rPr>
      </w:pPr>
    </w:p>
    <w:tbl>
      <w:tblPr>
        <w:tblStyle w:val="a9"/>
        <w:tblW w:w="0" w:type="auto"/>
        <w:tblInd w:w="360" w:type="dxa"/>
        <w:tblLook w:val="04A0"/>
      </w:tblPr>
      <w:tblGrid>
        <w:gridCol w:w="2709"/>
        <w:gridCol w:w="2716"/>
        <w:gridCol w:w="2737"/>
      </w:tblGrid>
      <w:tr w:rsidR="002604E5" w:rsidRPr="00117DF7" w:rsidTr="00645E82">
        <w:tc>
          <w:tcPr>
            <w:tcW w:w="2709"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Γλυκόζη πλάσματος νηστείας</w:t>
            </w:r>
          </w:p>
        </w:tc>
        <w:tc>
          <w:tcPr>
            <w:tcW w:w="2716" w:type="dxa"/>
          </w:tcPr>
          <w:p w:rsidR="002604E5" w:rsidRPr="00117DF7" w:rsidRDefault="002604E5" w:rsidP="00645E82">
            <w:pPr>
              <w:keepNext/>
              <w:spacing w:after="120" w:line="360" w:lineRule="auto"/>
              <w:jc w:val="both"/>
              <w:rPr>
                <w:rFonts w:ascii="Times New Roman" w:eastAsia="Times New Roman" w:hAnsi="Times New Roman" w:cs="Times New Roman"/>
                <w:sz w:val="24"/>
                <w:lang w:val="en-US"/>
              </w:rPr>
            </w:pPr>
            <w:r w:rsidRPr="00117DF7">
              <w:rPr>
                <w:rFonts w:ascii="Times New Roman" w:eastAsia="Times New Roman" w:hAnsi="Times New Roman" w:cs="Times New Roman"/>
                <w:sz w:val="24"/>
              </w:rPr>
              <w:t>&lt;110</w:t>
            </w:r>
            <w:r w:rsidRPr="00117DF7">
              <w:rPr>
                <w:rFonts w:ascii="Times New Roman" w:eastAsia="Times New Roman" w:hAnsi="Times New Roman" w:cs="Times New Roman"/>
                <w:sz w:val="24"/>
                <w:lang w:val="en-US"/>
              </w:rPr>
              <w:t>mg/dL</w:t>
            </w:r>
          </w:p>
        </w:tc>
        <w:tc>
          <w:tcPr>
            <w:tcW w:w="2737"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Φυσιολογική</w:t>
            </w:r>
          </w:p>
        </w:tc>
      </w:tr>
      <w:tr w:rsidR="002604E5" w:rsidRPr="00962846" w:rsidTr="00645E82">
        <w:tc>
          <w:tcPr>
            <w:tcW w:w="2709"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Γλυκόζη πλάσματος νηστείας</w:t>
            </w:r>
          </w:p>
        </w:tc>
        <w:tc>
          <w:tcPr>
            <w:tcW w:w="2716"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≥110</w:t>
            </w:r>
            <w:r w:rsidRPr="00117DF7">
              <w:rPr>
                <w:rFonts w:ascii="Times New Roman" w:eastAsia="Times New Roman" w:hAnsi="Times New Roman" w:cs="Times New Roman"/>
                <w:sz w:val="24"/>
                <w:lang w:val="en-US"/>
              </w:rPr>
              <w:t>mg</w:t>
            </w:r>
            <w:r w:rsidRPr="00117DF7">
              <w:rPr>
                <w:rFonts w:ascii="Times New Roman" w:eastAsia="Times New Roman" w:hAnsi="Times New Roman" w:cs="Times New Roman"/>
                <w:sz w:val="24"/>
              </w:rPr>
              <w:t>/</w:t>
            </w:r>
            <w:r w:rsidRPr="00117DF7">
              <w:rPr>
                <w:rFonts w:ascii="Times New Roman" w:eastAsia="Times New Roman" w:hAnsi="Times New Roman" w:cs="Times New Roman"/>
                <w:sz w:val="24"/>
                <w:lang w:val="en-US"/>
              </w:rPr>
              <w:t>dL</w:t>
            </w:r>
            <w:r w:rsidRPr="00117DF7">
              <w:rPr>
                <w:rFonts w:ascii="Times New Roman" w:eastAsia="Times New Roman" w:hAnsi="Times New Roman" w:cs="Times New Roman"/>
                <w:sz w:val="24"/>
              </w:rPr>
              <w:t xml:space="preserve"> και &gt;126</w:t>
            </w:r>
            <w:r w:rsidRPr="00117DF7">
              <w:rPr>
                <w:rFonts w:ascii="Times New Roman" w:eastAsia="Times New Roman" w:hAnsi="Times New Roman" w:cs="Times New Roman"/>
                <w:sz w:val="24"/>
                <w:lang w:val="en-US"/>
              </w:rPr>
              <w:t>mg</w:t>
            </w:r>
            <w:r w:rsidRPr="00117DF7">
              <w:rPr>
                <w:rFonts w:ascii="Times New Roman" w:eastAsia="Times New Roman" w:hAnsi="Times New Roman" w:cs="Times New Roman"/>
                <w:sz w:val="24"/>
              </w:rPr>
              <w:t>/</w:t>
            </w:r>
            <w:r w:rsidRPr="00117DF7">
              <w:rPr>
                <w:rFonts w:ascii="Times New Roman" w:eastAsia="Times New Roman" w:hAnsi="Times New Roman" w:cs="Times New Roman"/>
                <w:sz w:val="24"/>
                <w:lang w:val="en-US"/>
              </w:rPr>
              <w:t>dL</w:t>
            </w:r>
          </w:p>
        </w:tc>
        <w:tc>
          <w:tcPr>
            <w:tcW w:w="2737" w:type="dxa"/>
          </w:tcPr>
          <w:p w:rsidR="002604E5" w:rsidRPr="00117DF7" w:rsidRDefault="002604E5" w:rsidP="00645E82">
            <w:pPr>
              <w:keepNext/>
              <w:spacing w:after="120" w:line="360" w:lineRule="auto"/>
              <w:jc w:val="both"/>
              <w:rPr>
                <w:rFonts w:ascii="Times New Roman" w:eastAsia="Times New Roman" w:hAnsi="Times New Roman" w:cs="Times New Roman"/>
                <w:sz w:val="24"/>
                <w:lang w:val="en-US"/>
              </w:rPr>
            </w:pPr>
            <w:r w:rsidRPr="00117DF7">
              <w:rPr>
                <w:rFonts w:ascii="Times New Roman" w:eastAsia="Times New Roman" w:hAnsi="Times New Roman" w:cs="Times New Roman"/>
                <w:sz w:val="24"/>
              </w:rPr>
              <w:t>Διαταραγμένη</w:t>
            </w:r>
            <w:r w:rsidRPr="00117DF7">
              <w:rPr>
                <w:rFonts w:ascii="Times New Roman" w:eastAsia="Times New Roman" w:hAnsi="Times New Roman" w:cs="Times New Roman"/>
                <w:sz w:val="24"/>
                <w:lang w:val="en-US"/>
              </w:rPr>
              <w:t xml:space="preserve"> </w:t>
            </w:r>
            <w:r w:rsidRPr="00117DF7">
              <w:rPr>
                <w:rFonts w:ascii="Times New Roman" w:eastAsia="Times New Roman" w:hAnsi="Times New Roman" w:cs="Times New Roman"/>
                <w:sz w:val="24"/>
              </w:rPr>
              <w:t>γλυκόζη</w:t>
            </w:r>
            <w:r w:rsidRPr="00117DF7">
              <w:rPr>
                <w:rFonts w:ascii="Times New Roman" w:eastAsia="Times New Roman" w:hAnsi="Times New Roman" w:cs="Times New Roman"/>
                <w:sz w:val="24"/>
                <w:lang w:val="en-US"/>
              </w:rPr>
              <w:t xml:space="preserve"> </w:t>
            </w:r>
            <w:r w:rsidRPr="00117DF7">
              <w:rPr>
                <w:rFonts w:ascii="Times New Roman" w:eastAsia="Times New Roman" w:hAnsi="Times New Roman" w:cs="Times New Roman"/>
                <w:sz w:val="24"/>
              </w:rPr>
              <w:t>νηστείας</w:t>
            </w:r>
            <w:r w:rsidRPr="00117DF7">
              <w:rPr>
                <w:rFonts w:ascii="Times New Roman" w:eastAsia="Times New Roman" w:hAnsi="Times New Roman" w:cs="Times New Roman"/>
                <w:sz w:val="24"/>
                <w:lang w:val="en-US"/>
              </w:rPr>
              <w:t xml:space="preserve"> (Impaired Fasting Glucose – IFG)</w:t>
            </w:r>
          </w:p>
        </w:tc>
      </w:tr>
      <w:tr w:rsidR="002604E5" w:rsidRPr="00117DF7" w:rsidTr="00645E82">
        <w:tc>
          <w:tcPr>
            <w:tcW w:w="2709"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Γλυκόζη πλάσματος νηστείας</w:t>
            </w:r>
          </w:p>
        </w:tc>
        <w:tc>
          <w:tcPr>
            <w:tcW w:w="2716" w:type="dxa"/>
          </w:tcPr>
          <w:p w:rsidR="002604E5" w:rsidRPr="00117DF7" w:rsidRDefault="002604E5" w:rsidP="00645E82">
            <w:pPr>
              <w:keepNext/>
              <w:spacing w:after="120" w:line="360" w:lineRule="auto"/>
              <w:jc w:val="both"/>
              <w:rPr>
                <w:rFonts w:ascii="Times New Roman" w:eastAsia="Times New Roman" w:hAnsi="Times New Roman" w:cs="Times New Roman"/>
                <w:sz w:val="24"/>
                <w:lang w:val="en-US"/>
              </w:rPr>
            </w:pPr>
            <w:r w:rsidRPr="00117DF7">
              <w:rPr>
                <w:rFonts w:ascii="Times New Roman" w:eastAsia="Times New Roman" w:hAnsi="Times New Roman" w:cs="Times New Roman"/>
                <w:sz w:val="24"/>
                <w:lang w:val="en-US"/>
              </w:rPr>
              <w:t>≥ 126mg/dL</w:t>
            </w:r>
          </w:p>
        </w:tc>
        <w:tc>
          <w:tcPr>
            <w:tcW w:w="2737"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Σακχαρώδης διαβήτης</w:t>
            </w:r>
          </w:p>
        </w:tc>
      </w:tr>
      <w:tr w:rsidR="002604E5" w:rsidRPr="00117DF7" w:rsidTr="00645E82">
        <w:tc>
          <w:tcPr>
            <w:tcW w:w="2709"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Γλυκόζη πλάσματος 2 ώρες μετά από 75</w:t>
            </w:r>
            <w:r w:rsidRPr="00117DF7">
              <w:rPr>
                <w:rFonts w:ascii="Times New Roman" w:eastAsia="Times New Roman" w:hAnsi="Times New Roman" w:cs="Times New Roman"/>
                <w:sz w:val="24"/>
                <w:lang w:val="en-US"/>
              </w:rPr>
              <w:t>g</w:t>
            </w:r>
            <w:r w:rsidRPr="00117DF7">
              <w:rPr>
                <w:rFonts w:ascii="Times New Roman" w:eastAsia="Times New Roman" w:hAnsi="Times New Roman" w:cs="Times New Roman"/>
                <w:sz w:val="24"/>
              </w:rPr>
              <w:t xml:space="preserve"> γλυκόζης</w:t>
            </w:r>
          </w:p>
        </w:tc>
        <w:tc>
          <w:tcPr>
            <w:tcW w:w="2716" w:type="dxa"/>
          </w:tcPr>
          <w:p w:rsidR="002604E5" w:rsidRPr="00117DF7" w:rsidRDefault="002604E5" w:rsidP="00645E82">
            <w:pPr>
              <w:keepNext/>
              <w:spacing w:after="120" w:line="360" w:lineRule="auto"/>
              <w:jc w:val="both"/>
              <w:rPr>
                <w:rFonts w:ascii="Times New Roman" w:eastAsia="Times New Roman" w:hAnsi="Times New Roman" w:cs="Times New Roman"/>
                <w:sz w:val="24"/>
                <w:lang w:val="en-US"/>
              </w:rPr>
            </w:pPr>
            <w:r w:rsidRPr="00117DF7">
              <w:rPr>
                <w:rFonts w:ascii="Times New Roman" w:eastAsia="Times New Roman" w:hAnsi="Times New Roman" w:cs="Times New Roman"/>
                <w:sz w:val="24"/>
                <w:lang w:val="en-US"/>
              </w:rPr>
              <w:t>&lt;140mg/dL</w:t>
            </w:r>
          </w:p>
        </w:tc>
        <w:tc>
          <w:tcPr>
            <w:tcW w:w="2737"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Φυσιολογική ανοχή στη γλυκόζη</w:t>
            </w:r>
          </w:p>
        </w:tc>
      </w:tr>
      <w:tr w:rsidR="002604E5" w:rsidRPr="00117DF7" w:rsidTr="00645E82">
        <w:tc>
          <w:tcPr>
            <w:tcW w:w="2709"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Γλυκόζη πλάσματος 2 ώρες μετά από 75</w:t>
            </w:r>
            <w:r w:rsidRPr="00117DF7">
              <w:rPr>
                <w:rFonts w:ascii="Times New Roman" w:eastAsia="Times New Roman" w:hAnsi="Times New Roman" w:cs="Times New Roman"/>
                <w:sz w:val="24"/>
                <w:lang w:val="en-US"/>
              </w:rPr>
              <w:t>g</w:t>
            </w:r>
            <w:r w:rsidRPr="00117DF7">
              <w:rPr>
                <w:rFonts w:ascii="Times New Roman" w:eastAsia="Times New Roman" w:hAnsi="Times New Roman" w:cs="Times New Roman"/>
                <w:sz w:val="24"/>
              </w:rPr>
              <w:t xml:space="preserve"> γλυκόζης</w:t>
            </w:r>
          </w:p>
        </w:tc>
        <w:tc>
          <w:tcPr>
            <w:tcW w:w="2716"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≥140</w:t>
            </w:r>
            <w:r w:rsidRPr="00117DF7">
              <w:rPr>
                <w:rFonts w:ascii="Times New Roman" w:eastAsia="Times New Roman" w:hAnsi="Times New Roman" w:cs="Times New Roman"/>
                <w:sz w:val="24"/>
                <w:lang w:val="en-US"/>
              </w:rPr>
              <w:t>mg</w:t>
            </w:r>
            <w:r w:rsidRPr="00117DF7">
              <w:rPr>
                <w:rFonts w:ascii="Times New Roman" w:eastAsia="Times New Roman" w:hAnsi="Times New Roman" w:cs="Times New Roman"/>
                <w:sz w:val="24"/>
              </w:rPr>
              <w:t>/</w:t>
            </w:r>
            <w:r w:rsidRPr="00117DF7">
              <w:rPr>
                <w:rFonts w:ascii="Times New Roman" w:eastAsia="Times New Roman" w:hAnsi="Times New Roman" w:cs="Times New Roman"/>
                <w:sz w:val="24"/>
                <w:lang w:val="en-US"/>
              </w:rPr>
              <w:t>dL</w:t>
            </w:r>
            <w:r w:rsidRPr="00117DF7">
              <w:rPr>
                <w:rFonts w:ascii="Times New Roman" w:eastAsia="Times New Roman" w:hAnsi="Times New Roman" w:cs="Times New Roman"/>
                <w:sz w:val="24"/>
              </w:rPr>
              <w:t xml:space="preserve"> και 200</w:t>
            </w:r>
            <w:r w:rsidRPr="00117DF7">
              <w:rPr>
                <w:rFonts w:ascii="Times New Roman" w:eastAsia="Times New Roman" w:hAnsi="Times New Roman" w:cs="Times New Roman"/>
                <w:sz w:val="24"/>
                <w:lang w:val="en-US"/>
              </w:rPr>
              <w:t>mg</w:t>
            </w:r>
            <w:r w:rsidRPr="00117DF7">
              <w:rPr>
                <w:rFonts w:ascii="Times New Roman" w:eastAsia="Times New Roman" w:hAnsi="Times New Roman" w:cs="Times New Roman"/>
                <w:sz w:val="24"/>
              </w:rPr>
              <w:t>/</w:t>
            </w:r>
            <w:r w:rsidRPr="00117DF7">
              <w:rPr>
                <w:rFonts w:ascii="Times New Roman" w:eastAsia="Times New Roman" w:hAnsi="Times New Roman" w:cs="Times New Roman"/>
                <w:sz w:val="24"/>
                <w:lang w:val="en-US"/>
              </w:rPr>
              <w:t>dL</w:t>
            </w:r>
          </w:p>
        </w:tc>
        <w:tc>
          <w:tcPr>
            <w:tcW w:w="2737" w:type="dxa"/>
          </w:tcPr>
          <w:p w:rsidR="002604E5" w:rsidRPr="00117DF7" w:rsidRDefault="002604E5" w:rsidP="00645E82">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Διαταραγμένη ανοχή στη γλυκόζη</w:t>
            </w:r>
            <w:r w:rsidRPr="00117DF7">
              <w:rPr>
                <w:rFonts w:ascii="Times New Roman" w:eastAsia="Times New Roman" w:hAnsi="Times New Roman" w:cs="Times New Roman"/>
                <w:sz w:val="24"/>
                <w:lang w:val="en-US"/>
              </w:rPr>
              <w:t xml:space="preserve"> </w:t>
            </w:r>
            <w:r w:rsidRPr="00117DF7">
              <w:rPr>
                <w:rFonts w:ascii="Times New Roman" w:eastAsia="Times New Roman" w:hAnsi="Times New Roman" w:cs="Times New Roman"/>
                <w:sz w:val="24"/>
              </w:rPr>
              <w:t>(</w:t>
            </w:r>
            <w:r w:rsidRPr="00117DF7">
              <w:rPr>
                <w:rFonts w:ascii="Times New Roman" w:eastAsia="Times New Roman" w:hAnsi="Times New Roman" w:cs="Times New Roman"/>
                <w:sz w:val="24"/>
                <w:lang w:val="en-US"/>
              </w:rPr>
              <w:t>Impaired</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 xml:space="preserve">Glucose Tolerance </w:t>
            </w:r>
            <w:r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lang w:val="en-US"/>
              </w:rPr>
              <w:t>IGT)</w:t>
            </w:r>
          </w:p>
        </w:tc>
      </w:tr>
      <w:tr w:rsidR="002604E5" w:rsidRPr="00322504" w:rsidTr="00645E82">
        <w:tc>
          <w:tcPr>
            <w:tcW w:w="2709" w:type="dxa"/>
          </w:tcPr>
          <w:p w:rsidR="002604E5" w:rsidRPr="00322504" w:rsidRDefault="002604E5" w:rsidP="00645E82">
            <w:pPr>
              <w:keepNext/>
              <w:spacing w:after="120" w:line="360" w:lineRule="auto"/>
              <w:jc w:val="both"/>
              <w:rPr>
                <w:rFonts w:ascii="Times New Roman" w:eastAsia="Times New Roman" w:hAnsi="Times New Roman" w:cs="Times New Roman"/>
                <w:sz w:val="24"/>
              </w:rPr>
            </w:pPr>
            <w:r w:rsidRPr="00322504">
              <w:rPr>
                <w:rFonts w:ascii="Times New Roman" w:eastAsia="Times New Roman" w:hAnsi="Times New Roman" w:cs="Times New Roman"/>
                <w:sz w:val="24"/>
              </w:rPr>
              <w:t>Γλυκόζη πλάσματος 2 ώρες μετά από 75</w:t>
            </w:r>
            <w:r w:rsidRPr="00322504">
              <w:rPr>
                <w:rFonts w:ascii="Times New Roman" w:eastAsia="Times New Roman" w:hAnsi="Times New Roman" w:cs="Times New Roman"/>
                <w:sz w:val="24"/>
                <w:lang w:val="en-US"/>
              </w:rPr>
              <w:t>g</w:t>
            </w:r>
            <w:r w:rsidRPr="00322504">
              <w:rPr>
                <w:rFonts w:ascii="Times New Roman" w:eastAsia="Times New Roman" w:hAnsi="Times New Roman" w:cs="Times New Roman"/>
                <w:sz w:val="24"/>
              </w:rPr>
              <w:t xml:space="preserve"> γλυκόζης</w:t>
            </w:r>
          </w:p>
        </w:tc>
        <w:tc>
          <w:tcPr>
            <w:tcW w:w="2716" w:type="dxa"/>
          </w:tcPr>
          <w:p w:rsidR="002604E5" w:rsidRPr="00322504" w:rsidRDefault="002604E5" w:rsidP="00645E82">
            <w:pPr>
              <w:keepNext/>
              <w:spacing w:after="120" w:line="360" w:lineRule="auto"/>
              <w:jc w:val="both"/>
              <w:rPr>
                <w:rFonts w:ascii="Times New Roman" w:eastAsia="Times New Roman" w:hAnsi="Times New Roman" w:cs="Times New Roman"/>
                <w:sz w:val="24"/>
              </w:rPr>
            </w:pPr>
            <w:r w:rsidRPr="00322504">
              <w:rPr>
                <w:rFonts w:ascii="Times New Roman" w:eastAsia="Times New Roman" w:hAnsi="Times New Roman" w:cs="Times New Roman"/>
                <w:sz w:val="24"/>
                <w:lang w:val="en-US"/>
              </w:rPr>
              <w:t>≥200mg/dL</w:t>
            </w:r>
          </w:p>
        </w:tc>
        <w:tc>
          <w:tcPr>
            <w:tcW w:w="2737" w:type="dxa"/>
          </w:tcPr>
          <w:p w:rsidR="002604E5" w:rsidRPr="00322504" w:rsidRDefault="002604E5" w:rsidP="00645E82">
            <w:pPr>
              <w:keepNext/>
              <w:spacing w:after="120" w:line="360" w:lineRule="auto"/>
              <w:jc w:val="both"/>
              <w:rPr>
                <w:rFonts w:ascii="Times New Roman" w:eastAsia="Times New Roman" w:hAnsi="Times New Roman" w:cs="Times New Roman"/>
                <w:sz w:val="24"/>
              </w:rPr>
            </w:pPr>
            <w:r w:rsidRPr="00322504">
              <w:rPr>
                <w:rFonts w:ascii="Times New Roman" w:eastAsia="Times New Roman" w:hAnsi="Times New Roman" w:cs="Times New Roman"/>
                <w:sz w:val="24"/>
              </w:rPr>
              <w:t>Σακχαρώδης διαβήτης</w:t>
            </w:r>
          </w:p>
        </w:tc>
      </w:tr>
    </w:tbl>
    <w:p w:rsidR="002604E5" w:rsidRPr="00117DF7" w:rsidRDefault="002604E5" w:rsidP="00E7103F">
      <w:pPr>
        <w:keepNext/>
        <w:spacing w:after="120" w:line="360" w:lineRule="auto"/>
        <w:jc w:val="both"/>
        <w:rPr>
          <w:rFonts w:ascii="Times New Roman" w:eastAsia="Times New Roman" w:hAnsi="Times New Roman" w:cs="Times New Roman"/>
          <w:sz w:val="24"/>
        </w:rPr>
      </w:pPr>
      <w:r w:rsidRPr="00322504">
        <w:rPr>
          <w:rFonts w:ascii="Times New Roman" w:eastAsia="Times New Roman" w:hAnsi="Times New Roman" w:cs="Times New Roman"/>
          <w:sz w:val="24"/>
        </w:rPr>
        <w:t xml:space="preserve">    (Ζαμπέλας, 2011).</w:t>
      </w:r>
    </w:p>
    <w:p w:rsidR="005D6B36" w:rsidRPr="00117DF7" w:rsidRDefault="005D6B36" w:rsidP="00E7103F">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lastRenderedPageBreak/>
        <w:t>Συγκεφαλαιώνοντας τα διαγνωστικά κριτήρια για τον σακχαρώδη τύπου Ι είναι:</w:t>
      </w:r>
    </w:p>
    <w:p w:rsidR="005D6B36" w:rsidRPr="00117DF7" w:rsidRDefault="005D6B36" w:rsidP="005D6B36">
      <w:pPr>
        <w:pStyle w:val="a6"/>
        <w:keepNext/>
        <w:numPr>
          <w:ilvl w:val="0"/>
          <w:numId w:val="31"/>
        </w:numPr>
        <w:spacing w:after="120" w:line="360" w:lineRule="auto"/>
        <w:jc w:val="both"/>
        <w:rPr>
          <w:rFonts w:ascii="Times New Roman" w:eastAsia="Times New Roman" w:hAnsi="Times New Roman" w:cs="Times New Roman"/>
          <w:sz w:val="24"/>
          <w:lang w:val="el-GR"/>
        </w:rPr>
      </w:pPr>
      <w:r w:rsidRPr="00117DF7">
        <w:rPr>
          <w:rFonts w:ascii="Times New Roman" w:eastAsia="Times New Roman" w:hAnsi="Times New Roman" w:cs="Times New Roman"/>
          <w:sz w:val="24"/>
          <w:lang w:val="el-GR"/>
        </w:rPr>
        <w:t>Εμφάνιση πολυουρίας, πολυδιψίας και απώλεια βάρους συνοδευόμενη από τιμή γλυκόζης πλάσματος σε τυχαία μέτρηση &gt; 200</w:t>
      </w:r>
      <w:r w:rsidRPr="00117DF7">
        <w:rPr>
          <w:rFonts w:ascii="Times New Roman" w:eastAsia="Times New Roman" w:hAnsi="Times New Roman" w:cs="Times New Roman"/>
          <w:sz w:val="24"/>
        </w:rPr>
        <w:t>mg</w:t>
      </w:r>
      <w:r w:rsidRPr="00117DF7">
        <w:rPr>
          <w:rFonts w:ascii="Times New Roman" w:eastAsia="Times New Roman" w:hAnsi="Times New Roman" w:cs="Times New Roman"/>
          <w:sz w:val="24"/>
          <w:lang w:val="el-GR"/>
        </w:rPr>
        <w:t>/</w:t>
      </w:r>
      <w:r w:rsidRPr="00117DF7">
        <w:rPr>
          <w:rFonts w:ascii="Times New Roman" w:eastAsia="Times New Roman" w:hAnsi="Times New Roman" w:cs="Times New Roman"/>
          <w:sz w:val="24"/>
        </w:rPr>
        <w:t>dL</w:t>
      </w:r>
      <w:r w:rsidRPr="00117DF7">
        <w:rPr>
          <w:rFonts w:ascii="Times New Roman" w:eastAsia="Times New Roman" w:hAnsi="Times New Roman" w:cs="Times New Roman"/>
          <w:sz w:val="24"/>
          <w:lang w:val="el-GR"/>
        </w:rPr>
        <w:t>.</w:t>
      </w:r>
    </w:p>
    <w:p w:rsidR="005D6B36" w:rsidRPr="00117DF7" w:rsidRDefault="005D6B36" w:rsidP="005D6B36">
      <w:pPr>
        <w:pStyle w:val="a6"/>
        <w:keepNext/>
        <w:numPr>
          <w:ilvl w:val="0"/>
          <w:numId w:val="31"/>
        </w:numPr>
        <w:spacing w:after="120" w:line="360" w:lineRule="auto"/>
        <w:jc w:val="both"/>
        <w:rPr>
          <w:rFonts w:ascii="Times New Roman" w:eastAsia="Times New Roman" w:hAnsi="Times New Roman" w:cs="Times New Roman"/>
          <w:sz w:val="24"/>
          <w:lang w:val="el-GR"/>
        </w:rPr>
      </w:pPr>
      <w:r w:rsidRPr="00117DF7">
        <w:rPr>
          <w:rFonts w:ascii="Times New Roman" w:eastAsia="Times New Roman" w:hAnsi="Times New Roman" w:cs="Times New Roman"/>
          <w:sz w:val="24"/>
          <w:lang w:val="el-GR"/>
        </w:rPr>
        <w:t xml:space="preserve">Η γλυκόζη πλάσματος &gt; 126 </w:t>
      </w:r>
      <w:r w:rsidRPr="00117DF7">
        <w:rPr>
          <w:rFonts w:ascii="Times New Roman" w:eastAsia="Times New Roman" w:hAnsi="Times New Roman" w:cs="Times New Roman"/>
          <w:sz w:val="24"/>
        </w:rPr>
        <w:t>mg</w:t>
      </w:r>
      <w:r w:rsidRPr="00117DF7">
        <w:rPr>
          <w:rFonts w:ascii="Times New Roman" w:eastAsia="Times New Roman" w:hAnsi="Times New Roman" w:cs="Times New Roman"/>
          <w:sz w:val="24"/>
          <w:lang w:val="el-GR"/>
        </w:rPr>
        <w:t>/</w:t>
      </w:r>
      <w:r w:rsidRPr="00117DF7">
        <w:rPr>
          <w:rFonts w:ascii="Times New Roman" w:eastAsia="Times New Roman" w:hAnsi="Times New Roman" w:cs="Times New Roman"/>
          <w:sz w:val="24"/>
        </w:rPr>
        <w:t>dL</w:t>
      </w:r>
      <w:r w:rsidRPr="00117DF7">
        <w:rPr>
          <w:rFonts w:ascii="Times New Roman" w:eastAsia="Times New Roman" w:hAnsi="Times New Roman" w:cs="Times New Roman"/>
          <w:sz w:val="24"/>
          <w:lang w:val="el-GR"/>
        </w:rPr>
        <w:t xml:space="preserve"> μετά από ολονύχτια νηστεία και διαπιστωμένη σε περισσότερες από μία μετρήσεις.</w:t>
      </w:r>
    </w:p>
    <w:p w:rsidR="005D6B36" w:rsidRPr="00117DF7" w:rsidRDefault="005D6B36" w:rsidP="005D6B36">
      <w:pPr>
        <w:pStyle w:val="a6"/>
        <w:keepNext/>
        <w:numPr>
          <w:ilvl w:val="0"/>
          <w:numId w:val="31"/>
        </w:numPr>
        <w:spacing w:after="120" w:line="360" w:lineRule="auto"/>
        <w:jc w:val="both"/>
        <w:rPr>
          <w:rFonts w:ascii="Times New Roman" w:eastAsia="Times New Roman" w:hAnsi="Times New Roman" w:cs="Times New Roman"/>
          <w:sz w:val="24"/>
          <w:lang w:val="el-GR"/>
        </w:rPr>
      </w:pPr>
      <w:r w:rsidRPr="00117DF7">
        <w:rPr>
          <w:rFonts w:ascii="Times New Roman" w:eastAsia="Times New Roman" w:hAnsi="Times New Roman" w:cs="Times New Roman"/>
          <w:sz w:val="24"/>
          <w:lang w:val="el-GR"/>
        </w:rPr>
        <w:t>Εμφάνιση κετοναιμίας, κετονουρίας ή και των δύο.</w:t>
      </w:r>
    </w:p>
    <w:p w:rsidR="005D6B36" w:rsidRPr="00117DF7" w:rsidRDefault="005D6B36" w:rsidP="005D6B36">
      <w:pPr>
        <w:pStyle w:val="a6"/>
        <w:keepNext/>
        <w:numPr>
          <w:ilvl w:val="0"/>
          <w:numId w:val="31"/>
        </w:numPr>
        <w:spacing w:after="120" w:line="360" w:lineRule="auto"/>
        <w:jc w:val="both"/>
        <w:rPr>
          <w:rFonts w:ascii="Times New Roman" w:eastAsia="Times New Roman" w:hAnsi="Times New Roman" w:cs="Times New Roman"/>
          <w:sz w:val="24"/>
          <w:lang w:val="el-GR"/>
        </w:rPr>
      </w:pPr>
      <w:r w:rsidRPr="00117DF7">
        <w:rPr>
          <w:rFonts w:ascii="Times New Roman" w:eastAsia="Times New Roman" w:hAnsi="Times New Roman" w:cs="Times New Roman"/>
          <w:sz w:val="24"/>
          <w:lang w:val="el-GR"/>
        </w:rPr>
        <w:t>Συχνή εμφάνιση αυτοαντισωμάτων νησιδίων του παγκρέατος.</w:t>
      </w:r>
    </w:p>
    <w:p w:rsidR="005D6B36" w:rsidRPr="00117DF7" w:rsidRDefault="005D6B36" w:rsidP="005D6B36">
      <w:pPr>
        <w:keepNext/>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Για τον σακχαρώδη διαβήτη τύπου ΙΙ είναι:</w:t>
      </w:r>
    </w:p>
    <w:p w:rsidR="005D6B36" w:rsidRPr="00117DF7" w:rsidRDefault="005D6B36" w:rsidP="005D6B36">
      <w:pPr>
        <w:pStyle w:val="a6"/>
        <w:keepNext/>
        <w:numPr>
          <w:ilvl w:val="0"/>
          <w:numId w:val="32"/>
        </w:numPr>
        <w:spacing w:after="120" w:line="360" w:lineRule="auto"/>
        <w:jc w:val="both"/>
        <w:rPr>
          <w:rFonts w:ascii="Times New Roman" w:eastAsia="Times New Roman" w:hAnsi="Times New Roman" w:cs="Times New Roman"/>
          <w:sz w:val="24"/>
          <w:lang w:val="el-GR"/>
        </w:rPr>
      </w:pPr>
      <w:r w:rsidRPr="00117DF7">
        <w:rPr>
          <w:rFonts w:ascii="Times New Roman" w:eastAsia="Times New Roman" w:hAnsi="Times New Roman" w:cs="Times New Roman"/>
          <w:sz w:val="24"/>
          <w:lang w:val="el-GR"/>
        </w:rPr>
        <w:t>Άτομα συνήθως άνω των 40 ετών με την ύπαρξη παχυσαρκίας.</w:t>
      </w:r>
    </w:p>
    <w:p w:rsidR="005D6B36" w:rsidRPr="00117DF7" w:rsidRDefault="005D6B36" w:rsidP="005D6B36">
      <w:pPr>
        <w:pStyle w:val="a6"/>
        <w:keepNext/>
        <w:numPr>
          <w:ilvl w:val="0"/>
          <w:numId w:val="32"/>
        </w:numPr>
        <w:spacing w:after="120" w:line="360" w:lineRule="auto"/>
        <w:jc w:val="both"/>
        <w:rPr>
          <w:rFonts w:ascii="Times New Roman" w:eastAsia="Times New Roman" w:hAnsi="Times New Roman" w:cs="Times New Roman"/>
          <w:sz w:val="24"/>
          <w:lang w:val="el-GR"/>
        </w:rPr>
      </w:pPr>
      <w:r w:rsidRPr="00117DF7">
        <w:rPr>
          <w:rFonts w:ascii="Times New Roman" w:eastAsia="Times New Roman" w:hAnsi="Times New Roman" w:cs="Times New Roman"/>
          <w:sz w:val="24"/>
          <w:lang w:val="el-GR"/>
        </w:rPr>
        <w:t>Εμφάνιση πολυουρίας και πολυδιψίας.</w:t>
      </w:r>
    </w:p>
    <w:p w:rsidR="005D6B36" w:rsidRPr="00117DF7" w:rsidRDefault="005D6B36" w:rsidP="005D6B36">
      <w:pPr>
        <w:pStyle w:val="a6"/>
        <w:keepNext/>
        <w:numPr>
          <w:ilvl w:val="0"/>
          <w:numId w:val="32"/>
        </w:numPr>
        <w:spacing w:after="120" w:line="360" w:lineRule="auto"/>
        <w:jc w:val="both"/>
        <w:rPr>
          <w:rFonts w:ascii="Times New Roman" w:eastAsia="Times New Roman" w:hAnsi="Times New Roman" w:cs="Times New Roman"/>
          <w:sz w:val="24"/>
          <w:lang w:val="el-GR"/>
        </w:rPr>
      </w:pPr>
      <w:r w:rsidRPr="00117DF7">
        <w:rPr>
          <w:rFonts w:ascii="Times New Roman" w:eastAsia="Times New Roman" w:hAnsi="Times New Roman" w:cs="Times New Roman"/>
          <w:sz w:val="24"/>
          <w:lang w:val="el-GR"/>
        </w:rPr>
        <w:t>Διαπίστωση γλυκόζης πλάσματος ≥ 126</w:t>
      </w:r>
      <w:r w:rsidRPr="00117DF7">
        <w:rPr>
          <w:rFonts w:ascii="Times New Roman" w:eastAsia="Times New Roman" w:hAnsi="Times New Roman" w:cs="Times New Roman"/>
          <w:sz w:val="24"/>
        </w:rPr>
        <w:t>mg</w:t>
      </w:r>
      <w:r w:rsidRPr="00117DF7">
        <w:rPr>
          <w:rFonts w:ascii="Times New Roman" w:eastAsia="Times New Roman" w:hAnsi="Times New Roman" w:cs="Times New Roman"/>
          <w:sz w:val="24"/>
          <w:lang w:val="el-GR"/>
        </w:rPr>
        <w:t>/</w:t>
      </w:r>
      <w:r w:rsidRPr="00117DF7">
        <w:rPr>
          <w:rFonts w:ascii="Times New Roman" w:eastAsia="Times New Roman" w:hAnsi="Times New Roman" w:cs="Times New Roman"/>
          <w:sz w:val="24"/>
        </w:rPr>
        <w:t>dL</w:t>
      </w:r>
      <w:r w:rsidRPr="00117DF7">
        <w:rPr>
          <w:rFonts w:ascii="Times New Roman" w:eastAsia="Times New Roman" w:hAnsi="Times New Roman" w:cs="Times New Roman"/>
          <w:sz w:val="24"/>
          <w:lang w:val="el-GR"/>
        </w:rPr>
        <w:t xml:space="preserve"> ύστερα από ολονύχτια νηστεία, η οποία διαπιστώνεται σε περισσότερες από μία μετρήσεις. Οι διαγνωστικές τιμές μετά από τη λήψη 75</w:t>
      </w:r>
      <w:r w:rsidRPr="00117DF7">
        <w:rPr>
          <w:rFonts w:ascii="Times New Roman" w:eastAsia="Times New Roman" w:hAnsi="Times New Roman" w:cs="Times New Roman"/>
          <w:sz w:val="24"/>
        </w:rPr>
        <w:t>g</w:t>
      </w:r>
      <w:r w:rsidRPr="00117DF7">
        <w:rPr>
          <w:rFonts w:ascii="Times New Roman" w:eastAsia="Times New Roman" w:hAnsi="Times New Roman" w:cs="Times New Roman"/>
          <w:sz w:val="24"/>
          <w:lang w:val="el-GR"/>
        </w:rPr>
        <w:t xml:space="preserve"> γλυκόζης εκ του στόματος ≥ 200</w:t>
      </w:r>
      <w:r w:rsidRPr="00117DF7">
        <w:rPr>
          <w:rFonts w:ascii="Times New Roman" w:eastAsia="Times New Roman" w:hAnsi="Times New Roman" w:cs="Times New Roman"/>
          <w:sz w:val="24"/>
        </w:rPr>
        <w:t>mg</w:t>
      </w:r>
      <w:r w:rsidRPr="00117DF7">
        <w:rPr>
          <w:rFonts w:ascii="Times New Roman" w:eastAsia="Times New Roman" w:hAnsi="Times New Roman" w:cs="Times New Roman"/>
          <w:sz w:val="24"/>
          <w:lang w:val="el-GR"/>
        </w:rPr>
        <w:t>/</w:t>
      </w:r>
      <w:r w:rsidRPr="00117DF7">
        <w:rPr>
          <w:rFonts w:ascii="Times New Roman" w:eastAsia="Times New Roman" w:hAnsi="Times New Roman" w:cs="Times New Roman"/>
          <w:sz w:val="24"/>
        </w:rPr>
        <w:t>dL</w:t>
      </w:r>
      <w:r w:rsidRPr="00117DF7">
        <w:rPr>
          <w:rFonts w:ascii="Times New Roman" w:eastAsia="Times New Roman" w:hAnsi="Times New Roman" w:cs="Times New Roman"/>
          <w:sz w:val="24"/>
          <w:lang w:val="el-GR"/>
        </w:rPr>
        <w:t xml:space="preserve"> 2 ώρες μετά τη λήψη της γλυκόζης.</w:t>
      </w:r>
    </w:p>
    <w:p w:rsidR="005E196A" w:rsidRPr="00322504" w:rsidRDefault="005E196A" w:rsidP="005D6B36">
      <w:pPr>
        <w:pStyle w:val="a6"/>
        <w:keepNext/>
        <w:numPr>
          <w:ilvl w:val="0"/>
          <w:numId w:val="32"/>
        </w:numPr>
        <w:spacing w:after="120" w:line="360" w:lineRule="auto"/>
        <w:jc w:val="both"/>
        <w:rPr>
          <w:rFonts w:ascii="Times New Roman" w:eastAsia="Times New Roman" w:hAnsi="Times New Roman" w:cs="Times New Roman"/>
          <w:sz w:val="24"/>
          <w:lang w:val="el-GR"/>
        </w:rPr>
      </w:pPr>
      <w:r w:rsidRPr="00117DF7">
        <w:rPr>
          <w:rFonts w:ascii="Times New Roman" w:eastAsia="Times New Roman" w:hAnsi="Times New Roman" w:cs="Times New Roman"/>
          <w:sz w:val="24"/>
          <w:lang w:val="el-GR"/>
        </w:rPr>
        <w:t>Συχνά συνυπάρχουν διαταραχές όπως η υπέρταση, η δυσλιπιδαιμία και η αθηροσκλήρυνση</w:t>
      </w:r>
      <w:r w:rsidR="00B95CC7" w:rsidRPr="00117DF7">
        <w:rPr>
          <w:rFonts w:ascii="Times New Roman" w:eastAsia="Times New Roman" w:hAnsi="Times New Roman" w:cs="Times New Roman"/>
          <w:sz w:val="24"/>
          <w:lang w:val="el-GR"/>
        </w:rPr>
        <w:t xml:space="preserve"> </w:t>
      </w:r>
      <w:r w:rsidR="00B95CC7" w:rsidRPr="00322504">
        <w:rPr>
          <w:rFonts w:ascii="Times New Roman" w:eastAsia="Times New Roman" w:hAnsi="Times New Roman" w:cs="Times New Roman"/>
          <w:sz w:val="24"/>
          <w:lang w:val="el-GR"/>
        </w:rPr>
        <w:t>(</w:t>
      </w:r>
      <w:r w:rsidR="00B95CC7" w:rsidRPr="00322504">
        <w:rPr>
          <w:rFonts w:ascii="Times New Roman" w:eastAsia="Times New Roman" w:hAnsi="Times New Roman" w:cs="Times New Roman"/>
          <w:sz w:val="24"/>
        </w:rPr>
        <w:t>Lange</w:t>
      </w:r>
      <w:r w:rsidR="00B95CC7" w:rsidRPr="00322504">
        <w:rPr>
          <w:rFonts w:ascii="Times New Roman" w:eastAsia="Times New Roman" w:hAnsi="Times New Roman" w:cs="Times New Roman"/>
          <w:sz w:val="24"/>
          <w:lang w:val="el-GR"/>
        </w:rPr>
        <w:t>, 2013)</w:t>
      </w:r>
      <w:r w:rsidRPr="00322504">
        <w:rPr>
          <w:rFonts w:ascii="Times New Roman" w:eastAsia="Times New Roman" w:hAnsi="Times New Roman" w:cs="Times New Roman"/>
          <w:sz w:val="24"/>
          <w:lang w:val="el-GR"/>
        </w:rPr>
        <w:t>.</w:t>
      </w:r>
    </w:p>
    <w:p w:rsidR="007962E2" w:rsidRPr="00322504" w:rsidRDefault="007962E2" w:rsidP="0080127B">
      <w:pPr>
        <w:keepNext/>
        <w:spacing w:after="120" w:line="360" w:lineRule="auto"/>
        <w:jc w:val="both"/>
        <w:rPr>
          <w:rFonts w:ascii="Times New Roman" w:eastAsia="Times New Roman" w:hAnsi="Times New Roman" w:cs="Times New Roman"/>
          <w:sz w:val="24"/>
        </w:rPr>
      </w:pPr>
    </w:p>
    <w:p w:rsidR="0080127B" w:rsidRPr="00322504" w:rsidRDefault="0080127B" w:rsidP="0080127B">
      <w:pPr>
        <w:keepNext/>
        <w:spacing w:after="120" w:line="360" w:lineRule="auto"/>
        <w:jc w:val="both"/>
        <w:rPr>
          <w:rFonts w:ascii="Times New Roman" w:eastAsia="Times New Roman" w:hAnsi="Times New Roman" w:cs="Times New Roman"/>
          <w:b/>
          <w:sz w:val="24"/>
        </w:rPr>
      </w:pPr>
      <w:r w:rsidRPr="00322504">
        <w:rPr>
          <w:rFonts w:ascii="Times New Roman" w:eastAsia="Times New Roman" w:hAnsi="Times New Roman" w:cs="Times New Roman"/>
          <w:b/>
          <w:sz w:val="24"/>
        </w:rPr>
        <w:t>1.6  Θεραπευτική Αντιμετώπιση Σακχαρώδη Διαβήτη</w:t>
      </w:r>
    </w:p>
    <w:p w:rsidR="00645E82" w:rsidRPr="00764625" w:rsidRDefault="00645E82" w:rsidP="00E7103F">
      <w:pPr>
        <w:keepNext/>
        <w:spacing w:after="120" w:line="360" w:lineRule="auto"/>
        <w:jc w:val="both"/>
        <w:rPr>
          <w:rFonts w:ascii="Times New Roman" w:hAnsi="Times New Roman" w:cs="Times New Roman"/>
          <w:sz w:val="24"/>
          <w:szCs w:val="24"/>
        </w:rPr>
      </w:pPr>
      <w:r w:rsidRPr="00322504">
        <w:rPr>
          <w:rFonts w:ascii="Times New Roman" w:hAnsi="Times New Roman" w:cs="Times New Roman"/>
          <w:sz w:val="24"/>
          <w:szCs w:val="24"/>
        </w:rPr>
        <w:t xml:space="preserve">Η θεραπευτική αντιμετώπιση του σακχαρώδη διαβήτη θέτει ως στόχους την μείωση ή ακόμα και την εξάλειψη των συμπτωμάτων της υπεργλυκαιμίας, την μείωση ή και τον αφανισμό των επιπλοκών, καθώς, επίσης και την πρόοδο της ποιότητας ζωής του ατόμου που πάσχει </w:t>
      </w:r>
      <w:r w:rsidR="00322504" w:rsidRPr="00322504">
        <w:rPr>
          <w:rFonts w:ascii="Times New Roman" w:hAnsi="Times New Roman" w:cs="Times New Roman"/>
          <w:sz w:val="24"/>
          <w:szCs w:val="24"/>
        </w:rPr>
        <w:t>(Powers 2013</w:t>
      </w:r>
      <w:r w:rsidRPr="00322504">
        <w:rPr>
          <w:rFonts w:ascii="Times New Roman" w:hAnsi="Times New Roman" w:cs="Times New Roman"/>
          <w:sz w:val="24"/>
          <w:szCs w:val="24"/>
        </w:rPr>
        <w:t>).</w:t>
      </w:r>
      <w:r w:rsidR="00F83D1A" w:rsidRPr="00322504">
        <w:rPr>
          <w:rFonts w:ascii="Times New Roman" w:hAnsi="Times New Roman" w:cs="Times New Roman"/>
          <w:sz w:val="24"/>
          <w:szCs w:val="24"/>
        </w:rPr>
        <w:t xml:space="preserve"> </w:t>
      </w:r>
      <w:r w:rsidRPr="00322504">
        <w:rPr>
          <w:rFonts w:ascii="Times New Roman" w:hAnsi="Times New Roman" w:cs="Times New Roman"/>
          <w:sz w:val="24"/>
          <w:szCs w:val="24"/>
        </w:rPr>
        <w:t xml:space="preserve">Ο τρόπος αντιμετώπισης και διαχείρισης μπορεί να διαφέρει για κάθε τύπο διαβήτη </w:t>
      </w:r>
      <w:r w:rsidR="00322504" w:rsidRPr="00322504">
        <w:rPr>
          <w:rFonts w:ascii="Times New Roman" w:hAnsi="Times New Roman" w:cs="Times New Roman"/>
          <w:sz w:val="24"/>
          <w:szCs w:val="24"/>
        </w:rPr>
        <w:t>(Masharani 2017</w:t>
      </w:r>
      <w:r w:rsidRPr="00322504">
        <w:rPr>
          <w:rFonts w:ascii="Times New Roman" w:hAnsi="Times New Roman" w:cs="Times New Roman"/>
          <w:sz w:val="24"/>
          <w:szCs w:val="24"/>
        </w:rPr>
        <w:t xml:space="preserve">), αλλά ουσιαστικά </w:t>
      </w:r>
      <w:r w:rsidR="00FE6F2A" w:rsidRPr="00322504">
        <w:rPr>
          <w:rFonts w:ascii="Times New Roman" w:hAnsi="Times New Roman" w:cs="Times New Roman"/>
          <w:sz w:val="24"/>
          <w:szCs w:val="24"/>
        </w:rPr>
        <w:t xml:space="preserve">η υγιεινή διατροφή, η σωματική δραστηριότητα, η παρακολούθηση της γλυκόζης στο αίμα και η σωστή ακολουθία της φαρμακευτικής αγωγής συμβάλλουν στην ορθή διαχείριση του </w:t>
      </w:r>
      <w:r w:rsidR="008B226D" w:rsidRPr="00322504">
        <w:rPr>
          <w:rFonts w:ascii="Times New Roman" w:hAnsi="Times New Roman" w:cs="Times New Roman"/>
          <w:sz w:val="24"/>
          <w:szCs w:val="24"/>
        </w:rPr>
        <w:t xml:space="preserve">εκάστοτε τύπου </w:t>
      </w:r>
      <w:r w:rsidR="00FE6F2A" w:rsidRPr="00322504">
        <w:rPr>
          <w:rFonts w:ascii="Times New Roman" w:hAnsi="Times New Roman" w:cs="Times New Roman"/>
          <w:sz w:val="24"/>
          <w:szCs w:val="24"/>
        </w:rPr>
        <w:t xml:space="preserve">σακχαρώδη διαβήτη </w:t>
      </w:r>
      <w:r w:rsidR="00764625" w:rsidRPr="00322504">
        <w:rPr>
          <w:rFonts w:ascii="Times New Roman" w:hAnsi="Times New Roman" w:cs="Times New Roman"/>
          <w:sz w:val="24"/>
          <w:szCs w:val="24"/>
        </w:rPr>
        <w:t xml:space="preserve">(Shrivastava </w:t>
      </w:r>
      <w:r w:rsidR="00764625" w:rsidRPr="00322504">
        <w:rPr>
          <w:rFonts w:ascii="Times New Roman" w:hAnsi="Times New Roman" w:cs="Times New Roman"/>
          <w:sz w:val="24"/>
          <w:szCs w:val="24"/>
          <w:lang w:val="en-US"/>
        </w:rPr>
        <w:t>et</w:t>
      </w:r>
      <w:r w:rsidR="00764625" w:rsidRPr="00322504">
        <w:rPr>
          <w:rFonts w:ascii="Times New Roman" w:hAnsi="Times New Roman" w:cs="Times New Roman"/>
          <w:sz w:val="24"/>
          <w:szCs w:val="24"/>
        </w:rPr>
        <w:t xml:space="preserve"> </w:t>
      </w:r>
      <w:r w:rsidR="00764625" w:rsidRPr="00322504">
        <w:rPr>
          <w:rFonts w:ascii="Times New Roman" w:hAnsi="Times New Roman" w:cs="Times New Roman"/>
          <w:sz w:val="24"/>
          <w:szCs w:val="24"/>
          <w:lang w:val="en-US"/>
        </w:rPr>
        <w:t>al</w:t>
      </w:r>
      <w:r w:rsidR="00764625" w:rsidRPr="00322504">
        <w:rPr>
          <w:rFonts w:ascii="Times New Roman" w:hAnsi="Times New Roman" w:cs="Times New Roman"/>
          <w:sz w:val="24"/>
          <w:szCs w:val="24"/>
        </w:rPr>
        <w:t>.,</w:t>
      </w:r>
      <w:r w:rsidR="00322504" w:rsidRPr="00322504">
        <w:rPr>
          <w:rFonts w:ascii="Times New Roman" w:hAnsi="Times New Roman" w:cs="Times New Roman"/>
          <w:sz w:val="24"/>
          <w:szCs w:val="24"/>
        </w:rPr>
        <w:t xml:space="preserve"> 2013</w:t>
      </w:r>
      <w:r w:rsidR="00FE6F2A" w:rsidRPr="00322504">
        <w:rPr>
          <w:rFonts w:ascii="Times New Roman" w:hAnsi="Times New Roman" w:cs="Times New Roman"/>
          <w:sz w:val="24"/>
          <w:szCs w:val="24"/>
        </w:rPr>
        <w:t>).</w:t>
      </w:r>
    </w:p>
    <w:p w:rsidR="007962E2" w:rsidRPr="00764625" w:rsidRDefault="007962E2" w:rsidP="00E7103F">
      <w:pPr>
        <w:keepNext/>
        <w:spacing w:after="120" w:line="360" w:lineRule="auto"/>
        <w:jc w:val="both"/>
        <w:rPr>
          <w:rFonts w:ascii="Times New Roman" w:hAnsi="Times New Roman" w:cs="Times New Roman"/>
          <w:sz w:val="24"/>
          <w:szCs w:val="24"/>
        </w:rPr>
      </w:pPr>
    </w:p>
    <w:p w:rsidR="007962E2" w:rsidRPr="00117DF7" w:rsidRDefault="007962E2" w:rsidP="00E7103F">
      <w:pPr>
        <w:keepNext/>
        <w:spacing w:after="120" w:line="360" w:lineRule="auto"/>
        <w:jc w:val="both"/>
        <w:rPr>
          <w:rFonts w:ascii="Times New Roman" w:eastAsia="Times New Roman" w:hAnsi="Times New Roman" w:cs="Times New Roman"/>
          <w:b/>
          <w:sz w:val="24"/>
        </w:rPr>
      </w:pPr>
      <w:r w:rsidRPr="00117DF7">
        <w:rPr>
          <w:rFonts w:ascii="Times New Roman" w:eastAsia="Times New Roman" w:hAnsi="Times New Roman" w:cs="Times New Roman"/>
          <w:b/>
          <w:sz w:val="24"/>
        </w:rPr>
        <w:t>1.6.1 Με βάση τη Διατροφή</w:t>
      </w:r>
    </w:p>
    <w:p w:rsidR="005407FC" w:rsidRPr="00322504" w:rsidRDefault="005407FC" w:rsidP="00E7103F">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lastRenderedPageBreak/>
        <w:t>Η θεραπευτική αντιμετώπιση όσον αφορ</w:t>
      </w:r>
      <w:r w:rsidR="004B6771" w:rsidRPr="00117DF7">
        <w:rPr>
          <w:rFonts w:ascii="Times New Roman" w:hAnsi="Times New Roman" w:cs="Times New Roman"/>
          <w:sz w:val="24"/>
          <w:szCs w:val="24"/>
        </w:rPr>
        <w:t>ά τη διατροφή</w:t>
      </w:r>
      <w:r w:rsidRPr="00117DF7">
        <w:rPr>
          <w:rFonts w:ascii="Times New Roman" w:hAnsi="Times New Roman" w:cs="Times New Roman"/>
          <w:sz w:val="24"/>
          <w:szCs w:val="24"/>
        </w:rPr>
        <w:t xml:space="preserve"> κατέχει ένα κύριο και χαρακτηριστικό ρόλο στην ολιστική διαχείριση του σακχαρώδη διαβήτη τύπου Ι και ΙΙ. Η σύσταση των επιστημονικών διαβητολογικών εταιρειών σε παγκόσμιο επίπεδο</w:t>
      </w:r>
      <w:r w:rsidR="00773623" w:rsidRPr="00117DF7">
        <w:rPr>
          <w:rFonts w:ascii="Times New Roman" w:hAnsi="Times New Roman" w:cs="Times New Roman"/>
          <w:sz w:val="24"/>
          <w:szCs w:val="24"/>
        </w:rPr>
        <w:t xml:space="preserve"> προωθεί ένα εξατομικευμένο πρότυπο υγιεινής διατροφής, αλλά και ζωής με την υιοθέτηση μιας συνολικής νέας συμπεριφοράς από τον ασθενή που αφορά την κατάσταση της υγείας του, τις διατροφικές προτιμήσεις του, το κοινωνικοπολιτισμικό επίπεδο του, την προθυμ</w:t>
      </w:r>
      <w:r w:rsidR="00876346" w:rsidRPr="00117DF7">
        <w:rPr>
          <w:rFonts w:ascii="Times New Roman" w:hAnsi="Times New Roman" w:cs="Times New Roman"/>
          <w:sz w:val="24"/>
          <w:szCs w:val="24"/>
        </w:rPr>
        <w:t>ία του</w:t>
      </w:r>
      <w:r w:rsidR="00773623" w:rsidRPr="00117DF7">
        <w:rPr>
          <w:rFonts w:ascii="Times New Roman" w:hAnsi="Times New Roman" w:cs="Times New Roman"/>
          <w:sz w:val="24"/>
          <w:szCs w:val="24"/>
        </w:rPr>
        <w:t>,</w:t>
      </w:r>
      <w:r w:rsidR="00876346" w:rsidRPr="00117DF7">
        <w:rPr>
          <w:rFonts w:ascii="Times New Roman" w:hAnsi="Times New Roman" w:cs="Times New Roman"/>
          <w:sz w:val="24"/>
          <w:szCs w:val="24"/>
        </w:rPr>
        <w:t xml:space="preserve"> όπως, επίσης και</w:t>
      </w:r>
      <w:r w:rsidR="00773623" w:rsidRPr="00117DF7">
        <w:rPr>
          <w:rFonts w:ascii="Times New Roman" w:hAnsi="Times New Roman" w:cs="Times New Roman"/>
          <w:sz w:val="24"/>
          <w:szCs w:val="24"/>
        </w:rPr>
        <w:t xml:space="preserve"> την αντιληπτική του ικανότητα.</w:t>
      </w:r>
      <w:r w:rsidR="00876346" w:rsidRPr="00117DF7">
        <w:rPr>
          <w:rFonts w:ascii="Times New Roman" w:hAnsi="Times New Roman" w:cs="Times New Roman"/>
          <w:sz w:val="24"/>
          <w:szCs w:val="24"/>
        </w:rPr>
        <w:t xml:space="preserve"> Τέλος, κρίνεται απαραίτητο</w:t>
      </w:r>
      <w:r w:rsidR="00725822" w:rsidRPr="00117DF7">
        <w:rPr>
          <w:rFonts w:ascii="Times New Roman" w:hAnsi="Times New Roman" w:cs="Times New Roman"/>
          <w:sz w:val="24"/>
          <w:szCs w:val="24"/>
        </w:rPr>
        <w:t xml:space="preserve"> να ακολουθείται</w:t>
      </w:r>
      <w:r w:rsidR="00876346" w:rsidRPr="00117DF7">
        <w:rPr>
          <w:rFonts w:ascii="Times New Roman" w:hAnsi="Times New Roman" w:cs="Times New Roman"/>
          <w:sz w:val="24"/>
          <w:szCs w:val="24"/>
        </w:rPr>
        <w:t xml:space="preserve"> η </w:t>
      </w:r>
      <w:r w:rsidR="00725822" w:rsidRPr="00117DF7">
        <w:rPr>
          <w:rFonts w:ascii="Times New Roman" w:hAnsi="Times New Roman" w:cs="Times New Roman"/>
          <w:sz w:val="24"/>
          <w:szCs w:val="24"/>
        </w:rPr>
        <w:t>σύσταση</w:t>
      </w:r>
      <w:r w:rsidR="00876346" w:rsidRPr="00117DF7">
        <w:rPr>
          <w:rFonts w:ascii="Times New Roman" w:hAnsi="Times New Roman" w:cs="Times New Roman"/>
          <w:sz w:val="24"/>
          <w:szCs w:val="24"/>
        </w:rPr>
        <w:t xml:space="preserve"> των διατροφικών μοντέλων</w:t>
      </w:r>
      <w:r w:rsidR="00725822" w:rsidRPr="00117DF7">
        <w:rPr>
          <w:rFonts w:ascii="Times New Roman" w:hAnsi="Times New Roman" w:cs="Times New Roman"/>
          <w:sz w:val="24"/>
          <w:szCs w:val="24"/>
        </w:rPr>
        <w:t xml:space="preserve"> με βάση τις διατροφικές συνήθειες της </w:t>
      </w:r>
      <w:r w:rsidR="00725822" w:rsidRPr="00322504">
        <w:rPr>
          <w:rFonts w:ascii="Times New Roman" w:hAnsi="Times New Roman" w:cs="Times New Roman"/>
          <w:sz w:val="24"/>
          <w:szCs w:val="24"/>
        </w:rPr>
        <w:t>κάθε χώρας, όπως για παράδειγμα για την Ελλάδα το μοντέλο της Μεσογειακής Διατροφ</w:t>
      </w:r>
      <w:r w:rsidR="00F50099" w:rsidRPr="00322504">
        <w:rPr>
          <w:rFonts w:ascii="Times New Roman" w:hAnsi="Times New Roman" w:cs="Times New Roman"/>
          <w:sz w:val="24"/>
          <w:szCs w:val="24"/>
        </w:rPr>
        <w:t>ής (Καζάκος, 2016).</w:t>
      </w:r>
    </w:p>
    <w:p w:rsidR="00CB0317" w:rsidRPr="00322504" w:rsidRDefault="001813A9" w:rsidP="00E7103F">
      <w:pPr>
        <w:keepNext/>
        <w:spacing w:after="120" w:line="360" w:lineRule="auto"/>
        <w:jc w:val="both"/>
        <w:rPr>
          <w:rFonts w:ascii="Times New Roman" w:hAnsi="Times New Roman" w:cs="Times New Roman"/>
          <w:sz w:val="24"/>
          <w:szCs w:val="24"/>
        </w:rPr>
      </w:pPr>
      <w:r w:rsidRPr="00322504">
        <w:rPr>
          <w:rFonts w:ascii="Times New Roman" w:hAnsi="Times New Roman" w:cs="Times New Roman"/>
          <w:sz w:val="24"/>
          <w:szCs w:val="24"/>
        </w:rPr>
        <w:t>Οι γενικοί στόχοι διατροφικής θεραπείας που έχουν θεσπιστεί από την Αμερικανική Διαβητολογική Εταιρεία αφορούν όλα τα άτομα με σακχαρώδη διαβήτη ανεξαρτήτως του τύπου που κατέχουν.</w:t>
      </w:r>
      <w:r w:rsidR="0026261C" w:rsidRPr="00322504">
        <w:rPr>
          <w:rFonts w:ascii="Times New Roman" w:hAnsi="Times New Roman" w:cs="Times New Roman"/>
          <w:sz w:val="24"/>
          <w:szCs w:val="24"/>
        </w:rPr>
        <w:t xml:space="preserve"> Πιο αναλυτικά, αυτοί είναι οι ακόλουθοι:</w:t>
      </w:r>
    </w:p>
    <w:p w:rsidR="0026261C" w:rsidRPr="00322504" w:rsidRDefault="0026261C" w:rsidP="0026261C">
      <w:pPr>
        <w:pStyle w:val="a6"/>
        <w:keepNext/>
        <w:numPr>
          <w:ilvl w:val="0"/>
          <w:numId w:val="33"/>
        </w:numPr>
        <w:spacing w:after="120" w:line="360" w:lineRule="auto"/>
        <w:jc w:val="both"/>
        <w:rPr>
          <w:rFonts w:ascii="Times New Roman" w:hAnsi="Times New Roman" w:cs="Times New Roman"/>
          <w:sz w:val="24"/>
          <w:szCs w:val="24"/>
          <w:lang w:val="el-GR"/>
        </w:rPr>
      </w:pPr>
      <w:r w:rsidRPr="00322504">
        <w:rPr>
          <w:rFonts w:ascii="Times New Roman" w:hAnsi="Times New Roman" w:cs="Times New Roman"/>
          <w:sz w:val="24"/>
          <w:szCs w:val="24"/>
          <w:lang w:val="el-GR"/>
        </w:rPr>
        <w:t>Μέσω της ισορροπημένης διατροφής, της φαρμακευτικής αγωγής και της άσκησης η διατήρηση του σακχάρου του αίματος εντός των φυσιολογικών επιπέδων.</w:t>
      </w:r>
    </w:p>
    <w:p w:rsidR="0026261C" w:rsidRPr="00322504" w:rsidRDefault="0026261C" w:rsidP="0026261C">
      <w:pPr>
        <w:pStyle w:val="a6"/>
        <w:keepNext/>
        <w:numPr>
          <w:ilvl w:val="0"/>
          <w:numId w:val="33"/>
        </w:numPr>
        <w:spacing w:after="120" w:line="360" w:lineRule="auto"/>
        <w:jc w:val="both"/>
        <w:rPr>
          <w:rFonts w:ascii="Times New Roman" w:hAnsi="Times New Roman" w:cs="Times New Roman"/>
          <w:sz w:val="24"/>
          <w:szCs w:val="24"/>
          <w:lang w:val="el-GR"/>
        </w:rPr>
      </w:pPr>
      <w:r w:rsidRPr="00322504">
        <w:rPr>
          <w:rFonts w:ascii="Times New Roman" w:hAnsi="Times New Roman" w:cs="Times New Roman"/>
          <w:sz w:val="24"/>
          <w:szCs w:val="24"/>
          <w:lang w:val="el-GR"/>
        </w:rPr>
        <w:t>Η παροχή των απαραίτητων επιπέδων ενέργειας τόσο για την φυσιολογική αύξηση</w:t>
      </w:r>
      <w:r w:rsidR="003B56F4" w:rsidRPr="00322504">
        <w:rPr>
          <w:rFonts w:ascii="Times New Roman" w:hAnsi="Times New Roman" w:cs="Times New Roman"/>
          <w:sz w:val="24"/>
          <w:szCs w:val="24"/>
          <w:lang w:val="el-GR"/>
        </w:rPr>
        <w:t>,</w:t>
      </w:r>
      <w:r w:rsidRPr="00322504">
        <w:rPr>
          <w:rFonts w:ascii="Times New Roman" w:hAnsi="Times New Roman" w:cs="Times New Roman"/>
          <w:sz w:val="24"/>
          <w:szCs w:val="24"/>
          <w:lang w:val="el-GR"/>
        </w:rPr>
        <w:t xml:space="preserve"> όσο και για την φυσιολογική ανάπτυξη.</w:t>
      </w:r>
    </w:p>
    <w:p w:rsidR="0026261C" w:rsidRPr="00322504" w:rsidRDefault="0026261C" w:rsidP="0026261C">
      <w:pPr>
        <w:pStyle w:val="a6"/>
        <w:keepNext/>
        <w:numPr>
          <w:ilvl w:val="0"/>
          <w:numId w:val="33"/>
        </w:numPr>
        <w:spacing w:after="120" w:line="360" w:lineRule="auto"/>
        <w:jc w:val="both"/>
        <w:rPr>
          <w:rFonts w:ascii="Times New Roman" w:hAnsi="Times New Roman" w:cs="Times New Roman"/>
          <w:sz w:val="24"/>
          <w:szCs w:val="24"/>
          <w:lang w:val="el-GR"/>
        </w:rPr>
      </w:pPr>
      <w:r w:rsidRPr="00322504">
        <w:rPr>
          <w:rFonts w:ascii="Times New Roman" w:hAnsi="Times New Roman" w:cs="Times New Roman"/>
          <w:sz w:val="24"/>
          <w:szCs w:val="24"/>
          <w:lang w:val="el-GR"/>
        </w:rPr>
        <w:t>Η καθυστέρηση εμφάνισης ή/και η παντελής εξάλειψη των οξέων και χρόνιων επιπλοκών.</w:t>
      </w:r>
    </w:p>
    <w:p w:rsidR="00AC6AE9" w:rsidRPr="00322504" w:rsidRDefault="00AC6AE9" w:rsidP="0026261C">
      <w:pPr>
        <w:pStyle w:val="a6"/>
        <w:keepNext/>
        <w:numPr>
          <w:ilvl w:val="0"/>
          <w:numId w:val="33"/>
        </w:numPr>
        <w:spacing w:after="120" w:line="360" w:lineRule="auto"/>
        <w:jc w:val="both"/>
        <w:rPr>
          <w:rFonts w:ascii="Times New Roman" w:hAnsi="Times New Roman" w:cs="Times New Roman"/>
          <w:sz w:val="24"/>
          <w:szCs w:val="24"/>
          <w:lang w:val="el-GR"/>
        </w:rPr>
      </w:pPr>
      <w:r w:rsidRPr="00322504">
        <w:rPr>
          <w:rFonts w:ascii="Times New Roman" w:hAnsi="Times New Roman" w:cs="Times New Roman"/>
          <w:sz w:val="24"/>
          <w:szCs w:val="24"/>
          <w:lang w:val="el-GR"/>
        </w:rPr>
        <w:t>Μέσω της σωστής και καθοδηγούμενης διατροφής η βελτίωση της υγείας ολιστικά (</w:t>
      </w:r>
      <w:r w:rsidRPr="00322504">
        <w:rPr>
          <w:rFonts w:ascii="Times New Roman" w:hAnsi="Times New Roman" w:cs="Times New Roman"/>
          <w:sz w:val="24"/>
          <w:szCs w:val="24"/>
        </w:rPr>
        <w:t>Hendricks</w:t>
      </w:r>
      <w:r w:rsidRPr="00322504">
        <w:rPr>
          <w:rFonts w:ascii="Times New Roman" w:hAnsi="Times New Roman" w:cs="Times New Roman"/>
          <w:sz w:val="24"/>
          <w:szCs w:val="24"/>
          <w:lang w:val="el-GR"/>
        </w:rPr>
        <w:t xml:space="preserve"> </w:t>
      </w:r>
      <w:r w:rsidRPr="00322504">
        <w:rPr>
          <w:rFonts w:ascii="Times New Roman" w:hAnsi="Times New Roman" w:cs="Times New Roman"/>
          <w:sz w:val="24"/>
          <w:szCs w:val="24"/>
        </w:rPr>
        <w:t>et</w:t>
      </w:r>
      <w:r w:rsidRPr="00322504">
        <w:rPr>
          <w:rFonts w:ascii="Times New Roman" w:hAnsi="Times New Roman" w:cs="Times New Roman"/>
          <w:sz w:val="24"/>
          <w:szCs w:val="24"/>
          <w:lang w:val="el-GR"/>
        </w:rPr>
        <w:t xml:space="preserve"> </w:t>
      </w:r>
      <w:r w:rsidRPr="00322504">
        <w:rPr>
          <w:rFonts w:ascii="Times New Roman" w:hAnsi="Times New Roman" w:cs="Times New Roman"/>
          <w:sz w:val="24"/>
          <w:szCs w:val="24"/>
        </w:rPr>
        <w:t>al</w:t>
      </w:r>
      <w:r w:rsidRPr="00322504">
        <w:rPr>
          <w:rFonts w:ascii="Times New Roman" w:hAnsi="Times New Roman" w:cs="Times New Roman"/>
          <w:sz w:val="24"/>
          <w:szCs w:val="24"/>
          <w:lang w:val="el-GR"/>
        </w:rPr>
        <w:t>., 2003).</w:t>
      </w:r>
    </w:p>
    <w:p w:rsidR="00AC6AE9" w:rsidRPr="00117DF7" w:rsidRDefault="00AC6AE9" w:rsidP="00AC6AE9">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Επιπλέον, </w:t>
      </w:r>
      <w:r w:rsidR="00035D41" w:rsidRPr="00117DF7">
        <w:rPr>
          <w:rFonts w:ascii="Times New Roman" w:hAnsi="Times New Roman" w:cs="Times New Roman"/>
          <w:sz w:val="24"/>
          <w:szCs w:val="24"/>
        </w:rPr>
        <w:t xml:space="preserve">έχοντας </w:t>
      </w:r>
      <w:r w:rsidR="0068366E" w:rsidRPr="00117DF7">
        <w:rPr>
          <w:rFonts w:ascii="Times New Roman" w:hAnsi="Times New Roman" w:cs="Times New Roman"/>
          <w:sz w:val="24"/>
          <w:szCs w:val="24"/>
        </w:rPr>
        <w:t>ως κύριο όφελος τη βελτίωση της γενικής υγείας του εκάστοτε ατόμου με σακχαρώδη διαβήτη, συγκαταλέγονται κάποιοι επιμέρους στόχοι, οι οποίοι είναι:</w:t>
      </w:r>
    </w:p>
    <w:p w:rsidR="0068366E" w:rsidRPr="00117DF7" w:rsidRDefault="0068366E" w:rsidP="0068366E">
      <w:pPr>
        <w:pStyle w:val="a6"/>
        <w:keepNext/>
        <w:numPr>
          <w:ilvl w:val="0"/>
          <w:numId w:val="34"/>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 xml:space="preserve">Η επίτευξη και διατήρηση ενός καλού γλυκαιμικού ελέγχου με </w:t>
      </w:r>
      <w:r w:rsidRPr="00117DF7">
        <w:rPr>
          <w:rFonts w:ascii="Times New Roman" w:hAnsi="Times New Roman" w:cs="Times New Roman"/>
          <w:sz w:val="24"/>
          <w:szCs w:val="24"/>
        </w:rPr>
        <w:t>HbA</w:t>
      </w:r>
      <w:r w:rsidRPr="00117DF7">
        <w:rPr>
          <w:rFonts w:ascii="Times New Roman" w:hAnsi="Times New Roman" w:cs="Times New Roman"/>
          <w:sz w:val="24"/>
          <w:szCs w:val="24"/>
          <w:lang w:val="el-GR"/>
        </w:rPr>
        <w:t>1</w:t>
      </w:r>
      <w:r w:rsidRPr="00117DF7">
        <w:rPr>
          <w:rFonts w:ascii="Times New Roman" w:hAnsi="Times New Roman" w:cs="Times New Roman"/>
          <w:sz w:val="24"/>
          <w:szCs w:val="24"/>
        </w:rPr>
        <w:t>C</w:t>
      </w:r>
      <w:r w:rsidRPr="00117DF7">
        <w:rPr>
          <w:rFonts w:ascii="Times New Roman" w:hAnsi="Times New Roman" w:cs="Times New Roman"/>
          <w:sz w:val="24"/>
          <w:szCs w:val="24"/>
          <w:lang w:val="el-GR"/>
        </w:rPr>
        <w:t xml:space="preserve"> &lt; 7%, οι προγευματικές τιμές γλυκόζης να κυμαίνονται μεταξύ 70 – 130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 xml:space="preserve"> και τέλος η μέγιστη τιμή γλυκόζης μετά το γεύμα να είναι &lt; 180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w:t>
      </w:r>
    </w:p>
    <w:p w:rsidR="0068366E" w:rsidRPr="00117DF7" w:rsidRDefault="0068366E" w:rsidP="0068366E">
      <w:pPr>
        <w:pStyle w:val="a6"/>
        <w:keepNext/>
        <w:numPr>
          <w:ilvl w:val="0"/>
          <w:numId w:val="34"/>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 xml:space="preserve">Η επίτευξη και διατήρηση ενός καλού λιπιδαιμικού προφίλ με </w:t>
      </w:r>
      <w:r w:rsidRPr="00117DF7">
        <w:rPr>
          <w:rFonts w:ascii="Times New Roman" w:hAnsi="Times New Roman" w:cs="Times New Roman"/>
          <w:sz w:val="24"/>
          <w:szCs w:val="24"/>
        </w:rPr>
        <w:t>LDL</w:t>
      </w:r>
      <w:r w:rsidRPr="00117DF7">
        <w:rPr>
          <w:rFonts w:ascii="Times New Roman" w:hAnsi="Times New Roman" w:cs="Times New Roman"/>
          <w:sz w:val="24"/>
          <w:szCs w:val="24"/>
          <w:lang w:val="el-GR"/>
        </w:rPr>
        <w:t xml:space="preserve"> χοληστερόλη &lt; 100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 xml:space="preserve">, </w:t>
      </w:r>
      <w:r w:rsidRPr="00117DF7">
        <w:rPr>
          <w:rFonts w:ascii="Times New Roman" w:hAnsi="Times New Roman" w:cs="Times New Roman"/>
          <w:sz w:val="24"/>
          <w:szCs w:val="24"/>
        </w:rPr>
        <w:t>HDL</w:t>
      </w:r>
      <w:r w:rsidRPr="00117DF7">
        <w:rPr>
          <w:rFonts w:ascii="Times New Roman" w:hAnsi="Times New Roman" w:cs="Times New Roman"/>
          <w:sz w:val="24"/>
          <w:szCs w:val="24"/>
          <w:lang w:val="el-GR"/>
        </w:rPr>
        <w:t xml:space="preserve"> χοληστερόλη για τους άνδρες &gt; 40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 xml:space="preserve">, </w:t>
      </w:r>
      <w:r w:rsidRPr="00117DF7">
        <w:rPr>
          <w:rFonts w:ascii="Times New Roman" w:hAnsi="Times New Roman" w:cs="Times New Roman"/>
          <w:sz w:val="24"/>
          <w:szCs w:val="24"/>
        </w:rPr>
        <w:lastRenderedPageBreak/>
        <w:t>HDL</w:t>
      </w:r>
      <w:r w:rsidRPr="00117DF7">
        <w:rPr>
          <w:rFonts w:ascii="Times New Roman" w:hAnsi="Times New Roman" w:cs="Times New Roman"/>
          <w:sz w:val="24"/>
          <w:szCs w:val="24"/>
          <w:lang w:val="el-GR"/>
        </w:rPr>
        <w:t xml:space="preserve"> χοληστερόλη για τις γυναίκες &gt; 50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 τριγλυκερίδια &lt; 150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 xml:space="preserve"> και καλής αρτηριακής πίεσης με τιμή &lt; 140/80</w:t>
      </w:r>
      <w:r w:rsidRPr="00117DF7">
        <w:rPr>
          <w:rFonts w:ascii="Times New Roman" w:hAnsi="Times New Roman" w:cs="Times New Roman"/>
          <w:sz w:val="24"/>
          <w:szCs w:val="24"/>
        </w:rPr>
        <w:t>mmHg</w:t>
      </w:r>
      <w:r w:rsidRPr="00117DF7">
        <w:rPr>
          <w:rFonts w:ascii="Times New Roman" w:hAnsi="Times New Roman" w:cs="Times New Roman"/>
          <w:sz w:val="24"/>
          <w:szCs w:val="24"/>
          <w:lang w:val="el-GR"/>
        </w:rPr>
        <w:t>.</w:t>
      </w:r>
    </w:p>
    <w:p w:rsidR="00EF17F7" w:rsidRPr="00117DF7" w:rsidRDefault="00EF17F7" w:rsidP="0068366E">
      <w:pPr>
        <w:pStyle w:val="a6"/>
        <w:keepNext/>
        <w:numPr>
          <w:ilvl w:val="0"/>
          <w:numId w:val="34"/>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Η επίτευξη και διατήρηση του κατάλληλου σωματικού βάρους για τον κάθε ασθενή.</w:t>
      </w:r>
    </w:p>
    <w:p w:rsidR="00C673D7" w:rsidRPr="00117DF7" w:rsidRDefault="00C673D7" w:rsidP="0068366E">
      <w:pPr>
        <w:pStyle w:val="a6"/>
        <w:keepNext/>
        <w:numPr>
          <w:ilvl w:val="0"/>
          <w:numId w:val="34"/>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Η πρόληψη, καθώς και η επιβράδυνση των επιπλοκών που μπορεί να εμφανισθούν ως αποτέλεσμα του μη καλού γλυκαιμικού ελέγχου.</w:t>
      </w:r>
    </w:p>
    <w:p w:rsidR="00C673D7" w:rsidRPr="00322504" w:rsidRDefault="00C673D7" w:rsidP="0068366E">
      <w:pPr>
        <w:pStyle w:val="a6"/>
        <w:keepNext/>
        <w:numPr>
          <w:ilvl w:val="0"/>
          <w:numId w:val="34"/>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 xml:space="preserve">Η διατήρηση της απόλαυσης του φαγητού μέσω κάθε γεύματος για όλους τους ασθενείς με σακχαρώδη </w:t>
      </w:r>
      <w:r w:rsidRPr="00322504">
        <w:rPr>
          <w:rFonts w:ascii="Times New Roman" w:hAnsi="Times New Roman" w:cs="Times New Roman"/>
          <w:sz w:val="24"/>
          <w:szCs w:val="24"/>
          <w:lang w:val="el-GR"/>
        </w:rPr>
        <w:t>διαβ</w:t>
      </w:r>
      <w:r w:rsidR="004E5C2C" w:rsidRPr="00322504">
        <w:rPr>
          <w:rFonts w:ascii="Times New Roman" w:hAnsi="Times New Roman" w:cs="Times New Roman"/>
          <w:sz w:val="24"/>
          <w:szCs w:val="24"/>
          <w:lang w:val="el-GR"/>
        </w:rPr>
        <w:t>ήτη (Καζάκος, 2016).</w:t>
      </w:r>
    </w:p>
    <w:p w:rsidR="00C56767" w:rsidRPr="00117DF7" w:rsidRDefault="00C56767" w:rsidP="00C56767">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Επιπροσθέτως, τα βασικά χαρακτηριστικά  των διατροφικών συστάσεων που δίνονται σε όλους τους ασθενείς με σακχαρώδη διαβήτη είναι:</w:t>
      </w:r>
    </w:p>
    <w:p w:rsidR="00C56767" w:rsidRPr="00117DF7" w:rsidRDefault="00C56767" w:rsidP="00C56767">
      <w:pPr>
        <w:pStyle w:val="a6"/>
        <w:keepNext/>
        <w:numPr>
          <w:ilvl w:val="0"/>
          <w:numId w:val="35"/>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Το εξατομικευμένο πρόγραμμα της εκάστοτε διατροφικής αγωγής που ακολουθεί ο κάθε ασθενής.</w:t>
      </w:r>
    </w:p>
    <w:p w:rsidR="00C56767" w:rsidRPr="00117DF7" w:rsidRDefault="00C56767" w:rsidP="00C56767">
      <w:pPr>
        <w:pStyle w:val="a6"/>
        <w:keepNext/>
        <w:numPr>
          <w:ilvl w:val="0"/>
          <w:numId w:val="35"/>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Η ένταξη της διατροφικής αγωγής στο συνολικό πρόγραμμα ρύθμισης, αλλά και παρακολούθησης του σακχαρώδη διαβήτη.</w:t>
      </w:r>
    </w:p>
    <w:p w:rsidR="00A276A4" w:rsidRPr="00117DF7" w:rsidRDefault="00B07954" w:rsidP="00E7103F">
      <w:pPr>
        <w:pStyle w:val="a6"/>
        <w:keepNext/>
        <w:numPr>
          <w:ilvl w:val="0"/>
          <w:numId w:val="35"/>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Η ολιστική προσέγγιση του κάθε ασθενή από ένα σύνολο επιστημών υγείας, το οποίο περιλαμβάνει τον ιατρό, τον διαιτολόγο, τον νοσηλευτή, τον ψυχολόγο, τον επισκέπτη υγείας και τέλος έναν εξειδικευμένο ειδικό για τον έλεγχο των κάτω άκρων</w:t>
      </w:r>
      <w:r w:rsidR="00F7406B" w:rsidRPr="00117DF7">
        <w:rPr>
          <w:rFonts w:ascii="Times New Roman" w:hAnsi="Times New Roman" w:cs="Times New Roman"/>
          <w:sz w:val="24"/>
          <w:szCs w:val="24"/>
          <w:lang w:val="el-GR"/>
        </w:rPr>
        <w:t>.</w:t>
      </w:r>
    </w:p>
    <w:p w:rsidR="00F7406B" w:rsidRPr="00322504" w:rsidRDefault="00F7406B" w:rsidP="00F7406B">
      <w:pPr>
        <w:keepNext/>
        <w:spacing w:after="120" w:line="360" w:lineRule="auto"/>
        <w:jc w:val="both"/>
        <w:rPr>
          <w:rFonts w:ascii="Times New Roman" w:eastAsiaTheme="minorHAnsi" w:hAnsi="Times New Roman" w:cs="Times New Roman"/>
          <w:sz w:val="24"/>
          <w:szCs w:val="24"/>
        </w:rPr>
      </w:pPr>
      <w:r w:rsidRPr="00117DF7">
        <w:rPr>
          <w:rFonts w:ascii="Times New Roman" w:eastAsiaTheme="minorHAnsi" w:hAnsi="Times New Roman" w:cs="Times New Roman"/>
          <w:sz w:val="24"/>
          <w:szCs w:val="24"/>
        </w:rPr>
        <w:t>Όσον αφορά τη διαμόρφωση του διαιτολογίου με τις ειδικές συστάσεις που διέπουν το σακχαρώδη διαβήτη πραγματοποιείται απ</w:t>
      </w:r>
      <w:r w:rsidR="001A4AA8" w:rsidRPr="00117DF7">
        <w:rPr>
          <w:rFonts w:ascii="Times New Roman" w:eastAsiaTheme="minorHAnsi" w:hAnsi="Times New Roman" w:cs="Times New Roman"/>
          <w:sz w:val="24"/>
          <w:szCs w:val="24"/>
        </w:rPr>
        <w:t>ό διαιτο</w:t>
      </w:r>
      <w:r w:rsidRPr="00117DF7">
        <w:rPr>
          <w:rFonts w:ascii="Times New Roman" w:eastAsiaTheme="minorHAnsi" w:hAnsi="Times New Roman" w:cs="Times New Roman"/>
          <w:sz w:val="24"/>
          <w:szCs w:val="24"/>
        </w:rPr>
        <w:t>λόγο, ο οποίος στηρίζεται στην εκτίμηση της διατροφικής κατάστασης του εκάστοτε ασθενή, στα επιθυμητά αποτελέσματα από την ολιστική θεραπευτική αγωγή συμπεριλαμβανομένης και της ειδικής διατροφής και τέλος, της τροποποίησης της διατροφικής αγωγής που συνήθιζε να είχε ο κάθε ασθενής</w:t>
      </w:r>
      <w:r w:rsidR="00DF0740" w:rsidRPr="00117DF7">
        <w:rPr>
          <w:rFonts w:ascii="Times New Roman" w:eastAsiaTheme="minorHAnsi" w:hAnsi="Times New Roman" w:cs="Times New Roman"/>
          <w:sz w:val="24"/>
          <w:szCs w:val="24"/>
        </w:rPr>
        <w:t>,</w:t>
      </w:r>
      <w:r w:rsidRPr="00117DF7">
        <w:rPr>
          <w:rFonts w:ascii="Times New Roman" w:eastAsiaTheme="minorHAnsi" w:hAnsi="Times New Roman" w:cs="Times New Roman"/>
          <w:sz w:val="24"/>
          <w:szCs w:val="24"/>
        </w:rPr>
        <w:t xml:space="preserve"> με την σύμφωνη γνώμη αυτού.</w:t>
      </w:r>
      <w:r w:rsidR="0076733A" w:rsidRPr="00117DF7">
        <w:rPr>
          <w:rFonts w:ascii="Times New Roman" w:eastAsiaTheme="minorHAnsi" w:hAnsi="Times New Roman" w:cs="Times New Roman"/>
          <w:sz w:val="24"/>
          <w:szCs w:val="24"/>
        </w:rPr>
        <w:t xml:space="preserve"> Για την αξιολόγηση της διατροφικής αγωγής, ώστε να αποφανθεί </w:t>
      </w:r>
      <w:r w:rsidR="00E24CF9" w:rsidRPr="00117DF7">
        <w:rPr>
          <w:rFonts w:ascii="Times New Roman" w:eastAsiaTheme="minorHAnsi" w:hAnsi="Times New Roman" w:cs="Times New Roman"/>
          <w:sz w:val="24"/>
          <w:szCs w:val="24"/>
        </w:rPr>
        <w:t xml:space="preserve">ο διαιτολόγος </w:t>
      </w:r>
      <w:r w:rsidR="0076733A" w:rsidRPr="00117DF7">
        <w:rPr>
          <w:rFonts w:ascii="Times New Roman" w:eastAsiaTheme="minorHAnsi" w:hAnsi="Times New Roman" w:cs="Times New Roman"/>
          <w:sz w:val="24"/>
          <w:szCs w:val="24"/>
        </w:rPr>
        <w:t>αν είναι επιτυχημένη ή όχι λαμβάνουν μέρος ο έλεγχος της τιμής γλυκόζης, της γλυκοζυλιωμένης αιμοσφαιρίνης, των λιπιδίων, της αρτηριακής πίεσης, του σωματικού βάρους και της ποιότητας ζωής.</w:t>
      </w:r>
      <w:r w:rsidR="00E714E8" w:rsidRPr="00117DF7">
        <w:rPr>
          <w:rFonts w:ascii="Times New Roman" w:eastAsiaTheme="minorHAnsi" w:hAnsi="Times New Roman" w:cs="Times New Roman"/>
          <w:sz w:val="24"/>
          <w:szCs w:val="24"/>
        </w:rPr>
        <w:t xml:space="preserve"> Επιπλέον, όσον αφορά τη σύσταση του περιεχομένου της προτεινόμενης διατροφής, η Αμερικανική Διαβητολογική Εταιρεία, θεωρεί ότι κεντρικό ρόλο κατέχουν οι υδατάνθρακες και τα μονοακόρεστα λιπαρά, τα οποία θα </w:t>
      </w:r>
      <w:r w:rsidR="00E714E8" w:rsidRPr="00117DF7">
        <w:rPr>
          <w:rFonts w:ascii="Times New Roman" w:eastAsiaTheme="minorHAnsi" w:hAnsi="Times New Roman" w:cs="Times New Roman"/>
          <w:sz w:val="24"/>
          <w:szCs w:val="24"/>
        </w:rPr>
        <w:lastRenderedPageBreak/>
        <w:t>πρέπει μαζί να συντελούν το 60 – 70% των συνολικών θερμίδων. Επίσης, η συνολική πρόσληψη πρωτεϊνης θα πρέπει να υπολογίζεται στο 15 – 20% των συνολικών θερμίδων με την προϋπόθεση πως η νεφρική λειτουργία είναι φυσιολογική.</w:t>
      </w:r>
      <w:r w:rsidR="00A15E03" w:rsidRPr="00117DF7">
        <w:rPr>
          <w:rFonts w:ascii="Times New Roman" w:eastAsiaTheme="minorHAnsi" w:hAnsi="Times New Roman" w:cs="Times New Roman"/>
          <w:sz w:val="24"/>
          <w:szCs w:val="24"/>
        </w:rPr>
        <w:t xml:space="preserve"> Τέλος, η ορθή παρέμβαση του διαιτολόγου και της αποτελεσματικότητάς αυτού</w:t>
      </w:r>
      <w:r w:rsidR="000413AC" w:rsidRPr="00117DF7">
        <w:rPr>
          <w:rFonts w:ascii="Times New Roman" w:eastAsiaTheme="minorHAnsi" w:hAnsi="Times New Roman" w:cs="Times New Roman"/>
          <w:sz w:val="24"/>
          <w:szCs w:val="24"/>
        </w:rPr>
        <w:t xml:space="preserve"> ενθαρρύνεται</w:t>
      </w:r>
      <w:r w:rsidR="00A15E03" w:rsidRPr="00117DF7">
        <w:rPr>
          <w:rFonts w:ascii="Times New Roman" w:eastAsiaTheme="minorHAnsi" w:hAnsi="Times New Roman" w:cs="Times New Roman"/>
          <w:sz w:val="24"/>
          <w:szCs w:val="24"/>
        </w:rPr>
        <w:t xml:space="preserve"> από τη συμφωνία των ασθενών σε σχέση με τις ανάγκες και τις επιθυμίες </w:t>
      </w:r>
      <w:r w:rsidR="00A228E5" w:rsidRPr="00117DF7">
        <w:rPr>
          <w:rFonts w:ascii="Times New Roman" w:eastAsiaTheme="minorHAnsi" w:hAnsi="Times New Roman" w:cs="Times New Roman"/>
          <w:sz w:val="24"/>
          <w:szCs w:val="24"/>
        </w:rPr>
        <w:t xml:space="preserve">των </w:t>
      </w:r>
      <w:r w:rsidR="00A228E5" w:rsidRPr="00322504">
        <w:rPr>
          <w:rFonts w:ascii="Times New Roman" w:eastAsiaTheme="minorHAnsi" w:hAnsi="Times New Roman" w:cs="Times New Roman"/>
          <w:sz w:val="24"/>
          <w:szCs w:val="24"/>
        </w:rPr>
        <w:t>(Ζαμπέλας, 2011).</w:t>
      </w:r>
    </w:p>
    <w:p w:rsidR="00345396" w:rsidRPr="00322504" w:rsidRDefault="00345396" w:rsidP="00F7406B">
      <w:pPr>
        <w:keepNext/>
        <w:spacing w:after="120" w:line="360" w:lineRule="auto"/>
        <w:jc w:val="both"/>
        <w:rPr>
          <w:rFonts w:ascii="Times New Roman" w:eastAsiaTheme="minorHAnsi" w:hAnsi="Times New Roman" w:cs="Times New Roman"/>
          <w:i/>
          <w:sz w:val="24"/>
          <w:szCs w:val="24"/>
          <w:u w:val="single"/>
        </w:rPr>
      </w:pPr>
      <w:r w:rsidRPr="00322504">
        <w:rPr>
          <w:rFonts w:ascii="Times New Roman" w:eastAsiaTheme="minorHAnsi" w:hAnsi="Times New Roman" w:cs="Times New Roman"/>
          <w:i/>
          <w:sz w:val="24"/>
          <w:szCs w:val="24"/>
          <w:u w:val="single"/>
        </w:rPr>
        <w:t>Σακχαρώδης Διαβήτης τύπου Ι</w:t>
      </w:r>
    </w:p>
    <w:p w:rsidR="000E4637" w:rsidRPr="00322504" w:rsidRDefault="001E1275" w:rsidP="0052190A">
      <w:pPr>
        <w:keepNext/>
        <w:spacing w:after="120" w:line="360" w:lineRule="auto"/>
        <w:jc w:val="both"/>
        <w:rPr>
          <w:rFonts w:ascii="Times New Roman" w:hAnsi="Times New Roman" w:cs="Times New Roman"/>
          <w:sz w:val="24"/>
          <w:szCs w:val="24"/>
        </w:rPr>
      </w:pPr>
      <w:r w:rsidRPr="00322504">
        <w:rPr>
          <w:rFonts w:ascii="Times New Roman" w:hAnsi="Times New Roman" w:cs="Times New Roman"/>
          <w:sz w:val="24"/>
          <w:szCs w:val="24"/>
        </w:rPr>
        <w:t xml:space="preserve">Ο σακχαρώδης διαβήτης τύπου Ι αναφέρεται σε όλες τις ηλικίες, ως επί το πλείστον όμως αφορά παιδικές ηλικιακές ομάδες (Atkinson </w:t>
      </w:r>
      <w:r w:rsidRPr="00322504">
        <w:rPr>
          <w:rFonts w:ascii="Times New Roman" w:hAnsi="Times New Roman" w:cs="Times New Roman"/>
          <w:sz w:val="24"/>
          <w:szCs w:val="24"/>
          <w:lang w:val="en-US"/>
        </w:rPr>
        <w:t>et</w:t>
      </w:r>
      <w:r w:rsidRPr="00322504">
        <w:rPr>
          <w:rFonts w:ascii="Times New Roman" w:hAnsi="Times New Roman" w:cs="Times New Roman"/>
          <w:sz w:val="24"/>
          <w:szCs w:val="24"/>
        </w:rPr>
        <w:t xml:space="preserve"> </w:t>
      </w:r>
      <w:r w:rsidRPr="00322504">
        <w:rPr>
          <w:rFonts w:ascii="Times New Roman" w:hAnsi="Times New Roman" w:cs="Times New Roman"/>
          <w:sz w:val="24"/>
          <w:szCs w:val="24"/>
          <w:lang w:val="en-US"/>
        </w:rPr>
        <w:t>al</w:t>
      </w:r>
      <w:r w:rsidRPr="00322504">
        <w:rPr>
          <w:rFonts w:ascii="Times New Roman" w:hAnsi="Times New Roman" w:cs="Times New Roman"/>
          <w:sz w:val="24"/>
          <w:szCs w:val="24"/>
        </w:rPr>
        <w:t xml:space="preserve">. ,2014). </w:t>
      </w:r>
      <w:r w:rsidR="00345396" w:rsidRPr="00322504">
        <w:rPr>
          <w:rFonts w:ascii="Times New Roman" w:eastAsiaTheme="minorHAnsi" w:hAnsi="Times New Roman" w:cs="Times New Roman"/>
          <w:sz w:val="24"/>
          <w:szCs w:val="24"/>
        </w:rPr>
        <w:t>Η στοχευμένη αντιμετώπιση έγκειται στην καθημερινή ρουτίνα των ασθενών, η οποία βασίζεται στην σωστή προσαρμογή της χορήγησης ινσουλίνης</w:t>
      </w:r>
      <w:r w:rsidR="000E4637" w:rsidRPr="00322504">
        <w:rPr>
          <w:rFonts w:ascii="Times New Roman" w:eastAsiaTheme="minorHAnsi" w:hAnsi="Times New Roman" w:cs="Times New Roman"/>
          <w:sz w:val="24"/>
          <w:szCs w:val="24"/>
        </w:rPr>
        <w:t>,</w:t>
      </w:r>
      <w:r w:rsidR="00345396" w:rsidRPr="00322504">
        <w:rPr>
          <w:rFonts w:ascii="Times New Roman" w:eastAsiaTheme="minorHAnsi" w:hAnsi="Times New Roman" w:cs="Times New Roman"/>
          <w:sz w:val="24"/>
          <w:szCs w:val="24"/>
        </w:rPr>
        <w:t xml:space="preserve"> τόσο στις διατροφικές συνήθειες, όσο και στις συνήθειες άσκησης</w:t>
      </w:r>
      <w:r w:rsidR="0052190A" w:rsidRPr="00322504">
        <w:rPr>
          <w:rFonts w:ascii="Times New Roman" w:eastAsiaTheme="minorHAnsi" w:hAnsi="Times New Roman" w:cs="Times New Roman"/>
          <w:sz w:val="24"/>
          <w:szCs w:val="24"/>
        </w:rPr>
        <w:t xml:space="preserve">. </w:t>
      </w:r>
      <w:r w:rsidR="00345396" w:rsidRPr="00322504">
        <w:rPr>
          <w:rFonts w:ascii="Times New Roman" w:eastAsiaTheme="minorHAnsi" w:hAnsi="Times New Roman" w:cs="Times New Roman"/>
          <w:sz w:val="24"/>
          <w:szCs w:val="24"/>
        </w:rPr>
        <w:t xml:space="preserve">Βασικός παράγοντας είναι η σταθερότητα στον χρόνο χορήγησης της ινσουλίνης, καθώς και η σύνθεση των γευμάτων, έτσι ώστε να ελαχιστοποιούνται στο ελάχιστο οι όποιες διακυμάνσεις </w:t>
      </w:r>
      <w:r w:rsidR="00B10BFD" w:rsidRPr="00322504">
        <w:rPr>
          <w:rFonts w:ascii="Times New Roman" w:eastAsiaTheme="minorHAnsi" w:hAnsi="Times New Roman" w:cs="Times New Roman"/>
          <w:sz w:val="24"/>
          <w:szCs w:val="24"/>
        </w:rPr>
        <w:t xml:space="preserve">των </w:t>
      </w:r>
      <w:r w:rsidR="00345396" w:rsidRPr="00322504">
        <w:rPr>
          <w:rFonts w:ascii="Times New Roman" w:eastAsiaTheme="minorHAnsi" w:hAnsi="Times New Roman" w:cs="Times New Roman"/>
          <w:sz w:val="24"/>
          <w:szCs w:val="24"/>
        </w:rPr>
        <w:t>επιπ</w:t>
      </w:r>
      <w:r w:rsidR="00B10BFD" w:rsidRPr="00322504">
        <w:rPr>
          <w:rFonts w:ascii="Times New Roman" w:eastAsiaTheme="minorHAnsi" w:hAnsi="Times New Roman" w:cs="Times New Roman"/>
          <w:sz w:val="24"/>
          <w:szCs w:val="24"/>
        </w:rPr>
        <w:t>έδων</w:t>
      </w:r>
      <w:r w:rsidR="00345396" w:rsidRPr="00322504">
        <w:rPr>
          <w:rFonts w:ascii="Times New Roman" w:eastAsiaTheme="minorHAnsi" w:hAnsi="Times New Roman" w:cs="Times New Roman"/>
          <w:sz w:val="24"/>
          <w:szCs w:val="24"/>
        </w:rPr>
        <w:t xml:space="preserve"> σακχάρου στο α</w:t>
      </w:r>
      <w:r w:rsidR="0052190A" w:rsidRPr="00322504">
        <w:rPr>
          <w:rFonts w:ascii="Times New Roman" w:eastAsiaTheme="minorHAnsi" w:hAnsi="Times New Roman" w:cs="Times New Roman"/>
          <w:sz w:val="24"/>
          <w:szCs w:val="24"/>
        </w:rPr>
        <w:t xml:space="preserve">ίμα </w:t>
      </w:r>
      <w:r w:rsidR="0052190A" w:rsidRPr="00322504">
        <w:rPr>
          <w:rFonts w:ascii="Times New Roman" w:hAnsi="Times New Roman" w:cs="Times New Roman"/>
          <w:sz w:val="24"/>
          <w:szCs w:val="24"/>
        </w:rPr>
        <w:t xml:space="preserve">(Hendricks et al., 2003). </w:t>
      </w:r>
    </w:p>
    <w:p w:rsidR="00F501F9" w:rsidRPr="00322504" w:rsidRDefault="0052190A" w:rsidP="0052190A">
      <w:pPr>
        <w:keepNext/>
        <w:spacing w:after="120" w:line="360" w:lineRule="auto"/>
        <w:jc w:val="both"/>
        <w:rPr>
          <w:rFonts w:ascii="Times New Roman" w:eastAsiaTheme="minorHAnsi" w:hAnsi="Times New Roman" w:cs="Times New Roman"/>
          <w:sz w:val="24"/>
          <w:szCs w:val="24"/>
        </w:rPr>
      </w:pPr>
      <w:r w:rsidRPr="00322504">
        <w:rPr>
          <w:rFonts w:ascii="Times New Roman" w:hAnsi="Times New Roman" w:cs="Times New Roman"/>
          <w:sz w:val="24"/>
          <w:szCs w:val="24"/>
        </w:rPr>
        <w:t>Επιπλέον, μία σημαντική προτεραιότητα των ασθενών με σακχαρώδη διαβήτη τύπου Ι είναι η συμπερίληψη του</w:t>
      </w:r>
      <w:r w:rsidRPr="00322504">
        <w:rPr>
          <w:rFonts w:ascii="Times New Roman" w:eastAsiaTheme="minorHAnsi" w:hAnsi="Times New Roman" w:cs="Times New Roman"/>
          <w:sz w:val="24"/>
          <w:szCs w:val="24"/>
        </w:rPr>
        <w:t xml:space="preserve"> κατάλληλου σχήματος ινσουλίνης που εφαρμόζει στον τρόπο ζωής του εκάστοτε ασθενή.</w:t>
      </w:r>
      <w:r w:rsidR="00F600D0" w:rsidRPr="00322504">
        <w:rPr>
          <w:rFonts w:ascii="Times New Roman" w:eastAsiaTheme="minorHAnsi" w:hAnsi="Times New Roman" w:cs="Times New Roman"/>
          <w:sz w:val="24"/>
          <w:szCs w:val="24"/>
        </w:rPr>
        <w:t xml:space="preserve"> Όσον αφορά τη συνολική ποσότητα υδατανθράκων που εμπεριέχονται σε κάθε γεύμα, αυτή είναι που καθορίζει τη δόση της προγευματικής ινσουλίνης ταχείας δράσης, καθώς και την μεταγευματική γλυκαιμική απόκριση που θα ακολουθήσει.</w:t>
      </w:r>
      <w:r w:rsidR="00A558A0" w:rsidRPr="00322504">
        <w:rPr>
          <w:rFonts w:ascii="Times New Roman" w:eastAsiaTheme="minorHAnsi" w:hAnsi="Times New Roman" w:cs="Times New Roman"/>
          <w:sz w:val="24"/>
          <w:szCs w:val="24"/>
        </w:rPr>
        <w:t xml:space="preserve"> Οι ασθενείς, λοιπόν, μπορούν να εκπαιδευτούν σωστά, έτσι ώστε να έχουν τη δυνατότητα προσαρμογής της προγευτικής ινσουλίνης ανάλογα με την περιεκτικότητα των υδατανθράκων που ε</w:t>
      </w:r>
      <w:r w:rsidR="00812DB1" w:rsidRPr="00322504">
        <w:rPr>
          <w:rFonts w:ascii="Times New Roman" w:eastAsiaTheme="minorHAnsi" w:hAnsi="Times New Roman" w:cs="Times New Roman"/>
          <w:sz w:val="24"/>
          <w:szCs w:val="24"/>
        </w:rPr>
        <w:t>μπεριέχονται στο εκάστοτε γεύμα (Ζαμπέλας, 2011). Η εκπαίδευ</w:t>
      </w:r>
      <w:r w:rsidR="00812DB1" w:rsidRPr="00117DF7">
        <w:rPr>
          <w:rFonts w:ascii="Times New Roman" w:eastAsiaTheme="minorHAnsi" w:hAnsi="Times New Roman" w:cs="Times New Roman"/>
          <w:sz w:val="24"/>
          <w:szCs w:val="24"/>
        </w:rPr>
        <w:t>ση τίθεται συνήθως εκ μέρους του διαιτολόγου που ενημερώνει διεξοδικά τον κάθε ασθενή για τον σωστό προγραμματισμό</w:t>
      </w:r>
      <w:r w:rsidR="00A558A0" w:rsidRPr="00117DF7">
        <w:rPr>
          <w:rFonts w:ascii="Times New Roman" w:eastAsiaTheme="minorHAnsi" w:hAnsi="Times New Roman" w:cs="Times New Roman"/>
          <w:sz w:val="24"/>
          <w:szCs w:val="24"/>
        </w:rPr>
        <w:t xml:space="preserve"> </w:t>
      </w:r>
      <w:r w:rsidR="00812DB1" w:rsidRPr="00117DF7">
        <w:rPr>
          <w:rFonts w:ascii="Times New Roman" w:eastAsiaTheme="minorHAnsi" w:hAnsi="Times New Roman" w:cs="Times New Roman"/>
          <w:sz w:val="24"/>
          <w:szCs w:val="24"/>
        </w:rPr>
        <w:t xml:space="preserve">του διαιτολογίου και των ωρών κατανάλωσης των γευμάτων, σύμφωνα πάντα με την δράση ινσουλίνης που </w:t>
      </w:r>
      <w:r w:rsidR="00812DB1" w:rsidRPr="00322504">
        <w:rPr>
          <w:rFonts w:ascii="Times New Roman" w:eastAsiaTheme="minorHAnsi" w:hAnsi="Times New Roman" w:cs="Times New Roman"/>
          <w:sz w:val="24"/>
          <w:szCs w:val="24"/>
        </w:rPr>
        <w:t xml:space="preserve">λαμβάνεται </w:t>
      </w:r>
      <w:r w:rsidR="00812DB1" w:rsidRPr="00322504">
        <w:rPr>
          <w:rFonts w:ascii="Times New Roman" w:hAnsi="Times New Roman" w:cs="Times New Roman"/>
          <w:sz w:val="24"/>
          <w:szCs w:val="24"/>
        </w:rPr>
        <w:t xml:space="preserve">(Smart </w:t>
      </w:r>
      <w:r w:rsidR="00812DB1" w:rsidRPr="00322504">
        <w:rPr>
          <w:rFonts w:ascii="Times New Roman" w:hAnsi="Times New Roman" w:cs="Times New Roman"/>
          <w:sz w:val="24"/>
          <w:szCs w:val="24"/>
          <w:lang w:val="en-US"/>
        </w:rPr>
        <w:t>et</w:t>
      </w:r>
      <w:r w:rsidR="00812DB1" w:rsidRPr="00322504">
        <w:rPr>
          <w:rFonts w:ascii="Times New Roman" w:hAnsi="Times New Roman" w:cs="Times New Roman"/>
          <w:sz w:val="24"/>
          <w:szCs w:val="24"/>
        </w:rPr>
        <w:t xml:space="preserve"> </w:t>
      </w:r>
      <w:r w:rsidR="00812DB1" w:rsidRPr="00322504">
        <w:rPr>
          <w:rFonts w:ascii="Times New Roman" w:hAnsi="Times New Roman" w:cs="Times New Roman"/>
          <w:sz w:val="24"/>
          <w:szCs w:val="24"/>
          <w:lang w:val="en-US"/>
        </w:rPr>
        <w:t>al</w:t>
      </w:r>
      <w:r w:rsidR="00322504" w:rsidRPr="00322504">
        <w:rPr>
          <w:rFonts w:ascii="Times New Roman" w:hAnsi="Times New Roman" w:cs="Times New Roman"/>
          <w:sz w:val="24"/>
          <w:szCs w:val="24"/>
        </w:rPr>
        <w:t>., 2009</w:t>
      </w:r>
      <w:r w:rsidR="00812DB1" w:rsidRPr="00322504">
        <w:rPr>
          <w:rFonts w:ascii="Times New Roman" w:hAnsi="Times New Roman" w:cs="Times New Roman"/>
          <w:sz w:val="24"/>
          <w:szCs w:val="24"/>
        </w:rPr>
        <w:t>).</w:t>
      </w:r>
      <w:r w:rsidR="00812DB1" w:rsidRPr="00322504">
        <w:rPr>
          <w:rFonts w:ascii="Times New Roman" w:eastAsiaTheme="minorHAnsi" w:hAnsi="Times New Roman" w:cs="Times New Roman"/>
          <w:sz w:val="24"/>
          <w:szCs w:val="24"/>
        </w:rPr>
        <w:t xml:space="preserve"> </w:t>
      </w:r>
      <w:r w:rsidR="00A558A0" w:rsidRPr="00322504">
        <w:rPr>
          <w:rFonts w:ascii="Times New Roman" w:eastAsiaTheme="minorHAnsi" w:hAnsi="Times New Roman" w:cs="Times New Roman"/>
          <w:sz w:val="24"/>
          <w:szCs w:val="24"/>
        </w:rPr>
        <w:t>Ωστόσο, εκτός από τους υδατάνθρακες προσοχή πρέπει να δύναται και στην πρόσληψη ενέργειας από πρωτεϊνη και λ</w:t>
      </w:r>
      <w:r w:rsidR="000973A7" w:rsidRPr="00322504">
        <w:rPr>
          <w:rFonts w:ascii="Times New Roman" w:eastAsiaTheme="minorHAnsi" w:hAnsi="Times New Roman" w:cs="Times New Roman"/>
          <w:sz w:val="24"/>
          <w:szCs w:val="24"/>
        </w:rPr>
        <w:t xml:space="preserve">ίπος (Ζαμπέλας, 2011). </w:t>
      </w:r>
      <w:r w:rsidR="005F02FA" w:rsidRPr="00322504">
        <w:rPr>
          <w:rFonts w:ascii="Times New Roman" w:hAnsi="Times New Roman" w:cs="Times New Roman"/>
          <w:sz w:val="24"/>
          <w:szCs w:val="24"/>
        </w:rPr>
        <w:t>Ο εκάστοτε ασθενής κατέχει τη προσωπική πρόσληψη θρεπτικών συστατικών, η οποία</w:t>
      </w:r>
      <w:r w:rsidR="005F02FA" w:rsidRPr="00117DF7">
        <w:rPr>
          <w:rFonts w:ascii="Times New Roman" w:hAnsi="Times New Roman" w:cs="Times New Roman"/>
          <w:sz w:val="24"/>
          <w:szCs w:val="24"/>
        </w:rPr>
        <w:t xml:space="preserve"> έχει καθοριστεί με βάση τις ατομικές </w:t>
      </w:r>
      <w:r w:rsidR="008804A9" w:rsidRPr="00117DF7">
        <w:rPr>
          <w:rFonts w:ascii="Times New Roman" w:hAnsi="Times New Roman" w:cs="Times New Roman"/>
          <w:sz w:val="24"/>
          <w:szCs w:val="24"/>
        </w:rPr>
        <w:t xml:space="preserve">του </w:t>
      </w:r>
      <w:r w:rsidR="005F02FA" w:rsidRPr="00117DF7">
        <w:rPr>
          <w:rFonts w:ascii="Times New Roman" w:hAnsi="Times New Roman" w:cs="Times New Roman"/>
          <w:sz w:val="24"/>
          <w:szCs w:val="24"/>
        </w:rPr>
        <w:t xml:space="preserve">ανάγκες. Για τον υπολογισμό πρόσληψης συνυπολογίζονται </w:t>
      </w:r>
      <w:r w:rsidR="008804A9" w:rsidRPr="00117DF7">
        <w:rPr>
          <w:rFonts w:ascii="Times New Roman" w:hAnsi="Times New Roman" w:cs="Times New Roman"/>
          <w:sz w:val="24"/>
          <w:szCs w:val="24"/>
        </w:rPr>
        <w:t xml:space="preserve">παράγοντες που </w:t>
      </w:r>
      <w:r w:rsidR="008804A9" w:rsidRPr="00117DF7">
        <w:rPr>
          <w:rFonts w:ascii="Times New Roman" w:hAnsi="Times New Roman" w:cs="Times New Roman"/>
          <w:sz w:val="24"/>
          <w:szCs w:val="24"/>
        </w:rPr>
        <w:lastRenderedPageBreak/>
        <w:t xml:space="preserve">επηρεάζουν την υπάρχουσα κατάσταση, όπως είναι η </w:t>
      </w:r>
      <w:r w:rsidR="008804A9" w:rsidRPr="00322504">
        <w:rPr>
          <w:rFonts w:ascii="Times New Roman" w:hAnsi="Times New Roman" w:cs="Times New Roman"/>
          <w:sz w:val="24"/>
          <w:szCs w:val="24"/>
        </w:rPr>
        <w:t>παχυσαρκία, η δυσλιπιδαιμία, η αρτηριακή πίεση, η καρδιαγγειακή νόσος και η νεφροπάθεια (Bantle</w:t>
      </w:r>
      <w:r w:rsidR="001E1275" w:rsidRPr="00322504">
        <w:rPr>
          <w:rFonts w:ascii="Times New Roman" w:hAnsi="Times New Roman" w:cs="Times New Roman"/>
          <w:sz w:val="24"/>
          <w:szCs w:val="24"/>
        </w:rPr>
        <w:t xml:space="preserve"> </w:t>
      </w:r>
      <w:r w:rsidR="001E1275" w:rsidRPr="00322504">
        <w:rPr>
          <w:rFonts w:ascii="Times New Roman" w:hAnsi="Times New Roman" w:cs="Times New Roman"/>
          <w:sz w:val="24"/>
          <w:szCs w:val="24"/>
          <w:lang w:val="en-US"/>
        </w:rPr>
        <w:t>et</w:t>
      </w:r>
      <w:r w:rsidR="001E1275" w:rsidRPr="00322504">
        <w:rPr>
          <w:rFonts w:ascii="Times New Roman" w:hAnsi="Times New Roman" w:cs="Times New Roman"/>
          <w:sz w:val="24"/>
          <w:szCs w:val="24"/>
        </w:rPr>
        <w:t xml:space="preserve"> </w:t>
      </w:r>
      <w:r w:rsidR="001E1275" w:rsidRPr="00322504">
        <w:rPr>
          <w:rFonts w:ascii="Times New Roman" w:hAnsi="Times New Roman" w:cs="Times New Roman"/>
          <w:sz w:val="24"/>
          <w:szCs w:val="24"/>
          <w:lang w:val="en-US"/>
        </w:rPr>
        <w:t>al</w:t>
      </w:r>
      <w:r w:rsidR="001E1275" w:rsidRPr="00322504">
        <w:rPr>
          <w:rFonts w:ascii="Times New Roman" w:hAnsi="Times New Roman" w:cs="Times New Roman"/>
          <w:sz w:val="24"/>
          <w:szCs w:val="24"/>
        </w:rPr>
        <w:t>.</w:t>
      </w:r>
      <w:r w:rsidR="008804A9" w:rsidRPr="00322504">
        <w:rPr>
          <w:rFonts w:ascii="Times New Roman" w:hAnsi="Times New Roman" w:cs="Times New Roman"/>
          <w:sz w:val="24"/>
          <w:szCs w:val="24"/>
        </w:rPr>
        <w:t>, 2008</w:t>
      </w:r>
      <w:r w:rsidR="00322504" w:rsidRPr="00322504">
        <w:rPr>
          <w:rFonts w:ascii="Times New Roman" w:hAnsi="Times New Roman" w:cs="Times New Roman"/>
          <w:sz w:val="24"/>
          <w:szCs w:val="24"/>
        </w:rPr>
        <w:t xml:space="preserve"> </w:t>
      </w:r>
      <w:r w:rsidR="008804A9" w:rsidRPr="00322504">
        <w:rPr>
          <w:rFonts w:ascii="Times New Roman" w:hAnsi="Times New Roman" w:cs="Times New Roman"/>
          <w:sz w:val="24"/>
          <w:szCs w:val="24"/>
        </w:rPr>
        <w:t>).</w:t>
      </w:r>
      <w:r w:rsidR="008804A9" w:rsidRPr="00322504">
        <w:rPr>
          <w:rFonts w:ascii="Times New Roman" w:eastAsiaTheme="minorHAnsi" w:hAnsi="Times New Roman" w:cs="Times New Roman"/>
          <w:sz w:val="24"/>
          <w:szCs w:val="24"/>
        </w:rPr>
        <w:t xml:space="preserve"> </w:t>
      </w:r>
      <w:r w:rsidR="002E3FA3" w:rsidRPr="00322504">
        <w:rPr>
          <w:rFonts w:ascii="Times New Roman" w:eastAsiaTheme="minorHAnsi" w:hAnsi="Times New Roman" w:cs="Times New Roman"/>
          <w:sz w:val="24"/>
          <w:szCs w:val="24"/>
        </w:rPr>
        <w:t>Οι ασθενείς που συγκαταλέγονται στην παιδική και εφηβική ηλικία θα πρέπει να καταλαμβάνουν στο ημερήσιο διαιτολόγιο τους 50 – 55% υδατάνθρακες, 10 – 15% πρωτεϊνες και 30 – 35% λίπη, κυρίως από μονοακόρεστα λιπαρά.</w:t>
      </w:r>
      <w:r w:rsidR="00570945" w:rsidRPr="00322504">
        <w:rPr>
          <w:rFonts w:ascii="Times New Roman" w:eastAsiaTheme="minorHAnsi" w:hAnsi="Times New Roman" w:cs="Times New Roman"/>
          <w:sz w:val="24"/>
          <w:szCs w:val="24"/>
        </w:rPr>
        <w:t xml:space="preserve"> Κύριο ρόλο κατέχει και η πρόσληψη φυτικών ινών και ω -3 λιπαρών οξέων </w:t>
      </w:r>
      <w:r w:rsidR="001F34B4" w:rsidRPr="00322504">
        <w:rPr>
          <w:rFonts w:ascii="Times New Roman" w:hAnsi="Times New Roman" w:cs="Times New Roman"/>
          <w:sz w:val="24"/>
          <w:szCs w:val="24"/>
        </w:rPr>
        <w:t>(Καζάκος,</w:t>
      </w:r>
      <w:r w:rsidR="002E3FA3" w:rsidRPr="00322504">
        <w:rPr>
          <w:rFonts w:ascii="Times New Roman" w:hAnsi="Times New Roman" w:cs="Times New Roman"/>
          <w:sz w:val="24"/>
          <w:szCs w:val="24"/>
        </w:rPr>
        <w:t xml:space="preserve"> 2016).</w:t>
      </w:r>
      <w:r w:rsidR="00570945" w:rsidRPr="00322504">
        <w:rPr>
          <w:rFonts w:ascii="Times New Roman" w:eastAsiaTheme="minorHAnsi" w:hAnsi="Times New Roman" w:cs="Times New Roman"/>
          <w:sz w:val="24"/>
          <w:szCs w:val="24"/>
        </w:rPr>
        <w:t xml:space="preserve"> </w:t>
      </w:r>
      <w:r w:rsidR="000973A7" w:rsidRPr="00322504">
        <w:rPr>
          <w:rFonts w:ascii="Times New Roman" w:eastAsiaTheme="minorHAnsi" w:hAnsi="Times New Roman" w:cs="Times New Roman"/>
          <w:sz w:val="24"/>
          <w:szCs w:val="24"/>
        </w:rPr>
        <w:t>Τέλος, στους μακροχρόνιους στόχους συγκαταλέγονται η διατήρηση του φυσιολογικού ρυθμού αύξησης και ανάπτυξης, η ποιότητα ζωής και η καθυστέρηση ή/ και αποτροπή τν χρόνιων επιπλοκών που μπορεί να προκαλέσει ο σακχαρώδης διαβήτης τύπου Ι (</w:t>
      </w:r>
      <w:r w:rsidR="000973A7" w:rsidRPr="00322504">
        <w:rPr>
          <w:rFonts w:ascii="Times New Roman" w:hAnsi="Times New Roman" w:cs="Times New Roman"/>
          <w:sz w:val="24"/>
          <w:szCs w:val="24"/>
        </w:rPr>
        <w:t>Hendricks et al., 2003).</w:t>
      </w:r>
    </w:p>
    <w:p w:rsidR="00392070" w:rsidRPr="00117DF7" w:rsidRDefault="00392070" w:rsidP="0052190A">
      <w:pPr>
        <w:keepNext/>
        <w:spacing w:after="120" w:line="360" w:lineRule="auto"/>
        <w:jc w:val="both"/>
        <w:rPr>
          <w:rFonts w:ascii="Times New Roman" w:hAnsi="Times New Roman" w:cs="Times New Roman"/>
          <w:i/>
          <w:sz w:val="24"/>
          <w:szCs w:val="24"/>
          <w:u w:val="single"/>
        </w:rPr>
      </w:pPr>
      <w:r w:rsidRPr="00322504">
        <w:rPr>
          <w:rFonts w:ascii="Times New Roman" w:hAnsi="Times New Roman" w:cs="Times New Roman"/>
          <w:i/>
          <w:sz w:val="24"/>
          <w:szCs w:val="24"/>
          <w:u w:val="single"/>
        </w:rPr>
        <w:t>Σακχαρώδης Διαβήτης τύπου ΙΙ</w:t>
      </w:r>
    </w:p>
    <w:p w:rsidR="00216A06" w:rsidRPr="00322504" w:rsidRDefault="009218E4" w:rsidP="00216A06">
      <w:pPr>
        <w:keepNext/>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Ο κύριος στόχος των ατόμων με σακχαρώδη διαβήτη τύπου ΙΙ είναι η διατήρηση σε φυσιολογικά επίπεδα των τιμών της γλυκόζης στο αίμα, των λιπιδίων και της αρτηριακής πίεσης μέσω της διατροφής, της άσκησης και της διακοπής του καπνίσματος. Η διατροφική αγωγή έχει ως προτεραιότητα και στόχο τη μείωση της ενεργειακής πρόσληψης, καθώς και την αύξηση της ενεργειακής δαπάνης μέσω της σωματικής δραστηριότητας. Η πλειονότητα των ατόμων με σακχαρώδη διαβήτη τύπου ΙΙ διακρίνονται από δυσλιπιδαιμία και υπέρταση, για αυτό το λόγο πρέπει να επιτευχθεί μείωση της πρόσληψης κορεσμένου λίπους, χοληστερόλης και νατρίου διαμέσου της διατροφής. Επιπλέον, η βελτίωση στον έλεγχο του σακχαρώδη διαβήτη θεωρείται πως οφείλεται στη μείωση της ενεργειακής πρόσληψης και στην μέτρια απώλεια σωματικού βάρους</w:t>
      </w:r>
      <w:r w:rsidR="00156969" w:rsidRPr="00117DF7">
        <w:rPr>
          <w:rFonts w:ascii="Times New Roman" w:hAnsi="Times New Roman" w:cs="Times New Roman"/>
          <w:sz w:val="24"/>
          <w:szCs w:val="24"/>
        </w:rPr>
        <w:t>, δηλαδή 4,5 – 9</w:t>
      </w:r>
      <w:r w:rsidR="00156969" w:rsidRPr="00117DF7">
        <w:rPr>
          <w:rFonts w:ascii="Times New Roman" w:hAnsi="Times New Roman" w:cs="Times New Roman"/>
          <w:sz w:val="24"/>
          <w:szCs w:val="24"/>
          <w:lang w:val="en-US"/>
        </w:rPr>
        <w:t>kg</w:t>
      </w:r>
      <w:r w:rsidR="00156969" w:rsidRPr="00117DF7">
        <w:rPr>
          <w:rFonts w:ascii="Times New Roman" w:hAnsi="Times New Roman" w:cs="Times New Roman"/>
          <w:sz w:val="24"/>
          <w:szCs w:val="24"/>
        </w:rPr>
        <w:t xml:space="preserve">, </w:t>
      </w:r>
      <w:r w:rsidR="00156969" w:rsidRPr="00322504">
        <w:rPr>
          <w:rFonts w:ascii="Times New Roman" w:hAnsi="Times New Roman" w:cs="Times New Roman"/>
          <w:sz w:val="24"/>
          <w:szCs w:val="24"/>
        </w:rPr>
        <w:t>έστω και αν αυτό δεν συνεπάγεται ένα υγιές τελικό βάρος για ορισμένους ανθρώπους</w:t>
      </w:r>
      <w:r w:rsidR="00A6533E" w:rsidRPr="00322504">
        <w:rPr>
          <w:rFonts w:ascii="Times New Roman" w:hAnsi="Times New Roman" w:cs="Times New Roman"/>
          <w:sz w:val="24"/>
          <w:szCs w:val="24"/>
        </w:rPr>
        <w:t xml:space="preserve"> (Ζαμπέλας, 2011)</w:t>
      </w:r>
      <w:r w:rsidR="00156969" w:rsidRPr="00322504">
        <w:rPr>
          <w:rFonts w:ascii="Times New Roman" w:hAnsi="Times New Roman" w:cs="Times New Roman"/>
          <w:sz w:val="24"/>
          <w:szCs w:val="24"/>
        </w:rPr>
        <w:t>.</w:t>
      </w:r>
      <w:r w:rsidR="00775D0A" w:rsidRPr="00322504">
        <w:rPr>
          <w:rFonts w:ascii="Times New Roman" w:hAnsi="Times New Roman" w:cs="Times New Roman"/>
          <w:sz w:val="24"/>
          <w:szCs w:val="24"/>
        </w:rPr>
        <w:t xml:space="preserve"> Είθισται να δίνεται η σύσταση για τον περιορισμό της ενεργειακής πρόσληψης από 250 – 500 θερμίδες λιγότερο από τη μέση ημερήσια πρ</w:t>
      </w:r>
      <w:r w:rsidR="00986302" w:rsidRPr="00322504">
        <w:rPr>
          <w:rFonts w:ascii="Times New Roman" w:hAnsi="Times New Roman" w:cs="Times New Roman"/>
          <w:sz w:val="24"/>
          <w:szCs w:val="24"/>
        </w:rPr>
        <w:t xml:space="preserve">όσληψη (Hendricks et al., 2003). </w:t>
      </w:r>
      <w:r w:rsidR="00156969" w:rsidRPr="00322504">
        <w:rPr>
          <w:rFonts w:ascii="Times New Roman" w:hAnsi="Times New Roman" w:cs="Times New Roman"/>
          <w:sz w:val="24"/>
          <w:szCs w:val="24"/>
        </w:rPr>
        <w:t>Ωστόσο, η απώλεια σωματικού βάρους ελαττώνει την αντίσταση στην ινσουλίνη, όπως, επίσης βοηθά και στην διόρθωση δυσλιπιδαιμιών, ειδικά όταν το λίπος είναι ενδοκοιλιακό (Ζαμπέλας, 2011).</w:t>
      </w:r>
      <w:r w:rsidR="00786222" w:rsidRPr="00117DF7">
        <w:rPr>
          <w:rFonts w:ascii="Times New Roman" w:hAnsi="Times New Roman" w:cs="Times New Roman"/>
          <w:sz w:val="24"/>
          <w:szCs w:val="24"/>
        </w:rPr>
        <w:t xml:space="preserve"> Οι προτάσεις για την επίτευξη των ανωτέρω στόχων συγκαταλέγουν τον καταμερισμό των γευμάτων, την επιλογή υγιεινών τροφών, τη μείωση πρόσληψης του συνολικού λίπους, του κορεσμένου λίπους και της ενεργειακής πρόσληψης μέσω της διατροφής</w:t>
      </w:r>
      <w:r w:rsidR="00775D0A" w:rsidRPr="00117DF7">
        <w:rPr>
          <w:rFonts w:ascii="Times New Roman" w:hAnsi="Times New Roman" w:cs="Times New Roman"/>
          <w:sz w:val="24"/>
          <w:szCs w:val="24"/>
        </w:rPr>
        <w:t xml:space="preserve">, καθώς και την αύξηση της σωματικής </w:t>
      </w:r>
      <w:r w:rsidR="00775D0A" w:rsidRPr="00117DF7">
        <w:rPr>
          <w:rFonts w:ascii="Times New Roman" w:hAnsi="Times New Roman" w:cs="Times New Roman"/>
          <w:sz w:val="24"/>
          <w:szCs w:val="24"/>
        </w:rPr>
        <w:lastRenderedPageBreak/>
        <w:t xml:space="preserve">δραστηριότητας του κάθε </w:t>
      </w:r>
      <w:r w:rsidR="00775D0A" w:rsidRPr="00322504">
        <w:rPr>
          <w:rFonts w:ascii="Times New Roman" w:hAnsi="Times New Roman" w:cs="Times New Roman"/>
          <w:sz w:val="24"/>
          <w:szCs w:val="24"/>
        </w:rPr>
        <w:t>ασθενούς</w:t>
      </w:r>
      <w:r w:rsidR="00292EEB" w:rsidRPr="00322504">
        <w:rPr>
          <w:rFonts w:ascii="Times New Roman" w:hAnsi="Times New Roman" w:cs="Times New Roman"/>
          <w:sz w:val="24"/>
          <w:szCs w:val="24"/>
        </w:rPr>
        <w:t xml:space="preserve"> (Hendricks et al., 2003)</w:t>
      </w:r>
      <w:r w:rsidR="00775D0A" w:rsidRPr="00322504">
        <w:rPr>
          <w:rFonts w:ascii="Times New Roman" w:hAnsi="Times New Roman" w:cs="Times New Roman"/>
          <w:sz w:val="24"/>
          <w:szCs w:val="24"/>
        </w:rPr>
        <w:t>.</w:t>
      </w:r>
      <w:r w:rsidR="00292EEB" w:rsidRPr="00322504">
        <w:rPr>
          <w:rFonts w:ascii="Times New Roman" w:hAnsi="Times New Roman" w:cs="Times New Roman"/>
          <w:sz w:val="24"/>
          <w:szCs w:val="24"/>
        </w:rPr>
        <w:t xml:space="preserve"> Σε ασθενείς με σακχαρώδη διαβήτη τύπου ΙΙ που ακολούθησαν το μοντέλο της Μεσογειακής Διατροφής σημειώθηκε μείωση της γλυκοζυλιωμένης αιμοσφαιρίνης (0,1 – 0.6%), χωρίς να παρουσιαστεί επιδείνωση του γλυκαιμικού τους προφίλ(Es</w:t>
      </w:r>
      <w:r w:rsidR="00322504" w:rsidRPr="00322504">
        <w:rPr>
          <w:rFonts w:ascii="Times New Roman" w:hAnsi="Times New Roman" w:cs="Times New Roman"/>
          <w:sz w:val="24"/>
          <w:szCs w:val="24"/>
        </w:rPr>
        <w:t>posito &amp; Giugliano 2014</w:t>
      </w:r>
      <w:r w:rsidR="00292EEB" w:rsidRPr="00322504">
        <w:rPr>
          <w:rFonts w:ascii="Times New Roman" w:hAnsi="Times New Roman" w:cs="Times New Roman"/>
          <w:sz w:val="24"/>
          <w:szCs w:val="24"/>
        </w:rPr>
        <w:t xml:space="preserve">). </w:t>
      </w:r>
      <w:r w:rsidR="00216A06" w:rsidRPr="00322504">
        <w:rPr>
          <w:rFonts w:ascii="Times New Roman" w:hAnsi="Times New Roman" w:cs="Times New Roman"/>
          <w:sz w:val="24"/>
          <w:szCs w:val="24"/>
        </w:rPr>
        <w:t>Τέλος, ως μακροπρόθεσμος στόχος τίθεται η επίτευξη, καθώς και η διατήρηση του υγιέστερου δυνατόν σωματικού βάρους (Hendricks et al., 2003).</w:t>
      </w:r>
    </w:p>
    <w:p w:rsidR="005E54CD" w:rsidRPr="00322504" w:rsidRDefault="005E54CD" w:rsidP="00216A06">
      <w:pPr>
        <w:keepNext/>
        <w:spacing w:after="120" w:line="360" w:lineRule="auto"/>
        <w:jc w:val="both"/>
        <w:rPr>
          <w:rFonts w:ascii="Times New Roman" w:hAnsi="Times New Roman" w:cs="Times New Roman"/>
          <w:sz w:val="24"/>
          <w:szCs w:val="24"/>
        </w:rPr>
      </w:pPr>
    </w:p>
    <w:p w:rsidR="009218E4" w:rsidRPr="00322504" w:rsidRDefault="005E54CD" w:rsidP="0052190A">
      <w:pPr>
        <w:keepNext/>
        <w:spacing w:after="120" w:line="360" w:lineRule="auto"/>
        <w:jc w:val="both"/>
        <w:rPr>
          <w:rFonts w:ascii="Times New Roman" w:eastAsia="Times New Roman" w:hAnsi="Times New Roman" w:cs="Times New Roman"/>
          <w:b/>
          <w:sz w:val="24"/>
        </w:rPr>
      </w:pPr>
      <w:r w:rsidRPr="00322504">
        <w:rPr>
          <w:rFonts w:ascii="Times New Roman" w:eastAsia="Times New Roman" w:hAnsi="Times New Roman" w:cs="Times New Roman"/>
          <w:b/>
          <w:sz w:val="24"/>
        </w:rPr>
        <w:t>1.6.2 Με βάση τη Φυσική Άσκηση</w:t>
      </w:r>
    </w:p>
    <w:p w:rsidR="00F7633F" w:rsidRPr="00322504" w:rsidRDefault="008521A9" w:rsidP="00C708D2">
      <w:pPr>
        <w:keepNext/>
        <w:tabs>
          <w:tab w:val="left" w:pos="4770"/>
        </w:tabs>
        <w:spacing w:after="120" w:line="360" w:lineRule="auto"/>
        <w:jc w:val="both"/>
        <w:rPr>
          <w:rFonts w:ascii="Times New Roman" w:hAnsi="Times New Roman" w:cs="Times New Roman"/>
          <w:sz w:val="24"/>
          <w:szCs w:val="24"/>
        </w:rPr>
      </w:pPr>
      <w:r w:rsidRPr="00322504">
        <w:rPr>
          <w:rFonts w:ascii="Times New Roman" w:hAnsi="Times New Roman" w:cs="Times New Roman"/>
          <w:sz w:val="24"/>
          <w:szCs w:val="24"/>
        </w:rPr>
        <w:t>Η φυσική άσκηση σε συνδυασμ</w:t>
      </w:r>
      <w:r w:rsidR="00FF09FE" w:rsidRPr="00322504">
        <w:rPr>
          <w:rFonts w:ascii="Times New Roman" w:hAnsi="Times New Roman" w:cs="Times New Roman"/>
          <w:sz w:val="24"/>
          <w:szCs w:val="24"/>
        </w:rPr>
        <w:t>ό με την κατάλληλη</w:t>
      </w:r>
      <w:r w:rsidRPr="00322504">
        <w:rPr>
          <w:rFonts w:ascii="Times New Roman" w:hAnsi="Times New Roman" w:cs="Times New Roman"/>
          <w:sz w:val="24"/>
          <w:szCs w:val="24"/>
        </w:rPr>
        <w:t xml:space="preserve"> διατροφή </w:t>
      </w:r>
      <w:r w:rsidR="00FF09FE" w:rsidRPr="00322504">
        <w:rPr>
          <w:rFonts w:ascii="Times New Roman" w:hAnsi="Times New Roman" w:cs="Times New Roman"/>
          <w:sz w:val="24"/>
          <w:szCs w:val="24"/>
        </w:rPr>
        <w:t xml:space="preserve">και φαρμακευτική αγωγή </w:t>
      </w:r>
      <w:r w:rsidRPr="00322504">
        <w:rPr>
          <w:rFonts w:ascii="Times New Roman" w:hAnsi="Times New Roman" w:cs="Times New Roman"/>
          <w:sz w:val="24"/>
          <w:szCs w:val="24"/>
        </w:rPr>
        <w:t>αποτελούν ουσιαστικά τον κύριο παράγοντα, ώστε να υφίσταται μία υγιεινή διαβίωση</w:t>
      </w:r>
      <w:r w:rsidR="00FF09FE" w:rsidRPr="00322504">
        <w:rPr>
          <w:rFonts w:ascii="Times New Roman" w:hAnsi="Times New Roman" w:cs="Times New Roman"/>
          <w:sz w:val="24"/>
          <w:szCs w:val="24"/>
        </w:rPr>
        <w:t xml:space="preserve"> και θεραπεία των ατόμων με σακχαρώδη διαβήτη (Ζαμπέλας, 2011).</w:t>
      </w:r>
      <w:r w:rsidRPr="00322504">
        <w:rPr>
          <w:rFonts w:ascii="Times New Roman" w:hAnsi="Times New Roman" w:cs="Times New Roman"/>
          <w:sz w:val="24"/>
          <w:szCs w:val="24"/>
        </w:rPr>
        <w:t xml:space="preserve"> </w:t>
      </w:r>
      <w:r w:rsidR="00815FD5" w:rsidRPr="00322504">
        <w:rPr>
          <w:rFonts w:ascii="Times New Roman" w:hAnsi="Times New Roman" w:cs="Times New Roman"/>
          <w:sz w:val="24"/>
          <w:szCs w:val="24"/>
        </w:rPr>
        <w:t>Είναι</w:t>
      </w:r>
      <w:r w:rsidR="00815FD5" w:rsidRPr="00117DF7">
        <w:rPr>
          <w:rFonts w:ascii="Times New Roman" w:hAnsi="Times New Roman" w:cs="Times New Roman"/>
          <w:sz w:val="24"/>
          <w:szCs w:val="24"/>
        </w:rPr>
        <w:t xml:space="preserve"> σημαντικό να αναφερθεί πως η αύξηση της φυσικής δραστηριότητας είναι αυτή που μεταβάλλει την ενέργεια που ξοδεύεται και όχι η αλλαγή στον βασικό μεταβολισμ</w:t>
      </w:r>
      <w:r w:rsidR="007E61C3" w:rsidRPr="00117DF7">
        <w:rPr>
          <w:rFonts w:ascii="Times New Roman" w:hAnsi="Times New Roman" w:cs="Times New Roman"/>
          <w:sz w:val="24"/>
          <w:szCs w:val="24"/>
        </w:rPr>
        <w:t xml:space="preserve">ό </w:t>
      </w:r>
      <w:r w:rsidR="007E61C3" w:rsidRPr="00322504">
        <w:rPr>
          <w:rFonts w:ascii="Times New Roman" w:hAnsi="Times New Roman" w:cs="Times New Roman"/>
          <w:sz w:val="24"/>
          <w:szCs w:val="24"/>
        </w:rPr>
        <w:t>(Καζάκος, 2016). Επιπλέον,</w:t>
      </w:r>
      <w:r w:rsidR="003F4F30" w:rsidRPr="00322504">
        <w:rPr>
          <w:rFonts w:ascii="Times New Roman" w:hAnsi="Times New Roman" w:cs="Times New Roman"/>
          <w:sz w:val="24"/>
          <w:szCs w:val="24"/>
        </w:rPr>
        <w:t xml:space="preserve"> τα ανωτέρω</w:t>
      </w:r>
      <w:r w:rsidR="007E61C3" w:rsidRPr="00322504">
        <w:rPr>
          <w:rFonts w:ascii="Times New Roman" w:hAnsi="Times New Roman" w:cs="Times New Roman"/>
          <w:sz w:val="24"/>
          <w:szCs w:val="24"/>
        </w:rPr>
        <w:t xml:space="preserve"> συντελούν στη πρόληψη και στην αντιμετώπιση όλων των τύπων του σακχαρώδη διαβήτη (Χαρατσή – Γιωτάκη, 2007).</w:t>
      </w:r>
    </w:p>
    <w:p w:rsidR="00C708D2" w:rsidRPr="00117DF7" w:rsidRDefault="00F33EB9" w:rsidP="00C708D2">
      <w:pPr>
        <w:keepNext/>
        <w:tabs>
          <w:tab w:val="left" w:pos="4770"/>
        </w:tabs>
        <w:spacing w:after="120" w:line="360" w:lineRule="auto"/>
        <w:jc w:val="both"/>
        <w:rPr>
          <w:rFonts w:ascii="Times New Roman" w:hAnsi="Times New Roman" w:cs="Times New Roman"/>
          <w:sz w:val="24"/>
          <w:szCs w:val="24"/>
        </w:rPr>
      </w:pPr>
      <w:r w:rsidRPr="00322504">
        <w:rPr>
          <w:rFonts w:ascii="Times New Roman" w:hAnsi="Times New Roman" w:cs="Times New Roman"/>
          <w:sz w:val="24"/>
          <w:szCs w:val="24"/>
        </w:rPr>
        <w:t>Πιο αναλυτικά, η</w:t>
      </w:r>
      <w:r w:rsidR="00F7633F" w:rsidRPr="00322504">
        <w:rPr>
          <w:rFonts w:ascii="Times New Roman" w:hAnsi="Times New Roman" w:cs="Times New Roman"/>
          <w:sz w:val="24"/>
          <w:szCs w:val="24"/>
        </w:rPr>
        <w:t xml:space="preserve"> ενέργεια που δαπαν</w:t>
      </w:r>
      <w:r w:rsidR="003663B5" w:rsidRPr="00322504">
        <w:rPr>
          <w:rFonts w:ascii="Times New Roman" w:hAnsi="Times New Roman" w:cs="Times New Roman"/>
          <w:sz w:val="24"/>
          <w:szCs w:val="24"/>
        </w:rPr>
        <w:t xml:space="preserve">άται </w:t>
      </w:r>
      <w:r w:rsidR="00F7633F" w:rsidRPr="00322504">
        <w:rPr>
          <w:rFonts w:ascii="Times New Roman" w:hAnsi="Times New Roman" w:cs="Times New Roman"/>
          <w:sz w:val="24"/>
          <w:szCs w:val="24"/>
        </w:rPr>
        <w:t>απαρτίζεται αθροιστικά από τον Βασικό Μεταβολισμό, δηλαδή την απαραίτητη ενέργεια που καταναλώνεται για την διατήρηση των ζωτικών λειτουργιών καθημερινά, από την Μεταγευματική Θερμογένεση, δηλαδή την αύξηση του Βασικού Μεταβολισμού κατά την διαδικασία πέψης της τροφής και της Ενεργειακής Δαπάνης της φυσικής δραστηρι</w:t>
      </w:r>
      <w:r w:rsidR="003C131C" w:rsidRPr="00322504">
        <w:rPr>
          <w:rFonts w:ascii="Times New Roman" w:hAnsi="Times New Roman" w:cs="Times New Roman"/>
          <w:sz w:val="24"/>
          <w:szCs w:val="24"/>
        </w:rPr>
        <w:t>ότητας (Καζάκος, 2016).</w:t>
      </w:r>
      <w:r w:rsidR="004E70B6" w:rsidRPr="00322504">
        <w:rPr>
          <w:rFonts w:ascii="Times New Roman" w:hAnsi="Times New Roman" w:cs="Times New Roman"/>
          <w:sz w:val="24"/>
          <w:szCs w:val="24"/>
        </w:rPr>
        <w:t xml:space="preserve"> </w:t>
      </w:r>
      <w:r w:rsidR="008521A9" w:rsidRPr="00322504">
        <w:rPr>
          <w:rFonts w:ascii="Times New Roman" w:hAnsi="Times New Roman" w:cs="Times New Roman"/>
          <w:sz w:val="24"/>
          <w:szCs w:val="24"/>
        </w:rPr>
        <w:t>Ο σκοπός της σωματικής άσκησης έγκειται στην απώλεια των πλεοναζόμενων θερμίδων, οι οποίες μετατρέπονται σε σάκχαρο ή λίπος, όπως, επίσης</w:t>
      </w:r>
      <w:r w:rsidR="0007549C" w:rsidRPr="00322504">
        <w:rPr>
          <w:rFonts w:ascii="Times New Roman" w:hAnsi="Times New Roman" w:cs="Times New Roman"/>
          <w:sz w:val="24"/>
          <w:szCs w:val="24"/>
        </w:rPr>
        <w:t>,</w:t>
      </w:r>
      <w:r w:rsidR="008521A9" w:rsidRPr="00322504">
        <w:rPr>
          <w:rFonts w:ascii="Times New Roman" w:hAnsi="Times New Roman" w:cs="Times New Roman"/>
          <w:sz w:val="24"/>
          <w:szCs w:val="24"/>
        </w:rPr>
        <w:t xml:space="preserve"> και στην μείωση της αρτηριακής πίεσης, στην ενίσχυση του ανοσοποιητικού συστήματος και στην παρεμπόδιση εμφάνισης διάφορων λοιμώξεων</w:t>
      </w:r>
      <w:r w:rsidR="00C708D2" w:rsidRPr="00322504">
        <w:rPr>
          <w:rFonts w:ascii="Times New Roman" w:hAnsi="Times New Roman" w:cs="Times New Roman"/>
          <w:sz w:val="24"/>
          <w:szCs w:val="24"/>
        </w:rPr>
        <w:t xml:space="preserve"> (Χαρατσή – Γιωτάκη, 2007).</w:t>
      </w:r>
      <w:r w:rsidR="00825BF6" w:rsidRPr="00322504">
        <w:rPr>
          <w:rFonts w:ascii="Times New Roman" w:hAnsi="Times New Roman" w:cs="Times New Roman"/>
          <w:sz w:val="24"/>
          <w:szCs w:val="24"/>
        </w:rPr>
        <w:t xml:space="preserve"> </w:t>
      </w:r>
      <w:r w:rsidR="00603F78" w:rsidRPr="00322504">
        <w:rPr>
          <w:rFonts w:ascii="Times New Roman" w:hAnsi="Times New Roman" w:cs="Times New Roman"/>
          <w:sz w:val="24"/>
          <w:szCs w:val="24"/>
        </w:rPr>
        <w:t>Μ</w:t>
      </w:r>
      <w:r w:rsidR="00C708D2" w:rsidRPr="00322504">
        <w:rPr>
          <w:rFonts w:ascii="Times New Roman" w:hAnsi="Times New Roman" w:cs="Times New Roman"/>
          <w:sz w:val="24"/>
          <w:szCs w:val="24"/>
        </w:rPr>
        <w:t>έσω της άσκησης δημιουργούνται θετικές</w:t>
      </w:r>
      <w:r w:rsidR="00C708D2" w:rsidRPr="00117DF7">
        <w:rPr>
          <w:rFonts w:ascii="Times New Roman" w:hAnsi="Times New Roman" w:cs="Times New Roman"/>
          <w:sz w:val="24"/>
          <w:szCs w:val="24"/>
        </w:rPr>
        <w:t xml:space="preserve"> επιδράσεις για την καρδιά και τα αγγεία, με τους ασκούμενους να παρουσιάζουν μικρότερες τιμές αρτηριακής πίεσης, καθώς και καλύτερες τιμές λιπιδίων συγκριτικά με άτομα που δεν ασκούνται. Επιπλέον, με την άσκηση υφίσταται βελτίωση στην ευαισθησία των ιστών στην ινσουλίνη και επιτυγχάνεται μείωση του πλεονάζοντος σωματικού βάρους στα άτομα με σακχαρώδη διαβήτη τύπου ΙΙ.</w:t>
      </w:r>
      <w:r w:rsidR="00E0350C" w:rsidRPr="00117DF7">
        <w:rPr>
          <w:rFonts w:ascii="Times New Roman" w:hAnsi="Times New Roman" w:cs="Times New Roman"/>
          <w:sz w:val="24"/>
          <w:szCs w:val="24"/>
        </w:rPr>
        <w:t xml:space="preserve"> Η φυσική άσκηση αποτελείται από διάρκεια </w:t>
      </w:r>
      <w:r w:rsidR="00E0350C" w:rsidRPr="00117DF7">
        <w:rPr>
          <w:rFonts w:ascii="Times New Roman" w:hAnsi="Times New Roman" w:cs="Times New Roman"/>
          <w:sz w:val="24"/>
          <w:szCs w:val="24"/>
        </w:rPr>
        <w:lastRenderedPageBreak/>
        <w:t>και ένταση. Η άσκηση χαρακτηρίζεται ως σύντομη με διάρκεια ως 30 λεπτά, ενδιάμεση 30 – 60 λεπτά και παρατεταμένη όταν είναι μεγαλύτερη από 60 λεπτά.</w:t>
      </w:r>
      <w:r w:rsidR="00F64C6C" w:rsidRPr="00117DF7">
        <w:rPr>
          <w:rFonts w:ascii="Times New Roman" w:hAnsi="Times New Roman" w:cs="Times New Roman"/>
          <w:sz w:val="24"/>
          <w:szCs w:val="24"/>
        </w:rPr>
        <w:t xml:space="preserve"> Για να θεωρηθεί ωφέλιμη η άσκηση για την καρδιά και τα αγγεία θα πρέπει η διάρκεια της να είναι τουλάχιστον 30 λεπτά και να υπάρχει επανάληψη τουλάχιστον 3 φορές την εβδομάδα.</w:t>
      </w:r>
      <w:r w:rsidR="00E0350C" w:rsidRPr="00117DF7">
        <w:rPr>
          <w:rFonts w:ascii="Times New Roman" w:hAnsi="Times New Roman" w:cs="Times New Roman"/>
          <w:sz w:val="24"/>
          <w:szCs w:val="24"/>
        </w:rPr>
        <w:t xml:space="preserve"> Επίσης, υπάρχουν κάποιες γενικές συστάσεις για την σωματική άσκηση, οι οποίες περιλαμβάνουν:</w:t>
      </w:r>
    </w:p>
    <w:p w:rsidR="00AD3733" w:rsidRPr="00117DF7" w:rsidRDefault="00AD3733" w:rsidP="00AD3733">
      <w:pPr>
        <w:pStyle w:val="a6"/>
        <w:keepNext/>
        <w:numPr>
          <w:ilvl w:val="0"/>
          <w:numId w:val="36"/>
        </w:numPr>
        <w:tabs>
          <w:tab w:val="left" w:pos="4770"/>
        </w:tabs>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Την μέτρηση της γλυκόζης στο αίμα πριν την έναρξη της άσκησης.</w:t>
      </w:r>
    </w:p>
    <w:p w:rsidR="00AD3733" w:rsidRPr="00117DF7" w:rsidRDefault="00AD3733" w:rsidP="00AD3733">
      <w:pPr>
        <w:pStyle w:val="a6"/>
        <w:keepNext/>
        <w:numPr>
          <w:ilvl w:val="0"/>
          <w:numId w:val="36"/>
        </w:numPr>
        <w:tabs>
          <w:tab w:val="left" w:pos="4770"/>
        </w:tabs>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Την αναβολή άσκησης σε άτομα με σακχαρώδη διαβήτη τύπου Ι όταν η γλυκόζη στο αίμα είναι μεγαλύτερη από 300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 xml:space="preserve"> στους ενήλικες και μεγαλύτερη από 400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 xml:space="preserve"> στα παιδιά.</w:t>
      </w:r>
    </w:p>
    <w:p w:rsidR="00AD3733" w:rsidRPr="00117DF7" w:rsidRDefault="00AD3733" w:rsidP="00AD3733">
      <w:pPr>
        <w:pStyle w:val="a6"/>
        <w:keepNext/>
        <w:numPr>
          <w:ilvl w:val="0"/>
          <w:numId w:val="36"/>
        </w:numPr>
        <w:tabs>
          <w:tab w:val="left" w:pos="4770"/>
        </w:tabs>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Την αναβολή άσκησης σε άτομα με σακχαρώδη διαβήτη τύπου ΙΙ όταν η γλυκόζη στο αίμα είναι μεγαλύτερη από 400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 ανεξαρτήτως λήψης ινσουλίνης ή αντιδιαβητικών δισκίων.</w:t>
      </w:r>
    </w:p>
    <w:p w:rsidR="005C5E53" w:rsidRPr="00117DF7" w:rsidRDefault="005C5E53" w:rsidP="00AD3733">
      <w:pPr>
        <w:pStyle w:val="a6"/>
        <w:keepNext/>
        <w:numPr>
          <w:ilvl w:val="0"/>
          <w:numId w:val="36"/>
        </w:numPr>
        <w:tabs>
          <w:tab w:val="left" w:pos="4770"/>
        </w:tabs>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Την λήψη μικρού γεύματος πριν την έναρξη της άσκηση</w:t>
      </w:r>
      <w:r w:rsidR="002171C4" w:rsidRPr="00117DF7">
        <w:rPr>
          <w:rFonts w:ascii="Times New Roman" w:hAnsi="Times New Roman" w:cs="Times New Roman"/>
          <w:sz w:val="24"/>
          <w:szCs w:val="24"/>
          <w:lang w:val="el-GR"/>
        </w:rPr>
        <w:t>ς</w:t>
      </w:r>
      <w:r w:rsidRPr="00117DF7">
        <w:rPr>
          <w:rFonts w:ascii="Times New Roman" w:hAnsi="Times New Roman" w:cs="Times New Roman"/>
          <w:sz w:val="24"/>
          <w:szCs w:val="24"/>
          <w:lang w:val="el-GR"/>
        </w:rPr>
        <w:t xml:space="preserve"> όταν έχει διαπιστωθεί μετά από μέτρηση ότι η γλυκόζη στο αίμα είναι μικρότερη από 100</w:t>
      </w:r>
      <w:r w:rsidRPr="00117DF7">
        <w:rPr>
          <w:rFonts w:ascii="Times New Roman" w:hAnsi="Times New Roman" w:cs="Times New Roman"/>
          <w:sz w:val="24"/>
          <w:szCs w:val="24"/>
        </w:rPr>
        <w:t>mg</w:t>
      </w:r>
      <w:r w:rsidRPr="00117DF7">
        <w:rPr>
          <w:rFonts w:ascii="Times New Roman" w:hAnsi="Times New Roman" w:cs="Times New Roman"/>
          <w:sz w:val="24"/>
          <w:szCs w:val="24"/>
          <w:lang w:val="el-GR"/>
        </w:rPr>
        <w:t>/</w:t>
      </w:r>
      <w:r w:rsidRPr="00117DF7">
        <w:rPr>
          <w:rFonts w:ascii="Times New Roman" w:hAnsi="Times New Roman" w:cs="Times New Roman"/>
          <w:sz w:val="24"/>
          <w:szCs w:val="24"/>
        </w:rPr>
        <w:t>dL</w:t>
      </w:r>
      <w:r w:rsidRPr="00117DF7">
        <w:rPr>
          <w:rFonts w:ascii="Times New Roman" w:hAnsi="Times New Roman" w:cs="Times New Roman"/>
          <w:sz w:val="24"/>
          <w:szCs w:val="24"/>
          <w:lang w:val="el-GR"/>
        </w:rPr>
        <w:t>, συμπεριλαμβανομένων όλων των τύπων σακχαρώδη διαβήτη.</w:t>
      </w:r>
    </w:p>
    <w:p w:rsidR="00B84049" w:rsidRPr="00322504" w:rsidRDefault="00B84049" w:rsidP="00B84049">
      <w:pPr>
        <w:keepNext/>
        <w:tabs>
          <w:tab w:val="left" w:pos="4770"/>
        </w:tabs>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Ο </w:t>
      </w:r>
      <w:r w:rsidR="00244773" w:rsidRPr="00117DF7">
        <w:rPr>
          <w:rFonts w:ascii="Times New Roman" w:hAnsi="Times New Roman" w:cs="Times New Roman"/>
          <w:sz w:val="24"/>
          <w:szCs w:val="24"/>
        </w:rPr>
        <w:t xml:space="preserve">θεράπων </w:t>
      </w:r>
      <w:r w:rsidRPr="00117DF7">
        <w:rPr>
          <w:rFonts w:ascii="Times New Roman" w:hAnsi="Times New Roman" w:cs="Times New Roman"/>
          <w:sz w:val="24"/>
          <w:szCs w:val="24"/>
        </w:rPr>
        <w:t xml:space="preserve">ιατρός του κάθε ασθενή θα λάβει τις αποφάσεις για το απαιτούμενο και </w:t>
      </w:r>
      <w:r w:rsidRPr="00322504">
        <w:rPr>
          <w:rFonts w:ascii="Times New Roman" w:hAnsi="Times New Roman" w:cs="Times New Roman"/>
          <w:sz w:val="24"/>
          <w:szCs w:val="24"/>
        </w:rPr>
        <w:t xml:space="preserve">κατάλληλο πρόγραμμα άσκησης </w:t>
      </w:r>
      <w:r w:rsidR="00CF1F18" w:rsidRPr="00322504">
        <w:rPr>
          <w:rFonts w:ascii="Times New Roman" w:hAnsi="Times New Roman" w:cs="Times New Roman"/>
          <w:sz w:val="24"/>
          <w:szCs w:val="24"/>
        </w:rPr>
        <w:t>με βάση τις ενδεχόμενες επιπλοκές που μπορεί να εμφανιστούν (Ζαμπέλας, 2011).</w:t>
      </w:r>
    </w:p>
    <w:p w:rsidR="009D19E7" w:rsidRPr="00322504" w:rsidRDefault="009D19E7" w:rsidP="00B84049">
      <w:pPr>
        <w:keepNext/>
        <w:tabs>
          <w:tab w:val="left" w:pos="4770"/>
        </w:tabs>
        <w:spacing w:after="120" w:line="360" w:lineRule="auto"/>
        <w:jc w:val="both"/>
        <w:rPr>
          <w:rFonts w:ascii="Times New Roman" w:hAnsi="Times New Roman" w:cs="Times New Roman"/>
          <w:i/>
          <w:sz w:val="24"/>
          <w:szCs w:val="24"/>
          <w:u w:val="single"/>
        </w:rPr>
      </w:pPr>
      <w:r w:rsidRPr="00322504">
        <w:rPr>
          <w:rFonts w:ascii="Times New Roman" w:hAnsi="Times New Roman" w:cs="Times New Roman"/>
          <w:i/>
          <w:sz w:val="24"/>
          <w:szCs w:val="24"/>
          <w:u w:val="single"/>
        </w:rPr>
        <w:t>Σακχαρώδης Διαβήτης τύπου Ι</w:t>
      </w:r>
    </w:p>
    <w:p w:rsidR="009D19E7" w:rsidRPr="00117DF7" w:rsidRDefault="006776F4" w:rsidP="00B84049">
      <w:pPr>
        <w:keepNext/>
        <w:tabs>
          <w:tab w:val="left" w:pos="4770"/>
        </w:tabs>
        <w:spacing w:after="120" w:line="360" w:lineRule="auto"/>
        <w:jc w:val="both"/>
        <w:rPr>
          <w:rFonts w:ascii="Times New Roman" w:hAnsi="Times New Roman" w:cs="Times New Roman"/>
          <w:sz w:val="24"/>
          <w:szCs w:val="24"/>
        </w:rPr>
      </w:pPr>
      <w:r w:rsidRPr="00322504">
        <w:rPr>
          <w:rFonts w:ascii="Times New Roman" w:hAnsi="Times New Roman" w:cs="Times New Roman"/>
          <w:sz w:val="24"/>
          <w:szCs w:val="24"/>
        </w:rPr>
        <w:t>Άτομα με σακχαρώδη διαβήτη τύπου Ι θα πρέπει πριν την έναρξη της φυσικής δραστηριότητας να έχουν δώσει την απαραίτητη προσοχή στην κατάλληλη προσαρμογή των διατροφικών τους προσλήψεων και της θεραπείας με την ινσουλίνη (</w:t>
      </w:r>
      <w:r w:rsidRPr="00322504">
        <w:rPr>
          <w:rFonts w:ascii="Times New Roman" w:hAnsi="Times New Roman" w:cs="Times New Roman"/>
          <w:sz w:val="24"/>
          <w:szCs w:val="24"/>
          <w:lang w:val="en-US"/>
        </w:rPr>
        <w:t>Quirk</w:t>
      </w:r>
      <w:r w:rsidRPr="00322504">
        <w:rPr>
          <w:rFonts w:ascii="Times New Roman" w:hAnsi="Times New Roman" w:cs="Times New Roman"/>
          <w:sz w:val="24"/>
          <w:szCs w:val="24"/>
        </w:rPr>
        <w:t xml:space="preserve"> </w:t>
      </w:r>
      <w:r w:rsidRPr="00322504">
        <w:rPr>
          <w:rFonts w:ascii="Times New Roman" w:hAnsi="Times New Roman" w:cs="Times New Roman"/>
          <w:sz w:val="24"/>
          <w:szCs w:val="24"/>
          <w:lang w:val="en-US"/>
        </w:rPr>
        <w:t>et</w:t>
      </w:r>
      <w:r w:rsidRPr="00322504">
        <w:rPr>
          <w:rFonts w:ascii="Times New Roman" w:hAnsi="Times New Roman" w:cs="Times New Roman"/>
          <w:sz w:val="24"/>
          <w:szCs w:val="24"/>
        </w:rPr>
        <w:t xml:space="preserve"> </w:t>
      </w:r>
      <w:r w:rsidRPr="00322504">
        <w:rPr>
          <w:rFonts w:ascii="Times New Roman" w:hAnsi="Times New Roman" w:cs="Times New Roman"/>
          <w:sz w:val="24"/>
          <w:szCs w:val="24"/>
          <w:lang w:val="en-US"/>
        </w:rPr>
        <w:t>al</w:t>
      </w:r>
      <w:r w:rsidR="00322504" w:rsidRPr="00322504">
        <w:rPr>
          <w:rFonts w:ascii="Times New Roman" w:hAnsi="Times New Roman" w:cs="Times New Roman"/>
          <w:sz w:val="24"/>
          <w:szCs w:val="24"/>
        </w:rPr>
        <w:t>., 2014</w:t>
      </w:r>
      <w:r w:rsidRPr="00322504">
        <w:rPr>
          <w:rFonts w:ascii="Times New Roman" w:hAnsi="Times New Roman" w:cs="Times New Roman"/>
          <w:sz w:val="24"/>
          <w:szCs w:val="24"/>
        </w:rPr>
        <w:t>).</w:t>
      </w:r>
      <w:r w:rsidR="0091403F" w:rsidRPr="00322504">
        <w:rPr>
          <w:rFonts w:ascii="Times New Roman" w:hAnsi="Times New Roman" w:cs="Times New Roman"/>
          <w:sz w:val="24"/>
          <w:szCs w:val="24"/>
        </w:rPr>
        <w:t xml:space="preserve">  Επίσης, θα πρέπει ίσως σε όσους ασκούνται συστηματικά </w:t>
      </w:r>
      <w:r w:rsidR="009D19E7" w:rsidRPr="00322504">
        <w:rPr>
          <w:rFonts w:ascii="Times New Roman" w:hAnsi="Times New Roman" w:cs="Times New Roman"/>
          <w:sz w:val="24"/>
          <w:szCs w:val="24"/>
        </w:rPr>
        <w:t>για την πρόληψη υπογλυκαιμικών επεισοδίων να τεθεί υπόψιν η μείωση της δόσης της ινσουλίνης που λαμβ</w:t>
      </w:r>
      <w:r w:rsidR="002B6847" w:rsidRPr="00322504">
        <w:rPr>
          <w:rFonts w:ascii="Times New Roman" w:hAnsi="Times New Roman" w:cs="Times New Roman"/>
          <w:sz w:val="24"/>
          <w:szCs w:val="24"/>
        </w:rPr>
        <w:t xml:space="preserve">άνουν (Ζαμπέλας, 2011). </w:t>
      </w:r>
      <w:r w:rsidR="00462FEF" w:rsidRPr="00322504">
        <w:rPr>
          <w:rFonts w:ascii="Times New Roman" w:hAnsi="Times New Roman" w:cs="Times New Roman"/>
          <w:sz w:val="24"/>
          <w:szCs w:val="24"/>
        </w:rPr>
        <w:t>Ακόμα,</w:t>
      </w:r>
      <w:r w:rsidR="002B6847" w:rsidRPr="00322504">
        <w:rPr>
          <w:rFonts w:ascii="Times New Roman" w:hAnsi="Times New Roman" w:cs="Times New Roman"/>
          <w:sz w:val="24"/>
          <w:szCs w:val="24"/>
        </w:rPr>
        <w:t xml:space="preserve"> πριν την έναρξη της σωματικής δραστηριότητας, αλλά και κατά το τέλος αυτής</w:t>
      </w:r>
      <w:r w:rsidR="00462FEF" w:rsidRPr="00322504">
        <w:rPr>
          <w:rFonts w:ascii="Times New Roman" w:hAnsi="Times New Roman" w:cs="Times New Roman"/>
          <w:sz w:val="24"/>
          <w:szCs w:val="24"/>
        </w:rPr>
        <w:t xml:space="preserve"> θα πρέπει</w:t>
      </w:r>
      <w:r w:rsidR="002B6847" w:rsidRPr="00322504">
        <w:rPr>
          <w:rFonts w:ascii="Times New Roman" w:hAnsi="Times New Roman" w:cs="Times New Roman"/>
          <w:sz w:val="24"/>
          <w:szCs w:val="24"/>
        </w:rPr>
        <w:t xml:space="preserve"> να πραγματοποιείται έλεγχος από τα άτομα με σακχαρώδη διαβ</w:t>
      </w:r>
      <w:r w:rsidR="00035F1F" w:rsidRPr="00322504">
        <w:rPr>
          <w:rFonts w:ascii="Times New Roman" w:hAnsi="Times New Roman" w:cs="Times New Roman"/>
          <w:sz w:val="24"/>
          <w:szCs w:val="24"/>
        </w:rPr>
        <w:t xml:space="preserve">ήτη </w:t>
      </w:r>
      <w:r w:rsidR="00AA4EDC" w:rsidRPr="00322504">
        <w:rPr>
          <w:rFonts w:ascii="Times New Roman" w:hAnsi="Times New Roman" w:cs="Times New Roman"/>
          <w:sz w:val="24"/>
          <w:szCs w:val="24"/>
        </w:rPr>
        <w:t xml:space="preserve">τύπου Ι </w:t>
      </w:r>
      <w:r w:rsidR="002B6847" w:rsidRPr="00322504">
        <w:rPr>
          <w:rFonts w:ascii="Times New Roman" w:hAnsi="Times New Roman" w:cs="Times New Roman"/>
          <w:sz w:val="24"/>
          <w:szCs w:val="24"/>
        </w:rPr>
        <w:t xml:space="preserve">για τον έλεγχο της γλυκαιμίας (Robertson </w:t>
      </w:r>
      <w:r w:rsidR="002B6847" w:rsidRPr="00322504">
        <w:rPr>
          <w:rFonts w:ascii="Times New Roman" w:hAnsi="Times New Roman" w:cs="Times New Roman"/>
          <w:sz w:val="24"/>
          <w:szCs w:val="24"/>
          <w:lang w:val="en-US"/>
        </w:rPr>
        <w:t>et</w:t>
      </w:r>
      <w:r w:rsidR="002B6847" w:rsidRPr="00322504">
        <w:rPr>
          <w:rFonts w:ascii="Times New Roman" w:hAnsi="Times New Roman" w:cs="Times New Roman"/>
          <w:sz w:val="24"/>
          <w:szCs w:val="24"/>
        </w:rPr>
        <w:t xml:space="preserve"> </w:t>
      </w:r>
      <w:r w:rsidR="002B6847" w:rsidRPr="00322504">
        <w:rPr>
          <w:rFonts w:ascii="Times New Roman" w:hAnsi="Times New Roman" w:cs="Times New Roman"/>
          <w:sz w:val="24"/>
          <w:szCs w:val="24"/>
          <w:lang w:val="en-US"/>
        </w:rPr>
        <w:t>al</w:t>
      </w:r>
      <w:r w:rsidR="00322504" w:rsidRPr="00322504">
        <w:rPr>
          <w:rFonts w:ascii="Times New Roman" w:hAnsi="Times New Roman" w:cs="Times New Roman"/>
          <w:sz w:val="24"/>
          <w:szCs w:val="24"/>
        </w:rPr>
        <w:t>., 2009</w:t>
      </w:r>
      <w:r w:rsidR="002B6847" w:rsidRPr="00322504">
        <w:rPr>
          <w:rFonts w:ascii="Times New Roman" w:hAnsi="Times New Roman" w:cs="Times New Roman"/>
          <w:sz w:val="24"/>
          <w:szCs w:val="24"/>
        </w:rPr>
        <w:t>).</w:t>
      </w:r>
      <w:r w:rsidR="00967A17" w:rsidRPr="00322504">
        <w:rPr>
          <w:rFonts w:ascii="Times New Roman" w:hAnsi="Times New Roman" w:cs="Times New Roman"/>
          <w:sz w:val="24"/>
          <w:szCs w:val="24"/>
        </w:rPr>
        <w:t xml:space="preserve"> </w:t>
      </w:r>
      <w:r w:rsidR="00E143FF" w:rsidRPr="00322504">
        <w:rPr>
          <w:rFonts w:ascii="Times New Roman" w:hAnsi="Times New Roman" w:cs="Times New Roman"/>
          <w:sz w:val="24"/>
          <w:szCs w:val="24"/>
        </w:rPr>
        <w:t>Η μέτριας</w:t>
      </w:r>
      <w:r w:rsidR="00E143FF" w:rsidRPr="00117DF7">
        <w:rPr>
          <w:rFonts w:ascii="Times New Roman" w:hAnsi="Times New Roman" w:cs="Times New Roman"/>
          <w:sz w:val="24"/>
          <w:szCs w:val="24"/>
        </w:rPr>
        <w:t xml:space="preserve"> ένταση φυσική άσκηση μπορεί να αυξήσει την απορρόφηση της γλυκόζης κατά 2 – 3</w:t>
      </w:r>
      <w:r w:rsidR="00E143FF" w:rsidRPr="00117DF7">
        <w:rPr>
          <w:rFonts w:ascii="Times New Roman" w:hAnsi="Times New Roman" w:cs="Times New Roman"/>
          <w:sz w:val="24"/>
          <w:szCs w:val="24"/>
          <w:lang w:val="en-US"/>
        </w:rPr>
        <w:t>mg</w:t>
      </w:r>
      <w:r w:rsidR="00E143FF" w:rsidRPr="00117DF7">
        <w:rPr>
          <w:rFonts w:ascii="Times New Roman" w:hAnsi="Times New Roman" w:cs="Times New Roman"/>
          <w:sz w:val="24"/>
          <w:szCs w:val="24"/>
        </w:rPr>
        <w:t>/</w:t>
      </w:r>
      <w:r w:rsidR="00E143FF" w:rsidRPr="00117DF7">
        <w:rPr>
          <w:rFonts w:ascii="Times New Roman" w:hAnsi="Times New Roman" w:cs="Times New Roman"/>
          <w:sz w:val="24"/>
          <w:szCs w:val="24"/>
          <w:lang w:val="en-US"/>
        </w:rPr>
        <w:t>kg</w:t>
      </w:r>
      <w:r w:rsidR="00E143FF" w:rsidRPr="00117DF7">
        <w:rPr>
          <w:rFonts w:ascii="Times New Roman" w:hAnsi="Times New Roman" w:cs="Times New Roman"/>
          <w:sz w:val="24"/>
          <w:szCs w:val="24"/>
        </w:rPr>
        <w:t>/</w:t>
      </w:r>
      <w:r w:rsidR="00E143FF" w:rsidRPr="00117DF7">
        <w:rPr>
          <w:rFonts w:ascii="Times New Roman" w:hAnsi="Times New Roman" w:cs="Times New Roman"/>
          <w:sz w:val="24"/>
          <w:szCs w:val="24"/>
          <w:lang w:val="en-US"/>
        </w:rPr>
        <w:t>min</w:t>
      </w:r>
      <w:r w:rsidR="00E143FF" w:rsidRPr="00117DF7">
        <w:rPr>
          <w:rFonts w:ascii="Times New Roman" w:hAnsi="Times New Roman" w:cs="Times New Roman"/>
          <w:sz w:val="24"/>
          <w:szCs w:val="24"/>
        </w:rPr>
        <w:t xml:space="preserve"> επιπλέον των </w:t>
      </w:r>
      <w:r w:rsidR="00E143FF" w:rsidRPr="00117DF7">
        <w:rPr>
          <w:rFonts w:ascii="Times New Roman" w:hAnsi="Times New Roman" w:cs="Times New Roman"/>
          <w:sz w:val="24"/>
          <w:szCs w:val="24"/>
        </w:rPr>
        <w:lastRenderedPageBreak/>
        <w:t>συνήθων απαιτήσεων.</w:t>
      </w:r>
      <w:r w:rsidR="00CD305F" w:rsidRPr="00117DF7">
        <w:rPr>
          <w:rFonts w:ascii="Times New Roman" w:hAnsi="Times New Roman" w:cs="Times New Roman"/>
          <w:sz w:val="24"/>
          <w:szCs w:val="24"/>
        </w:rPr>
        <w:t xml:space="preserve"> Επίσης, για άσκηση υψηλής έντασης απαιτούνται περισσότεροι υδατάνθρακες, καθώς, επίσης </w:t>
      </w:r>
      <w:r w:rsidR="00BC2FA1" w:rsidRPr="00117DF7">
        <w:rPr>
          <w:rFonts w:ascii="Times New Roman" w:hAnsi="Times New Roman" w:cs="Times New Roman"/>
          <w:sz w:val="24"/>
          <w:szCs w:val="24"/>
        </w:rPr>
        <w:t>και</w:t>
      </w:r>
      <w:r w:rsidR="00CD305F" w:rsidRPr="00117DF7">
        <w:rPr>
          <w:rFonts w:ascii="Times New Roman" w:hAnsi="Times New Roman" w:cs="Times New Roman"/>
          <w:sz w:val="24"/>
          <w:szCs w:val="24"/>
        </w:rPr>
        <w:t xml:space="preserve"> πρόσληψη υγρών κυρίως με διαλύματα περιεκτικότητας 6 – 8% υδατανθράκων, όπου κατ</w:t>
      </w:r>
      <w:r w:rsidR="00E42402" w:rsidRPr="00117DF7">
        <w:rPr>
          <w:rFonts w:ascii="Times New Roman" w:hAnsi="Times New Roman" w:cs="Times New Roman"/>
          <w:sz w:val="24"/>
          <w:szCs w:val="24"/>
        </w:rPr>
        <w:t>έχουν</w:t>
      </w:r>
      <w:r w:rsidR="00CD305F" w:rsidRPr="00117DF7">
        <w:rPr>
          <w:rFonts w:ascii="Times New Roman" w:hAnsi="Times New Roman" w:cs="Times New Roman"/>
          <w:sz w:val="24"/>
          <w:szCs w:val="24"/>
        </w:rPr>
        <w:t xml:space="preserve"> κύριο ρόλο για την διευκόλυνση κατανάλωσης</w:t>
      </w:r>
      <w:r w:rsidR="009F2329" w:rsidRPr="00117DF7">
        <w:rPr>
          <w:rFonts w:ascii="Times New Roman" w:hAnsi="Times New Roman" w:cs="Times New Roman"/>
          <w:sz w:val="24"/>
          <w:szCs w:val="24"/>
        </w:rPr>
        <w:t xml:space="preserve"> των</w:t>
      </w:r>
      <w:r w:rsidR="00CD305F" w:rsidRPr="00117DF7">
        <w:rPr>
          <w:rFonts w:ascii="Times New Roman" w:hAnsi="Times New Roman" w:cs="Times New Roman"/>
          <w:sz w:val="24"/>
          <w:szCs w:val="24"/>
        </w:rPr>
        <w:t xml:space="preserve"> υδατανθράκων</w:t>
      </w:r>
      <w:r w:rsidR="00C316BC" w:rsidRPr="00117DF7">
        <w:rPr>
          <w:rFonts w:ascii="Times New Roman" w:hAnsi="Times New Roman" w:cs="Times New Roman"/>
          <w:sz w:val="24"/>
          <w:szCs w:val="24"/>
        </w:rPr>
        <w:t>. Τέλος, υ</w:t>
      </w:r>
      <w:r w:rsidR="00D715A4" w:rsidRPr="00117DF7">
        <w:rPr>
          <w:rFonts w:ascii="Times New Roman" w:hAnsi="Times New Roman" w:cs="Times New Roman"/>
          <w:sz w:val="24"/>
          <w:szCs w:val="24"/>
        </w:rPr>
        <w:t>πάρχει η διαπίστωση πως τα παραπάνω διαλύματα απορροφώνται καλύτερα και ότι προκαλούν σε σχέση με τα αναψυκτικά και του χυμούς λιγότερα προβλήματα στο πεπτικό σύστημα.</w:t>
      </w:r>
    </w:p>
    <w:p w:rsidR="00C964E4" w:rsidRPr="00117DF7" w:rsidRDefault="00C964E4" w:rsidP="00B84049">
      <w:pPr>
        <w:keepNext/>
        <w:tabs>
          <w:tab w:val="left" w:pos="4770"/>
        </w:tabs>
        <w:spacing w:after="120" w:line="360" w:lineRule="auto"/>
        <w:jc w:val="both"/>
        <w:rPr>
          <w:rFonts w:ascii="Times New Roman" w:hAnsi="Times New Roman" w:cs="Times New Roman"/>
          <w:i/>
          <w:sz w:val="24"/>
          <w:szCs w:val="24"/>
          <w:u w:val="single"/>
        </w:rPr>
      </w:pPr>
      <w:r w:rsidRPr="00117DF7">
        <w:rPr>
          <w:rFonts w:ascii="Times New Roman" w:hAnsi="Times New Roman" w:cs="Times New Roman"/>
          <w:i/>
          <w:sz w:val="24"/>
          <w:szCs w:val="24"/>
          <w:u w:val="single"/>
        </w:rPr>
        <w:t>Σακχαρώδης Διαβήτης τύπου ΙΙ</w:t>
      </w:r>
    </w:p>
    <w:p w:rsidR="00FD1806" w:rsidRPr="00117DF7" w:rsidRDefault="00C964E4" w:rsidP="00AE2FE7">
      <w:pPr>
        <w:keepNext/>
        <w:tabs>
          <w:tab w:val="left" w:pos="4770"/>
        </w:tabs>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Σε άτομα με σακχαρώδη διαβήτη τύπου ΙΙ με την αύξηση της σωματικής δραστηριότητας υφίσταται βελτίωση στη γλυκαιμία, στην αντίσταση ινσουλίνης, στην μείωση της αρτηριακής π</w:t>
      </w:r>
      <w:r w:rsidR="003906E7" w:rsidRPr="00117DF7">
        <w:rPr>
          <w:rFonts w:ascii="Times New Roman" w:hAnsi="Times New Roman" w:cs="Times New Roman"/>
          <w:sz w:val="24"/>
          <w:szCs w:val="24"/>
        </w:rPr>
        <w:t>ίεσης και στην</w:t>
      </w:r>
      <w:r w:rsidRPr="00117DF7">
        <w:rPr>
          <w:rFonts w:ascii="Times New Roman" w:hAnsi="Times New Roman" w:cs="Times New Roman"/>
          <w:sz w:val="24"/>
          <w:szCs w:val="24"/>
        </w:rPr>
        <w:t xml:space="preserve"> καρδιαγγειακ</w:t>
      </w:r>
      <w:r w:rsidR="003906E7" w:rsidRPr="00117DF7">
        <w:rPr>
          <w:rFonts w:ascii="Times New Roman" w:hAnsi="Times New Roman" w:cs="Times New Roman"/>
          <w:sz w:val="24"/>
          <w:szCs w:val="24"/>
        </w:rPr>
        <w:t>ή</w:t>
      </w:r>
      <w:r w:rsidRPr="00117DF7">
        <w:rPr>
          <w:rFonts w:ascii="Times New Roman" w:hAnsi="Times New Roman" w:cs="Times New Roman"/>
          <w:sz w:val="24"/>
          <w:szCs w:val="24"/>
        </w:rPr>
        <w:t xml:space="preserve"> λειτουργ</w:t>
      </w:r>
      <w:r w:rsidR="003906E7" w:rsidRPr="00117DF7">
        <w:rPr>
          <w:rFonts w:ascii="Times New Roman" w:hAnsi="Times New Roman" w:cs="Times New Roman"/>
          <w:sz w:val="24"/>
          <w:szCs w:val="24"/>
        </w:rPr>
        <w:t>ία</w:t>
      </w:r>
      <w:r w:rsidRPr="00117DF7">
        <w:rPr>
          <w:rFonts w:ascii="Times New Roman" w:hAnsi="Times New Roman" w:cs="Times New Roman"/>
          <w:sz w:val="24"/>
          <w:szCs w:val="24"/>
        </w:rPr>
        <w:t>.</w:t>
      </w:r>
      <w:r w:rsidR="002B131D" w:rsidRPr="00117DF7">
        <w:rPr>
          <w:rFonts w:ascii="Times New Roman" w:hAnsi="Times New Roman" w:cs="Times New Roman"/>
          <w:sz w:val="24"/>
          <w:szCs w:val="24"/>
        </w:rPr>
        <w:t xml:space="preserve"> Επίσης, η φυσική δραστηριότητα συμμετέχει στην </w:t>
      </w:r>
      <w:r w:rsidR="002B131D" w:rsidRPr="00322504">
        <w:rPr>
          <w:rFonts w:ascii="Times New Roman" w:hAnsi="Times New Roman" w:cs="Times New Roman"/>
          <w:sz w:val="24"/>
          <w:szCs w:val="24"/>
        </w:rPr>
        <w:t>απώλεια βάρους, στη μείωση των λιπιδίων, καθώς και στη βελτίωση του μεταβολισμού (</w:t>
      </w:r>
      <w:r w:rsidR="002B131D" w:rsidRPr="00322504">
        <w:rPr>
          <w:rFonts w:ascii="Times New Roman" w:hAnsi="Times New Roman" w:cs="Times New Roman"/>
          <w:sz w:val="24"/>
          <w:szCs w:val="24"/>
          <w:lang w:val="en-US"/>
        </w:rPr>
        <w:t>Chimen</w:t>
      </w:r>
      <w:r w:rsidR="002B131D" w:rsidRPr="00322504">
        <w:rPr>
          <w:rFonts w:ascii="Times New Roman" w:hAnsi="Times New Roman" w:cs="Times New Roman"/>
          <w:sz w:val="24"/>
          <w:szCs w:val="24"/>
        </w:rPr>
        <w:t xml:space="preserve"> </w:t>
      </w:r>
      <w:r w:rsidR="002B131D" w:rsidRPr="00322504">
        <w:rPr>
          <w:rFonts w:ascii="Times New Roman" w:hAnsi="Times New Roman" w:cs="Times New Roman"/>
          <w:sz w:val="24"/>
          <w:szCs w:val="24"/>
          <w:lang w:val="en-US"/>
        </w:rPr>
        <w:t>et</w:t>
      </w:r>
      <w:r w:rsidR="002B131D" w:rsidRPr="00322504">
        <w:rPr>
          <w:rFonts w:ascii="Times New Roman" w:hAnsi="Times New Roman" w:cs="Times New Roman"/>
          <w:sz w:val="24"/>
          <w:szCs w:val="24"/>
        </w:rPr>
        <w:t xml:space="preserve"> </w:t>
      </w:r>
      <w:r w:rsidR="002B131D" w:rsidRPr="00322504">
        <w:rPr>
          <w:rFonts w:ascii="Times New Roman" w:hAnsi="Times New Roman" w:cs="Times New Roman"/>
          <w:sz w:val="24"/>
          <w:szCs w:val="24"/>
          <w:lang w:val="en-US"/>
        </w:rPr>
        <w:t>al</w:t>
      </w:r>
      <w:r w:rsidR="00F8214E" w:rsidRPr="00322504">
        <w:rPr>
          <w:rFonts w:ascii="Times New Roman" w:hAnsi="Times New Roman" w:cs="Times New Roman"/>
          <w:sz w:val="24"/>
          <w:szCs w:val="24"/>
        </w:rPr>
        <w:t>., 2012</w:t>
      </w:r>
      <w:r w:rsidR="002B131D" w:rsidRPr="00322504">
        <w:rPr>
          <w:rFonts w:ascii="Times New Roman" w:hAnsi="Times New Roman" w:cs="Times New Roman"/>
          <w:sz w:val="24"/>
          <w:szCs w:val="24"/>
        </w:rPr>
        <w:t>).</w:t>
      </w:r>
      <w:r w:rsidR="00230363" w:rsidRPr="00322504">
        <w:rPr>
          <w:rFonts w:ascii="Times New Roman" w:hAnsi="Times New Roman" w:cs="Times New Roman"/>
          <w:sz w:val="24"/>
          <w:szCs w:val="24"/>
        </w:rPr>
        <w:t>Όσον αφορά την απώλεια σωματικού βάρους θα πρέπει να συνδυάζεται με διατροφή χαμηλών λιπαρών και μειωμένης ενεργειακής πρόσληψης, έτσι ώστε να υπάρξει μακροχρόνια διατήρηση της απώλειας του σωματικού βάρους, καθώς επίσης και μείωση της καρδιαγγειακής θνησιμ</w:t>
      </w:r>
      <w:r w:rsidR="002518F4" w:rsidRPr="00322504">
        <w:rPr>
          <w:rFonts w:ascii="Times New Roman" w:hAnsi="Times New Roman" w:cs="Times New Roman"/>
          <w:sz w:val="24"/>
          <w:szCs w:val="24"/>
        </w:rPr>
        <w:t>ότητας (Ζαμπέλας, 2011).</w:t>
      </w:r>
      <w:r w:rsidR="00FC0018" w:rsidRPr="00322504">
        <w:rPr>
          <w:rFonts w:ascii="Times New Roman" w:hAnsi="Times New Roman" w:cs="Times New Roman"/>
          <w:sz w:val="24"/>
          <w:szCs w:val="24"/>
        </w:rPr>
        <w:t xml:space="preserve"> Το πρόγραμμα σωματικής άσκησης θα πρέπει να είναι προσαρμοσμένο στο κάθε άτομο που κάνει χρήση και η διάρκεια του, όπως και η έντασή του να αυξάνουν έχοντας έναν σταθερό ρυθμό προοδευτικά (</w:t>
      </w:r>
      <w:r w:rsidR="00FC0018" w:rsidRPr="00322504">
        <w:rPr>
          <w:rFonts w:ascii="Times New Roman" w:hAnsi="Times New Roman" w:cs="Times New Roman"/>
          <w:sz w:val="24"/>
          <w:szCs w:val="24"/>
          <w:lang w:val="en-US"/>
        </w:rPr>
        <w:t>Whitlach</w:t>
      </w:r>
      <w:r w:rsidR="00FC0018" w:rsidRPr="00322504">
        <w:rPr>
          <w:rFonts w:ascii="Times New Roman" w:hAnsi="Times New Roman" w:cs="Times New Roman"/>
          <w:sz w:val="24"/>
          <w:szCs w:val="24"/>
        </w:rPr>
        <w:t xml:space="preserve"> </w:t>
      </w:r>
      <w:r w:rsidR="00FC0018" w:rsidRPr="00322504">
        <w:rPr>
          <w:rFonts w:ascii="Times New Roman" w:hAnsi="Times New Roman" w:cs="Times New Roman"/>
          <w:sz w:val="24"/>
          <w:szCs w:val="24"/>
          <w:lang w:val="en-US"/>
        </w:rPr>
        <w:t>et</w:t>
      </w:r>
      <w:r w:rsidR="00FC0018" w:rsidRPr="00322504">
        <w:rPr>
          <w:rFonts w:ascii="Times New Roman" w:hAnsi="Times New Roman" w:cs="Times New Roman"/>
          <w:sz w:val="24"/>
          <w:szCs w:val="24"/>
        </w:rPr>
        <w:t xml:space="preserve"> </w:t>
      </w:r>
      <w:r w:rsidR="00FC0018" w:rsidRPr="00322504">
        <w:rPr>
          <w:rFonts w:ascii="Times New Roman" w:hAnsi="Times New Roman" w:cs="Times New Roman"/>
          <w:sz w:val="24"/>
          <w:szCs w:val="24"/>
          <w:lang w:val="en-US"/>
        </w:rPr>
        <w:t>al</w:t>
      </w:r>
      <w:r w:rsidR="00322504" w:rsidRPr="00322504">
        <w:rPr>
          <w:rFonts w:ascii="Times New Roman" w:hAnsi="Times New Roman" w:cs="Times New Roman"/>
          <w:sz w:val="24"/>
          <w:szCs w:val="24"/>
        </w:rPr>
        <w:t>., 2018</w:t>
      </w:r>
      <w:r w:rsidR="00FC0018" w:rsidRPr="00322504">
        <w:rPr>
          <w:rFonts w:ascii="Times New Roman" w:hAnsi="Times New Roman" w:cs="Times New Roman"/>
          <w:sz w:val="24"/>
          <w:szCs w:val="24"/>
        </w:rPr>
        <w:t>).</w:t>
      </w:r>
      <w:r w:rsidR="003F1A32" w:rsidRPr="00322504">
        <w:rPr>
          <w:rFonts w:ascii="Times New Roman" w:hAnsi="Times New Roman" w:cs="Times New Roman"/>
          <w:sz w:val="24"/>
          <w:szCs w:val="24"/>
        </w:rPr>
        <w:t xml:space="preserve"> </w:t>
      </w:r>
      <w:r w:rsidR="0045474D" w:rsidRPr="00322504">
        <w:rPr>
          <w:rFonts w:ascii="Times New Roman" w:hAnsi="Times New Roman" w:cs="Times New Roman"/>
          <w:sz w:val="24"/>
          <w:szCs w:val="24"/>
        </w:rPr>
        <w:t>Γενικά για όλους τους τύπους σακχαρώδη διαβήτη η</w:t>
      </w:r>
      <w:r w:rsidR="00590CC2" w:rsidRPr="00322504">
        <w:rPr>
          <w:rFonts w:ascii="Times New Roman" w:hAnsi="Times New Roman" w:cs="Times New Roman"/>
          <w:sz w:val="24"/>
          <w:szCs w:val="24"/>
        </w:rPr>
        <w:t xml:space="preserve"> σωματική άσκηση θα πρέπει να αποτελείται από 7000 βήματα καθ’ όλη την διάρκεια της ημέρα</w:t>
      </w:r>
      <w:r w:rsidR="00BC764A" w:rsidRPr="00322504">
        <w:rPr>
          <w:rFonts w:ascii="Times New Roman" w:hAnsi="Times New Roman" w:cs="Times New Roman"/>
          <w:sz w:val="24"/>
          <w:szCs w:val="24"/>
        </w:rPr>
        <w:t>ς με σκοπό</w:t>
      </w:r>
      <w:r w:rsidR="00590CC2" w:rsidRPr="00322504">
        <w:rPr>
          <w:rFonts w:ascii="Times New Roman" w:hAnsi="Times New Roman" w:cs="Times New Roman"/>
          <w:sz w:val="24"/>
          <w:szCs w:val="24"/>
        </w:rPr>
        <w:t xml:space="preserve"> να θέτει το άτομο τον εαυτό του συνεχόμενα σε μία διαρκή κίνηση, ώστε να </w:t>
      </w:r>
      <w:r w:rsidR="009167E5" w:rsidRPr="00322504">
        <w:rPr>
          <w:rFonts w:ascii="Times New Roman" w:hAnsi="Times New Roman" w:cs="Times New Roman"/>
          <w:sz w:val="24"/>
          <w:szCs w:val="24"/>
        </w:rPr>
        <w:t xml:space="preserve">μπορεί </w:t>
      </w:r>
      <w:r w:rsidR="00830A95" w:rsidRPr="00322504">
        <w:rPr>
          <w:rFonts w:ascii="Times New Roman" w:hAnsi="Times New Roman" w:cs="Times New Roman"/>
          <w:sz w:val="24"/>
          <w:szCs w:val="24"/>
        </w:rPr>
        <w:t>να χαρακτηριστεί ως</w:t>
      </w:r>
      <w:r w:rsidR="00590CC2" w:rsidRPr="00322504">
        <w:rPr>
          <w:rFonts w:ascii="Times New Roman" w:hAnsi="Times New Roman" w:cs="Times New Roman"/>
          <w:sz w:val="24"/>
          <w:szCs w:val="24"/>
        </w:rPr>
        <w:t xml:space="preserve"> ικανοποιητικ</w:t>
      </w:r>
      <w:r w:rsidR="00FF09FE" w:rsidRPr="00322504">
        <w:rPr>
          <w:rFonts w:ascii="Times New Roman" w:hAnsi="Times New Roman" w:cs="Times New Roman"/>
          <w:sz w:val="24"/>
          <w:szCs w:val="24"/>
        </w:rPr>
        <w:t>ή (Χαρατσή – Γιωτάκη, 2007).</w:t>
      </w:r>
      <w:r w:rsidR="0045474D" w:rsidRPr="00322504">
        <w:rPr>
          <w:rFonts w:ascii="Times New Roman" w:hAnsi="Times New Roman" w:cs="Times New Roman"/>
          <w:sz w:val="24"/>
          <w:szCs w:val="24"/>
        </w:rPr>
        <w:t xml:space="preserve"> Τέλος, η σωματική άσκηση συνδυαστικά με τη σωστή διατροφή</w:t>
      </w:r>
      <w:r w:rsidR="0045474D" w:rsidRPr="00117DF7">
        <w:rPr>
          <w:rFonts w:ascii="Times New Roman" w:hAnsi="Times New Roman" w:cs="Times New Roman"/>
          <w:sz w:val="24"/>
          <w:szCs w:val="24"/>
        </w:rPr>
        <w:t xml:space="preserve">, το σωστό τρόπο ζωής, αλλά και την ορθή χρήση της φαρμακευτικής αγωγής μπορούν να οδηγήσουν στην επίτευξη του ηθελημένου γλυκαιμικού </w:t>
      </w:r>
      <w:r w:rsidR="0045474D" w:rsidRPr="00322504">
        <w:rPr>
          <w:rFonts w:ascii="Times New Roman" w:hAnsi="Times New Roman" w:cs="Times New Roman"/>
          <w:sz w:val="24"/>
          <w:szCs w:val="24"/>
        </w:rPr>
        <w:t>στόχου (</w:t>
      </w:r>
      <w:r w:rsidR="0045474D" w:rsidRPr="00322504">
        <w:rPr>
          <w:rFonts w:ascii="Times New Roman" w:hAnsi="Times New Roman" w:cs="Times New Roman"/>
          <w:sz w:val="24"/>
          <w:szCs w:val="24"/>
          <w:lang w:val="en-US"/>
        </w:rPr>
        <w:t>Blonde</w:t>
      </w:r>
      <w:r w:rsidR="00322504" w:rsidRPr="00322504">
        <w:rPr>
          <w:rFonts w:ascii="Times New Roman" w:hAnsi="Times New Roman" w:cs="Times New Roman"/>
          <w:sz w:val="24"/>
          <w:szCs w:val="24"/>
        </w:rPr>
        <w:t>, 2010</w:t>
      </w:r>
      <w:r w:rsidR="0045474D" w:rsidRPr="00322504">
        <w:rPr>
          <w:rFonts w:ascii="Times New Roman" w:hAnsi="Times New Roman" w:cs="Times New Roman"/>
          <w:sz w:val="24"/>
          <w:szCs w:val="24"/>
        </w:rPr>
        <w:t>).</w:t>
      </w:r>
    </w:p>
    <w:p w:rsidR="00B13C85" w:rsidRPr="00117DF7" w:rsidRDefault="00B13C85" w:rsidP="00AE2FE7">
      <w:pPr>
        <w:keepNext/>
        <w:tabs>
          <w:tab w:val="left" w:pos="4770"/>
        </w:tabs>
        <w:spacing w:after="120" w:line="360" w:lineRule="auto"/>
        <w:jc w:val="both"/>
        <w:rPr>
          <w:rFonts w:ascii="Times New Roman" w:eastAsia="Times New Roman" w:hAnsi="Times New Roman" w:cs="Times New Roman"/>
          <w:b/>
          <w:sz w:val="24"/>
        </w:rPr>
      </w:pPr>
    </w:p>
    <w:p w:rsidR="00B13C85" w:rsidRPr="00117DF7" w:rsidRDefault="00FD1806" w:rsidP="00AE2FE7">
      <w:pPr>
        <w:keepNext/>
        <w:tabs>
          <w:tab w:val="left" w:pos="4770"/>
        </w:tabs>
        <w:spacing w:after="120" w:line="360" w:lineRule="auto"/>
        <w:jc w:val="both"/>
        <w:rPr>
          <w:rFonts w:ascii="Times New Roman" w:eastAsia="Times New Roman" w:hAnsi="Times New Roman" w:cs="Times New Roman"/>
          <w:b/>
          <w:sz w:val="24"/>
        </w:rPr>
      </w:pPr>
      <w:r w:rsidRPr="00117DF7">
        <w:rPr>
          <w:rFonts w:ascii="Times New Roman" w:eastAsia="Times New Roman" w:hAnsi="Times New Roman" w:cs="Times New Roman"/>
          <w:b/>
          <w:sz w:val="24"/>
        </w:rPr>
        <w:t>1</w:t>
      </w:r>
      <w:r w:rsidR="000A3EAC" w:rsidRPr="00117DF7">
        <w:rPr>
          <w:rFonts w:ascii="Times New Roman" w:eastAsia="Times New Roman" w:hAnsi="Times New Roman" w:cs="Times New Roman"/>
          <w:b/>
          <w:sz w:val="24"/>
        </w:rPr>
        <w:t>.6.3 Με βάση την Φαρμακευτική Αγωγή</w:t>
      </w:r>
    </w:p>
    <w:p w:rsidR="00087B77" w:rsidRPr="00322504" w:rsidRDefault="00B53546" w:rsidP="00AE2FE7">
      <w:pPr>
        <w:keepNext/>
        <w:tabs>
          <w:tab w:val="left" w:pos="4770"/>
        </w:tabs>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Η αντιμετώπιση μέσω φαρμακευτικής αγωγής στον σακχαρώδη διαβήτη περιλ</w:t>
      </w:r>
      <w:r w:rsidR="004D7C33" w:rsidRPr="00117DF7">
        <w:rPr>
          <w:rFonts w:ascii="Times New Roman" w:eastAsia="Times New Roman" w:hAnsi="Times New Roman" w:cs="Times New Roman"/>
          <w:sz w:val="24"/>
        </w:rPr>
        <w:t>αμβάνει την χορήγηση ινσουλίνης και αντιδιαβητικών δισκίων (</w:t>
      </w:r>
      <w:r w:rsidRPr="00117DF7">
        <w:rPr>
          <w:rFonts w:ascii="Times New Roman" w:eastAsia="Times New Roman" w:hAnsi="Times New Roman" w:cs="Times New Roman"/>
          <w:sz w:val="24"/>
        </w:rPr>
        <w:t xml:space="preserve">σουλφονυλουριών, μεγλιτινιδών, διγουανιδίων, θειαζολιδινεδιονών και αναστολών α </w:t>
      </w:r>
      <w:r w:rsidRPr="00117DF7">
        <w:rPr>
          <w:rFonts w:ascii="Times New Roman" w:eastAsia="Times New Roman" w:hAnsi="Times New Roman" w:cs="Times New Roman"/>
          <w:sz w:val="24"/>
        </w:rPr>
        <w:lastRenderedPageBreak/>
        <w:t>– Γλυκοσιδασών</w:t>
      </w:r>
      <w:r w:rsidR="004D7C33" w:rsidRPr="00117DF7">
        <w:rPr>
          <w:rFonts w:ascii="Times New Roman" w:eastAsia="Times New Roman" w:hAnsi="Times New Roman" w:cs="Times New Roman"/>
          <w:sz w:val="24"/>
        </w:rPr>
        <w:t>) με βάση το</w:t>
      </w:r>
      <w:r w:rsidRPr="00117DF7">
        <w:rPr>
          <w:rFonts w:ascii="Times New Roman" w:eastAsia="Times New Roman" w:hAnsi="Times New Roman" w:cs="Times New Roman"/>
          <w:sz w:val="24"/>
        </w:rPr>
        <w:t xml:space="preserve">ν τύπο </w:t>
      </w:r>
      <w:r w:rsidRPr="00322504">
        <w:rPr>
          <w:rFonts w:ascii="Times New Roman" w:eastAsia="Times New Roman" w:hAnsi="Times New Roman" w:cs="Times New Roman"/>
          <w:sz w:val="24"/>
        </w:rPr>
        <w:t>σακχαρώδη διαβήτη και το εξατομικευμένο πρόγραμμα που έχει χορηγηθεί σε κάθε ασθενή (Ζαμπέλας, 2011).</w:t>
      </w:r>
      <w:r w:rsidR="00D547D8" w:rsidRPr="00322504">
        <w:rPr>
          <w:rFonts w:ascii="Times New Roman" w:eastAsia="Times New Roman" w:hAnsi="Times New Roman" w:cs="Times New Roman"/>
          <w:sz w:val="24"/>
        </w:rPr>
        <w:t xml:space="preserve"> </w:t>
      </w:r>
    </w:p>
    <w:p w:rsidR="00D547D8" w:rsidRPr="00322504" w:rsidRDefault="00D547D8" w:rsidP="00AE2FE7">
      <w:pPr>
        <w:keepNext/>
        <w:tabs>
          <w:tab w:val="left" w:pos="4770"/>
        </w:tabs>
        <w:spacing w:after="120" w:line="360" w:lineRule="auto"/>
        <w:jc w:val="both"/>
        <w:rPr>
          <w:rFonts w:ascii="Times New Roman" w:eastAsia="Times New Roman" w:hAnsi="Times New Roman" w:cs="Times New Roman"/>
          <w:i/>
          <w:sz w:val="24"/>
          <w:u w:val="single"/>
        </w:rPr>
      </w:pPr>
      <w:r w:rsidRPr="00322504">
        <w:rPr>
          <w:rFonts w:ascii="Times New Roman" w:eastAsia="Times New Roman" w:hAnsi="Times New Roman" w:cs="Times New Roman"/>
          <w:i/>
          <w:sz w:val="24"/>
          <w:u w:val="single"/>
        </w:rPr>
        <w:t>Ινσουλίνη</w:t>
      </w:r>
    </w:p>
    <w:p w:rsidR="00E245CD" w:rsidRPr="00117DF7" w:rsidRDefault="00D547D8" w:rsidP="00AE2FE7">
      <w:pPr>
        <w:keepNext/>
        <w:tabs>
          <w:tab w:val="left" w:pos="4770"/>
        </w:tabs>
        <w:spacing w:after="120" w:line="360" w:lineRule="auto"/>
        <w:jc w:val="both"/>
        <w:rPr>
          <w:rFonts w:ascii="Times New Roman" w:eastAsia="Times New Roman" w:hAnsi="Times New Roman" w:cs="Times New Roman"/>
          <w:sz w:val="24"/>
        </w:rPr>
      </w:pPr>
      <w:r w:rsidRPr="00322504">
        <w:rPr>
          <w:rFonts w:ascii="Times New Roman" w:eastAsia="Times New Roman" w:hAnsi="Times New Roman" w:cs="Times New Roman"/>
          <w:sz w:val="24"/>
        </w:rPr>
        <w:t xml:space="preserve">Η ινσουλίνη είναι μία πρωτεϊνη, η οποία αποτελείται από </w:t>
      </w:r>
      <w:r w:rsidR="001606DD" w:rsidRPr="00322504">
        <w:rPr>
          <w:rFonts w:ascii="Times New Roman" w:eastAsia="Times New Roman" w:hAnsi="Times New Roman" w:cs="Times New Roman"/>
          <w:sz w:val="24"/>
        </w:rPr>
        <w:t>51 αμινοξέα. Τα αμινοξέα αυτά κατανέμονται σε 2 πολυπεπτιδικές αλυσίδες, όπου στην α - αλυσίδα ανευρίσκονται 21 αμινοξέα, ενώ στη β – αλυσίδα 30</w:t>
      </w:r>
      <w:r w:rsidR="00E72B73" w:rsidRPr="00322504">
        <w:rPr>
          <w:rFonts w:ascii="Times New Roman" w:eastAsia="Times New Roman" w:hAnsi="Times New Roman" w:cs="Times New Roman"/>
          <w:sz w:val="24"/>
        </w:rPr>
        <w:t xml:space="preserve"> (Καραμήτσος, 2009</w:t>
      </w:r>
      <w:r w:rsidR="006E0643" w:rsidRPr="00322504">
        <w:rPr>
          <w:rFonts w:ascii="Times New Roman" w:eastAsia="Times New Roman" w:hAnsi="Times New Roman" w:cs="Times New Roman"/>
          <w:sz w:val="24"/>
        </w:rPr>
        <w:t>).</w:t>
      </w:r>
      <w:r w:rsidR="008467EC" w:rsidRPr="00322504">
        <w:rPr>
          <w:rFonts w:ascii="Times New Roman" w:eastAsia="Times New Roman" w:hAnsi="Times New Roman" w:cs="Times New Roman"/>
          <w:sz w:val="24"/>
        </w:rPr>
        <w:t xml:space="preserve"> </w:t>
      </w:r>
      <w:r w:rsidR="000D18F0" w:rsidRPr="00322504">
        <w:rPr>
          <w:rFonts w:ascii="Times New Roman" w:eastAsia="Times New Roman" w:hAnsi="Times New Roman" w:cs="Times New Roman"/>
          <w:sz w:val="24"/>
        </w:rPr>
        <w:t>Η ινσουλίνη αρχικά κατέχει έναν σημαντικό ρόλο στον μεταβολισμό των υδατανθράκων, των λιπών και των πρωτεϊνών. Επίσης, μειώνει τα επίπεδα της γλυκόζης, των λιπαρών οξέων και των αμινοξέων στο αίμα και προωθεί την αποθήκευση αυτών ως γλυκαγόνο, τριγλυκερίδια και πρωτεϊνες αντιστοίχως (Μανιός, 2006).</w:t>
      </w:r>
      <w:r w:rsidR="006E0643" w:rsidRPr="00322504">
        <w:rPr>
          <w:rFonts w:ascii="Times New Roman" w:eastAsia="Times New Roman" w:hAnsi="Times New Roman" w:cs="Times New Roman"/>
          <w:sz w:val="24"/>
        </w:rPr>
        <w:t xml:space="preserve"> Το 1984 κατέστη δυνατή η παραγωγή ανθρώπινης ινσουλίνης μέσω τεχνικής της γενετικής μηχανικής, ενώ ως τότε χρησιμοποιούνταν ινσουλίνες με ζωική προέλευση (βόεια και χοίρεια) (Ζαμπέλας, 2011).</w:t>
      </w:r>
      <w:r w:rsidR="001E31AC" w:rsidRPr="00322504">
        <w:rPr>
          <w:rFonts w:ascii="Times New Roman" w:eastAsia="Times New Roman" w:hAnsi="Times New Roman" w:cs="Times New Roman"/>
          <w:sz w:val="24"/>
        </w:rPr>
        <w:t xml:space="preserve"> </w:t>
      </w:r>
      <w:r w:rsidR="00E245CD" w:rsidRPr="00322504">
        <w:rPr>
          <w:rFonts w:ascii="Times New Roman" w:eastAsia="Times New Roman" w:hAnsi="Times New Roman" w:cs="Times New Roman"/>
          <w:sz w:val="24"/>
        </w:rPr>
        <w:t>Ο μεταβολισμός της γλυκόζης επηρεάζεται από την ινσουλίνη με τους εξής τρόπους:</w:t>
      </w:r>
    </w:p>
    <w:p w:rsidR="00E245CD" w:rsidRPr="00117DF7" w:rsidRDefault="00E245CD" w:rsidP="00E245CD">
      <w:pPr>
        <w:pStyle w:val="a6"/>
        <w:keepNext/>
        <w:numPr>
          <w:ilvl w:val="0"/>
          <w:numId w:val="37"/>
        </w:numPr>
        <w:tabs>
          <w:tab w:val="left" w:pos="4770"/>
        </w:tabs>
        <w:spacing w:after="120" w:line="360" w:lineRule="auto"/>
        <w:jc w:val="both"/>
        <w:rPr>
          <w:rFonts w:ascii="Times New Roman" w:eastAsia="Times New Roman" w:hAnsi="Times New Roman" w:cs="Times New Roman"/>
          <w:b/>
          <w:sz w:val="24"/>
          <w:lang w:val="el-GR"/>
        </w:rPr>
      </w:pPr>
      <w:r w:rsidRPr="00117DF7">
        <w:rPr>
          <w:rFonts w:ascii="Times New Roman" w:eastAsia="Times New Roman" w:hAnsi="Times New Roman" w:cs="Times New Roman"/>
          <w:sz w:val="24"/>
          <w:lang w:val="el-GR"/>
        </w:rPr>
        <w:t>Αύξηση της μεταφοράς της γλυκόζης στα κύτταρα που εξαρτώνται από την ινσουλίνη.</w:t>
      </w:r>
    </w:p>
    <w:p w:rsidR="00E245CD" w:rsidRPr="00117DF7" w:rsidRDefault="00E245CD" w:rsidP="00E245CD">
      <w:pPr>
        <w:pStyle w:val="a6"/>
        <w:keepNext/>
        <w:numPr>
          <w:ilvl w:val="0"/>
          <w:numId w:val="37"/>
        </w:numPr>
        <w:tabs>
          <w:tab w:val="left" w:pos="4770"/>
        </w:tabs>
        <w:spacing w:after="120" w:line="360" w:lineRule="auto"/>
        <w:jc w:val="both"/>
        <w:rPr>
          <w:rFonts w:ascii="Times New Roman" w:eastAsia="Times New Roman" w:hAnsi="Times New Roman" w:cs="Times New Roman"/>
          <w:b/>
          <w:sz w:val="24"/>
          <w:lang w:val="el-GR"/>
        </w:rPr>
      </w:pPr>
      <w:r w:rsidRPr="00117DF7">
        <w:rPr>
          <w:rFonts w:ascii="Times New Roman" w:eastAsia="Times New Roman" w:hAnsi="Times New Roman" w:cs="Times New Roman"/>
          <w:sz w:val="24"/>
          <w:lang w:val="el-GR"/>
        </w:rPr>
        <w:t xml:space="preserve">Ενεργοποίηση την γλυκογονοσύνθεσης από την ινσουλίνη, δηλαδή </w:t>
      </w:r>
      <w:r w:rsidR="00DA3E7F" w:rsidRPr="00117DF7">
        <w:rPr>
          <w:rFonts w:ascii="Times New Roman" w:eastAsia="Times New Roman" w:hAnsi="Times New Roman" w:cs="Times New Roman"/>
          <w:sz w:val="24"/>
          <w:lang w:val="el-GR"/>
        </w:rPr>
        <w:t>την παραγωγή γλυκαγόνου από τη γλυκόζη στο σκελετικό μυ και στο ήπαρ.</w:t>
      </w:r>
    </w:p>
    <w:p w:rsidR="00DA3E7F" w:rsidRPr="00117DF7" w:rsidRDefault="00DA3E7F" w:rsidP="00E245CD">
      <w:pPr>
        <w:pStyle w:val="a6"/>
        <w:keepNext/>
        <w:numPr>
          <w:ilvl w:val="0"/>
          <w:numId w:val="37"/>
        </w:numPr>
        <w:tabs>
          <w:tab w:val="left" w:pos="4770"/>
        </w:tabs>
        <w:spacing w:after="120" w:line="360" w:lineRule="auto"/>
        <w:jc w:val="both"/>
        <w:rPr>
          <w:rFonts w:ascii="Times New Roman" w:eastAsia="Times New Roman" w:hAnsi="Times New Roman" w:cs="Times New Roman"/>
          <w:b/>
          <w:sz w:val="24"/>
          <w:lang w:val="el-GR"/>
        </w:rPr>
      </w:pPr>
      <w:r w:rsidRPr="00117DF7">
        <w:rPr>
          <w:rFonts w:ascii="Times New Roman" w:eastAsia="Times New Roman" w:hAnsi="Times New Roman" w:cs="Times New Roman"/>
          <w:sz w:val="24"/>
          <w:lang w:val="el-GR"/>
        </w:rPr>
        <w:t>Μείωση την γλυκογονόλυσης από την ινσουλίνη.</w:t>
      </w:r>
    </w:p>
    <w:p w:rsidR="00DA3E7F" w:rsidRPr="00322504" w:rsidRDefault="00DA3E7F" w:rsidP="00E245CD">
      <w:pPr>
        <w:pStyle w:val="a6"/>
        <w:keepNext/>
        <w:numPr>
          <w:ilvl w:val="0"/>
          <w:numId w:val="37"/>
        </w:numPr>
        <w:tabs>
          <w:tab w:val="left" w:pos="4770"/>
        </w:tabs>
        <w:spacing w:after="120" w:line="360" w:lineRule="auto"/>
        <w:jc w:val="both"/>
        <w:rPr>
          <w:rFonts w:ascii="Times New Roman" w:eastAsia="Times New Roman" w:hAnsi="Times New Roman" w:cs="Times New Roman"/>
          <w:b/>
          <w:sz w:val="24"/>
          <w:lang w:val="el-GR"/>
        </w:rPr>
      </w:pPr>
      <w:r w:rsidRPr="00117DF7">
        <w:rPr>
          <w:rFonts w:ascii="Times New Roman" w:eastAsia="Times New Roman" w:hAnsi="Times New Roman" w:cs="Times New Roman"/>
          <w:sz w:val="24"/>
          <w:lang w:val="el-GR"/>
        </w:rPr>
        <w:t xml:space="preserve">Μείωση της ηπατικής παραγωγής γλυκόζης από την ινσουλίνη με αποτέλεσμα την παρεμπόδιση νεογλυκογένεσης, δηλαδή τη μετατροπή των αμινοξέων και του γαλακτικού οξέος σε γλυκόζη στο </w:t>
      </w:r>
      <w:r w:rsidRPr="00322504">
        <w:rPr>
          <w:rFonts w:ascii="Times New Roman" w:eastAsia="Times New Roman" w:hAnsi="Times New Roman" w:cs="Times New Roman"/>
          <w:sz w:val="24"/>
          <w:lang w:val="el-GR"/>
        </w:rPr>
        <w:t>ήπαρ</w:t>
      </w:r>
      <w:r w:rsidR="00A5783A" w:rsidRPr="00322504">
        <w:rPr>
          <w:rFonts w:ascii="Times New Roman" w:eastAsia="Times New Roman" w:hAnsi="Times New Roman" w:cs="Times New Roman"/>
          <w:sz w:val="24"/>
          <w:lang w:val="el-GR"/>
        </w:rPr>
        <w:t xml:space="preserve"> (Μανιός, 2006).</w:t>
      </w:r>
    </w:p>
    <w:p w:rsidR="00850DA0" w:rsidRPr="00A95807" w:rsidRDefault="000D37CB" w:rsidP="000D37CB">
      <w:pPr>
        <w:keepNext/>
        <w:tabs>
          <w:tab w:val="left" w:pos="4770"/>
        </w:tabs>
        <w:spacing w:after="120" w:line="360" w:lineRule="auto"/>
        <w:jc w:val="both"/>
        <w:rPr>
          <w:rFonts w:ascii="Times New Roman" w:eastAsia="Times New Roman" w:hAnsi="Times New Roman" w:cs="Times New Roman"/>
          <w:sz w:val="24"/>
        </w:rPr>
      </w:pPr>
      <w:r w:rsidRPr="00322504">
        <w:rPr>
          <w:rFonts w:ascii="Times New Roman" w:eastAsia="Times New Roman" w:hAnsi="Times New Roman" w:cs="Times New Roman"/>
          <w:sz w:val="24"/>
        </w:rPr>
        <w:t xml:space="preserve">Η ινσουλίνη μπορεί να χορηγηθεί σε ασθενείς με σακχαρώδη διαβήτη τύπου Ι, αλλά </w:t>
      </w:r>
      <w:r w:rsidR="00BB418E" w:rsidRPr="00322504">
        <w:rPr>
          <w:rFonts w:ascii="Times New Roman" w:eastAsia="Times New Roman" w:hAnsi="Times New Roman" w:cs="Times New Roman"/>
          <w:sz w:val="24"/>
        </w:rPr>
        <w:t>και τύπου ΙΙ (</w:t>
      </w:r>
      <w:r w:rsidR="00BB418E" w:rsidRPr="00322504">
        <w:rPr>
          <w:rFonts w:ascii="Times New Roman" w:eastAsia="Times New Roman" w:hAnsi="Times New Roman" w:cs="Times New Roman"/>
          <w:sz w:val="24"/>
          <w:lang w:val="en-US"/>
        </w:rPr>
        <w:t>McPhee</w:t>
      </w:r>
      <w:r w:rsidR="00BB418E" w:rsidRPr="00322504">
        <w:rPr>
          <w:rFonts w:ascii="Times New Roman" w:eastAsia="Times New Roman" w:hAnsi="Times New Roman" w:cs="Times New Roman"/>
          <w:sz w:val="24"/>
        </w:rPr>
        <w:t xml:space="preserve"> &amp; </w:t>
      </w:r>
      <w:r w:rsidR="00BB418E" w:rsidRPr="00322504">
        <w:rPr>
          <w:rFonts w:ascii="Times New Roman" w:eastAsia="Times New Roman" w:hAnsi="Times New Roman" w:cs="Times New Roman"/>
          <w:sz w:val="24"/>
          <w:lang w:val="en-US"/>
        </w:rPr>
        <w:t>Papadakis</w:t>
      </w:r>
      <w:r w:rsidR="00BB418E" w:rsidRPr="00322504">
        <w:rPr>
          <w:rFonts w:ascii="Times New Roman" w:eastAsia="Times New Roman" w:hAnsi="Times New Roman" w:cs="Times New Roman"/>
          <w:sz w:val="24"/>
        </w:rPr>
        <w:t xml:space="preserve">, 2013). Επίσης, η χορήγησή της απαιτείται για την αντιμετώπιση οξέων επιπλοκών </w:t>
      </w:r>
      <w:r w:rsidR="00322504" w:rsidRPr="00322504">
        <w:rPr>
          <w:rFonts w:ascii="Times New Roman" w:eastAsia="Times New Roman" w:hAnsi="Times New Roman" w:cs="Times New Roman"/>
          <w:sz w:val="24"/>
        </w:rPr>
        <w:t>(Γλούφτσιος, 2015</w:t>
      </w:r>
      <w:r w:rsidR="00BB418E" w:rsidRPr="00322504">
        <w:rPr>
          <w:rFonts w:ascii="Times New Roman" w:eastAsia="Times New Roman" w:hAnsi="Times New Roman" w:cs="Times New Roman"/>
          <w:sz w:val="24"/>
        </w:rPr>
        <w:t xml:space="preserve">). </w:t>
      </w:r>
      <w:r w:rsidRPr="00322504">
        <w:rPr>
          <w:rFonts w:ascii="Times New Roman" w:eastAsia="Times New Roman" w:hAnsi="Times New Roman" w:cs="Times New Roman"/>
          <w:sz w:val="24"/>
        </w:rPr>
        <w:t xml:space="preserve">Στον σακχαρώδη διαβήτη τύπου ΙΙ </w:t>
      </w:r>
      <w:r w:rsidR="007D5EC2" w:rsidRPr="00322504">
        <w:rPr>
          <w:rFonts w:ascii="Times New Roman" w:eastAsia="Times New Roman" w:hAnsi="Times New Roman" w:cs="Times New Roman"/>
          <w:sz w:val="24"/>
        </w:rPr>
        <w:t>δίνεται μέσω ινσουλινοπενίας όταν δεν μπορεί να αντιμετωπιστεί η υπεργλυκαιμία με την διαιτητική αγωγή ή/ και με την από στόματος χορήγηση υπογλυκαιμικών φαρμ</w:t>
      </w:r>
      <w:r w:rsidR="002513A1" w:rsidRPr="00322504">
        <w:rPr>
          <w:rFonts w:ascii="Times New Roman" w:eastAsia="Times New Roman" w:hAnsi="Times New Roman" w:cs="Times New Roman"/>
          <w:sz w:val="24"/>
        </w:rPr>
        <w:t>άκων (</w:t>
      </w:r>
      <w:r w:rsidR="002513A1" w:rsidRPr="00322504">
        <w:rPr>
          <w:rFonts w:ascii="Times New Roman" w:eastAsia="Times New Roman" w:hAnsi="Times New Roman" w:cs="Times New Roman"/>
          <w:sz w:val="24"/>
          <w:lang w:val="en-US"/>
        </w:rPr>
        <w:t>McPhee</w:t>
      </w:r>
      <w:r w:rsidR="002513A1" w:rsidRPr="00322504">
        <w:rPr>
          <w:rFonts w:ascii="Times New Roman" w:eastAsia="Times New Roman" w:hAnsi="Times New Roman" w:cs="Times New Roman"/>
          <w:sz w:val="24"/>
        </w:rPr>
        <w:t xml:space="preserve"> &amp; </w:t>
      </w:r>
      <w:r w:rsidR="002513A1" w:rsidRPr="00322504">
        <w:rPr>
          <w:rFonts w:ascii="Times New Roman" w:eastAsia="Times New Roman" w:hAnsi="Times New Roman" w:cs="Times New Roman"/>
          <w:sz w:val="24"/>
          <w:lang w:val="en-US"/>
        </w:rPr>
        <w:t>Papadakis</w:t>
      </w:r>
      <w:r w:rsidR="002513A1" w:rsidRPr="00322504">
        <w:rPr>
          <w:rFonts w:ascii="Times New Roman" w:eastAsia="Times New Roman" w:hAnsi="Times New Roman" w:cs="Times New Roman"/>
          <w:sz w:val="24"/>
        </w:rPr>
        <w:t>, 2013).</w:t>
      </w:r>
      <w:r w:rsidR="003E343B" w:rsidRPr="00322504">
        <w:rPr>
          <w:rFonts w:ascii="Times New Roman" w:eastAsia="Times New Roman" w:hAnsi="Times New Roman" w:cs="Times New Roman"/>
          <w:sz w:val="24"/>
        </w:rPr>
        <w:t xml:space="preserve"> Η θεραπ</w:t>
      </w:r>
      <w:r w:rsidR="003E343B" w:rsidRPr="00117DF7">
        <w:rPr>
          <w:rFonts w:ascii="Times New Roman" w:eastAsia="Times New Roman" w:hAnsi="Times New Roman" w:cs="Times New Roman"/>
          <w:sz w:val="24"/>
        </w:rPr>
        <w:t>εία με ινσουλίνη στον σακχαρώδη διαβήτη τύπου Ι κρίνεται απαραίτητη</w:t>
      </w:r>
      <w:r w:rsidR="007515BA" w:rsidRPr="00117DF7">
        <w:rPr>
          <w:rFonts w:ascii="Times New Roman" w:eastAsia="Times New Roman" w:hAnsi="Times New Roman" w:cs="Times New Roman"/>
          <w:sz w:val="24"/>
        </w:rPr>
        <w:t xml:space="preserve">, καθώς, από την μη ύπαρξη αυτής υπάρχει επιρροή στον μεταβολισμό των θρεπτικών συστατικών και κυρίως των </w:t>
      </w:r>
      <w:r w:rsidR="007515BA" w:rsidRPr="00117DF7">
        <w:rPr>
          <w:rFonts w:ascii="Times New Roman" w:eastAsia="Times New Roman" w:hAnsi="Times New Roman" w:cs="Times New Roman"/>
          <w:sz w:val="24"/>
        </w:rPr>
        <w:lastRenderedPageBreak/>
        <w:t>υδατανθράκων</w:t>
      </w:r>
      <w:r w:rsidR="00DC3A23" w:rsidRPr="00117DF7">
        <w:rPr>
          <w:rFonts w:ascii="Times New Roman" w:eastAsia="Times New Roman" w:hAnsi="Times New Roman" w:cs="Times New Roman"/>
          <w:sz w:val="24"/>
        </w:rPr>
        <w:t xml:space="preserve"> (σ</w:t>
      </w:r>
      <w:r w:rsidR="007515BA" w:rsidRPr="00117DF7">
        <w:rPr>
          <w:rFonts w:ascii="Times New Roman" w:eastAsia="Times New Roman" w:hAnsi="Times New Roman" w:cs="Times New Roman"/>
          <w:sz w:val="24"/>
        </w:rPr>
        <w:t xml:space="preserve">άκχαρα) που εμπεριέχονται στις τροφές. Η ινσουλίνη βοηθά τα θρεπτικά συστατικά να εισέλθουν στα κύτταρα, ώστε να πραγματοποιηθεί η χρήση τους ως «καύσιμο», αλλιώς χωρίς αυτήν παραμένουν </w:t>
      </w:r>
      <w:r w:rsidR="00651CF0" w:rsidRPr="00117DF7">
        <w:rPr>
          <w:rFonts w:ascii="Times New Roman" w:eastAsia="Times New Roman" w:hAnsi="Times New Roman" w:cs="Times New Roman"/>
          <w:sz w:val="24"/>
        </w:rPr>
        <w:t xml:space="preserve">μη </w:t>
      </w:r>
      <w:r w:rsidR="00651CF0" w:rsidRPr="00A95807">
        <w:rPr>
          <w:rFonts w:ascii="Times New Roman" w:eastAsia="Times New Roman" w:hAnsi="Times New Roman" w:cs="Times New Roman"/>
          <w:sz w:val="24"/>
        </w:rPr>
        <w:t>αξιοποιήσιμα και προκαλείται η συσσώρευσή τους στο αίμα (Χαρατσή – Γιωτάκη, 2007).</w:t>
      </w:r>
      <w:r w:rsidR="00850DA0" w:rsidRPr="00A95807">
        <w:rPr>
          <w:rFonts w:ascii="Times New Roman" w:eastAsia="Times New Roman" w:hAnsi="Times New Roman" w:cs="Times New Roman"/>
          <w:sz w:val="24"/>
        </w:rPr>
        <w:t xml:space="preserve"> </w:t>
      </w:r>
    </w:p>
    <w:p w:rsidR="00850DA0" w:rsidRPr="00117DF7" w:rsidRDefault="00850DA0" w:rsidP="000D37CB">
      <w:pPr>
        <w:keepNext/>
        <w:tabs>
          <w:tab w:val="left" w:pos="4770"/>
        </w:tabs>
        <w:spacing w:after="120" w:line="360" w:lineRule="auto"/>
        <w:jc w:val="both"/>
        <w:rPr>
          <w:rFonts w:ascii="Times New Roman" w:eastAsia="Times New Roman" w:hAnsi="Times New Roman" w:cs="Times New Roman"/>
          <w:sz w:val="24"/>
        </w:rPr>
      </w:pPr>
      <w:r w:rsidRPr="00A95807">
        <w:rPr>
          <w:rFonts w:ascii="Times New Roman" w:eastAsia="Times New Roman" w:hAnsi="Times New Roman" w:cs="Times New Roman"/>
          <w:sz w:val="24"/>
        </w:rPr>
        <w:t>Οι ινσουλίνες με βάση τις ιδιότητες που διαθέτουν διακρίνονται σε ταχείας, ενδιάμεσης και βραχείας δράσης. Οι ταχείας δράσης (</w:t>
      </w:r>
      <w:r w:rsidRPr="00A95807">
        <w:rPr>
          <w:rFonts w:ascii="Times New Roman" w:eastAsia="Times New Roman" w:hAnsi="Times New Roman" w:cs="Times New Roman"/>
          <w:sz w:val="24"/>
          <w:lang w:val="en-US"/>
        </w:rPr>
        <w:t>Regular</w:t>
      </w:r>
      <w:r w:rsidRPr="00A95807">
        <w:rPr>
          <w:rFonts w:ascii="Times New Roman" w:eastAsia="Times New Roman" w:hAnsi="Times New Roman" w:cs="Times New Roman"/>
          <w:sz w:val="24"/>
        </w:rPr>
        <w:t xml:space="preserve">, </w:t>
      </w:r>
      <w:r w:rsidRPr="00A95807">
        <w:rPr>
          <w:rFonts w:ascii="Times New Roman" w:eastAsia="Times New Roman" w:hAnsi="Times New Roman" w:cs="Times New Roman"/>
          <w:sz w:val="24"/>
          <w:lang w:val="en-US"/>
        </w:rPr>
        <w:t>Actrapid</w:t>
      </w:r>
      <w:r w:rsidRPr="00A95807">
        <w:rPr>
          <w:rFonts w:ascii="Times New Roman" w:eastAsia="Times New Roman" w:hAnsi="Times New Roman" w:cs="Times New Roman"/>
          <w:sz w:val="24"/>
        </w:rPr>
        <w:t>) ξεκινούν να δρουν 30 – 45 λεπτά μετά την πραγματοποίηση της υποδόριας ένεσης και η</w:t>
      </w:r>
      <w:r w:rsidR="00EA43DF" w:rsidRPr="00A95807">
        <w:rPr>
          <w:rFonts w:ascii="Times New Roman" w:eastAsia="Times New Roman" w:hAnsi="Times New Roman" w:cs="Times New Roman"/>
          <w:sz w:val="24"/>
        </w:rPr>
        <w:t xml:space="preserve"> διάρκεια</w:t>
      </w:r>
      <w:r w:rsidRPr="00A95807">
        <w:rPr>
          <w:rFonts w:ascii="Times New Roman" w:eastAsia="Times New Roman" w:hAnsi="Times New Roman" w:cs="Times New Roman"/>
          <w:sz w:val="24"/>
        </w:rPr>
        <w:t xml:space="preserve"> δράση</w:t>
      </w:r>
      <w:r w:rsidR="00EA43DF" w:rsidRPr="00A95807">
        <w:rPr>
          <w:rFonts w:ascii="Times New Roman" w:eastAsia="Times New Roman" w:hAnsi="Times New Roman" w:cs="Times New Roman"/>
          <w:sz w:val="24"/>
        </w:rPr>
        <w:t>ς</w:t>
      </w:r>
      <w:r w:rsidRPr="00A95807">
        <w:rPr>
          <w:rFonts w:ascii="Times New Roman" w:eastAsia="Times New Roman" w:hAnsi="Times New Roman" w:cs="Times New Roman"/>
          <w:sz w:val="24"/>
        </w:rPr>
        <w:t xml:space="preserve"> τους </w:t>
      </w:r>
      <w:r w:rsidR="00EA43DF" w:rsidRPr="00A95807">
        <w:rPr>
          <w:rFonts w:ascii="Times New Roman" w:eastAsia="Times New Roman" w:hAnsi="Times New Roman" w:cs="Times New Roman"/>
          <w:sz w:val="24"/>
        </w:rPr>
        <w:t>υπολογίζεται σε 4 – 6 ώρες.</w:t>
      </w:r>
      <w:r w:rsidR="005908A8" w:rsidRPr="00A95807">
        <w:rPr>
          <w:rFonts w:ascii="Times New Roman" w:eastAsia="Times New Roman" w:hAnsi="Times New Roman" w:cs="Times New Roman"/>
          <w:sz w:val="24"/>
        </w:rPr>
        <w:t xml:space="preserve"> Τα ανάλογα ταχείας δράσης (</w:t>
      </w:r>
      <w:r w:rsidR="005908A8" w:rsidRPr="00A95807">
        <w:rPr>
          <w:rFonts w:ascii="Times New Roman" w:eastAsia="Times New Roman" w:hAnsi="Times New Roman" w:cs="Times New Roman"/>
          <w:sz w:val="24"/>
          <w:lang w:val="en-US"/>
        </w:rPr>
        <w:t>Lispro</w:t>
      </w:r>
      <w:r w:rsidR="005908A8" w:rsidRPr="00A95807">
        <w:rPr>
          <w:rFonts w:ascii="Times New Roman" w:eastAsia="Times New Roman" w:hAnsi="Times New Roman" w:cs="Times New Roman"/>
          <w:sz w:val="24"/>
        </w:rPr>
        <w:t xml:space="preserve">, </w:t>
      </w:r>
      <w:r w:rsidR="005908A8" w:rsidRPr="00A95807">
        <w:rPr>
          <w:rFonts w:ascii="Times New Roman" w:eastAsia="Times New Roman" w:hAnsi="Times New Roman" w:cs="Times New Roman"/>
          <w:sz w:val="24"/>
          <w:lang w:val="en-US"/>
        </w:rPr>
        <w:t>Aspart</w:t>
      </w:r>
      <w:r w:rsidR="005908A8" w:rsidRPr="00A95807">
        <w:rPr>
          <w:rFonts w:ascii="Times New Roman" w:eastAsia="Times New Roman" w:hAnsi="Times New Roman" w:cs="Times New Roman"/>
          <w:sz w:val="24"/>
        </w:rPr>
        <w:t>) κατέχουν ταχύτερη έναρξη δράσης με βραχύτερη</w:t>
      </w:r>
      <w:r w:rsidR="00977824" w:rsidRPr="00A95807">
        <w:rPr>
          <w:rFonts w:ascii="Times New Roman" w:eastAsia="Times New Roman" w:hAnsi="Times New Roman" w:cs="Times New Roman"/>
          <w:sz w:val="24"/>
        </w:rPr>
        <w:t>,</w:t>
      </w:r>
      <w:r w:rsidR="005908A8" w:rsidRPr="00A95807">
        <w:rPr>
          <w:rFonts w:ascii="Times New Roman" w:eastAsia="Times New Roman" w:hAnsi="Times New Roman" w:cs="Times New Roman"/>
          <w:sz w:val="24"/>
        </w:rPr>
        <w:t xml:space="preserve"> όμως</w:t>
      </w:r>
      <w:r w:rsidR="00977824" w:rsidRPr="00A95807">
        <w:rPr>
          <w:rFonts w:ascii="Times New Roman" w:eastAsia="Times New Roman" w:hAnsi="Times New Roman" w:cs="Times New Roman"/>
          <w:sz w:val="24"/>
        </w:rPr>
        <w:t>,</w:t>
      </w:r>
      <w:r w:rsidR="005908A8" w:rsidRPr="00A95807">
        <w:rPr>
          <w:rFonts w:ascii="Times New Roman" w:eastAsia="Times New Roman" w:hAnsi="Times New Roman" w:cs="Times New Roman"/>
          <w:sz w:val="24"/>
        </w:rPr>
        <w:t xml:space="preserve"> διάρκεια δράσης. </w:t>
      </w:r>
      <w:r w:rsidR="00B96100" w:rsidRPr="00A95807">
        <w:rPr>
          <w:rFonts w:ascii="Times New Roman" w:eastAsia="Times New Roman" w:hAnsi="Times New Roman" w:cs="Times New Roman"/>
          <w:sz w:val="24"/>
        </w:rPr>
        <w:t xml:space="preserve">Ακόμα, </w:t>
      </w:r>
      <w:r w:rsidR="00977824" w:rsidRPr="00A95807">
        <w:rPr>
          <w:rFonts w:ascii="Times New Roman" w:eastAsia="Times New Roman" w:hAnsi="Times New Roman" w:cs="Times New Roman"/>
          <w:sz w:val="24"/>
        </w:rPr>
        <w:t>οι ινσουλίνες ταχείας δράσης και τα ανάλογα τους χορηγούνται συνδυαστικά με ενδιάμεσης ή βραδείας δράσης, ώστε να καλυφθούν οι μεταγευματικές αυξήσεις του σακχάρου στη διάρκεια οξέων καταστάσεων και στις αντλίες συνεχούς υποδόριας χορήγησης ινσουλίνης.</w:t>
      </w:r>
      <w:r w:rsidR="00412BB9" w:rsidRPr="00A95807">
        <w:rPr>
          <w:rFonts w:ascii="Times New Roman" w:eastAsia="Times New Roman" w:hAnsi="Times New Roman" w:cs="Times New Roman"/>
          <w:sz w:val="24"/>
        </w:rPr>
        <w:t xml:space="preserve"> Οι ινσουλίνες ενδιάμεσης δράσης είναι οι ισοφανικές (</w:t>
      </w:r>
      <w:r w:rsidR="00412BB9" w:rsidRPr="00A95807">
        <w:rPr>
          <w:rFonts w:ascii="Times New Roman" w:eastAsia="Times New Roman" w:hAnsi="Times New Roman" w:cs="Times New Roman"/>
          <w:sz w:val="24"/>
          <w:lang w:val="en-US"/>
        </w:rPr>
        <w:t>Protaphane</w:t>
      </w:r>
      <w:r w:rsidR="00412BB9" w:rsidRPr="00A95807">
        <w:rPr>
          <w:rFonts w:ascii="Times New Roman" w:eastAsia="Times New Roman" w:hAnsi="Times New Roman" w:cs="Times New Roman"/>
          <w:sz w:val="24"/>
        </w:rPr>
        <w:t xml:space="preserve">, </w:t>
      </w:r>
      <w:r w:rsidR="00412BB9" w:rsidRPr="00A95807">
        <w:rPr>
          <w:rFonts w:ascii="Times New Roman" w:eastAsia="Times New Roman" w:hAnsi="Times New Roman" w:cs="Times New Roman"/>
          <w:sz w:val="24"/>
          <w:lang w:val="en-US"/>
        </w:rPr>
        <w:t>NPH</w:t>
      </w:r>
      <w:r w:rsidR="00412BB9" w:rsidRPr="00A95807">
        <w:rPr>
          <w:rFonts w:ascii="Times New Roman" w:eastAsia="Times New Roman" w:hAnsi="Times New Roman" w:cs="Times New Roman"/>
          <w:sz w:val="24"/>
        </w:rPr>
        <w:t xml:space="preserve">) και η ινσουλίνη </w:t>
      </w:r>
      <w:r w:rsidR="00412BB9" w:rsidRPr="00A95807">
        <w:rPr>
          <w:rFonts w:ascii="Times New Roman" w:eastAsia="Times New Roman" w:hAnsi="Times New Roman" w:cs="Times New Roman"/>
          <w:sz w:val="24"/>
          <w:lang w:val="en-US"/>
        </w:rPr>
        <w:t>Lente</w:t>
      </w:r>
      <w:r w:rsidR="00412BB9" w:rsidRPr="00A95807">
        <w:rPr>
          <w:rFonts w:ascii="Times New Roman" w:eastAsia="Times New Roman" w:hAnsi="Times New Roman" w:cs="Times New Roman"/>
          <w:sz w:val="24"/>
        </w:rPr>
        <w:t>, στις οποίες η έναρξη δράσης τους είναι βραδύτερη και η διάρκεια δράσης τους παρατεταμένη. Ακόμα, οι ινσουλίνες βραδείας δράσης (</w:t>
      </w:r>
      <w:r w:rsidR="00412BB9" w:rsidRPr="00A95807">
        <w:rPr>
          <w:rFonts w:ascii="Times New Roman" w:eastAsia="Times New Roman" w:hAnsi="Times New Roman" w:cs="Times New Roman"/>
          <w:sz w:val="24"/>
          <w:lang w:val="en-US"/>
        </w:rPr>
        <w:t>Ultratard</w:t>
      </w:r>
      <w:r w:rsidR="00412BB9" w:rsidRPr="00A95807">
        <w:rPr>
          <w:rFonts w:ascii="Times New Roman" w:eastAsia="Times New Roman" w:hAnsi="Times New Roman" w:cs="Times New Roman"/>
          <w:sz w:val="24"/>
        </w:rPr>
        <w:t xml:space="preserve">, </w:t>
      </w:r>
      <w:r w:rsidR="00412BB9" w:rsidRPr="00A95807">
        <w:rPr>
          <w:rFonts w:ascii="Times New Roman" w:eastAsia="Times New Roman" w:hAnsi="Times New Roman" w:cs="Times New Roman"/>
          <w:sz w:val="24"/>
          <w:lang w:val="en-US"/>
        </w:rPr>
        <w:t>Ultralente</w:t>
      </w:r>
      <w:r w:rsidR="00412BB9" w:rsidRPr="00A95807">
        <w:rPr>
          <w:rFonts w:ascii="Times New Roman" w:eastAsia="Times New Roman" w:hAnsi="Times New Roman" w:cs="Times New Roman"/>
          <w:sz w:val="24"/>
        </w:rPr>
        <w:t>) σχετικά με αυτές της ενδιάμεσης παρέχουν μεγαλύτερη διάρκεια δράσης και χορηγούνται μία ή δύο φορές ημερησίως με σκοπό την</w:t>
      </w:r>
      <w:r w:rsidR="00992A97" w:rsidRPr="00A95807">
        <w:rPr>
          <w:rFonts w:ascii="Times New Roman" w:eastAsia="Times New Roman" w:hAnsi="Times New Roman" w:cs="Times New Roman"/>
          <w:sz w:val="24"/>
        </w:rPr>
        <w:t xml:space="preserve"> </w:t>
      </w:r>
      <w:r w:rsidR="00412BB9" w:rsidRPr="00A95807">
        <w:rPr>
          <w:rFonts w:ascii="Times New Roman" w:eastAsia="Times New Roman" w:hAnsi="Times New Roman" w:cs="Times New Roman"/>
          <w:sz w:val="24"/>
        </w:rPr>
        <w:t>κάλυψη της βασικής έκκρισης ινσουλ</w:t>
      </w:r>
      <w:r w:rsidR="00833137" w:rsidRPr="00A95807">
        <w:rPr>
          <w:rFonts w:ascii="Times New Roman" w:eastAsia="Times New Roman" w:hAnsi="Times New Roman" w:cs="Times New Roman"/>
          <w:sz w:val="24"/>
        </w:rPr>
        <w:t>ίνης (Ζαμπέλας, 2011).</w:t>
      </w:r>
    </w:p>
    <w:p w:rsidR="008276D3" w:rsidRPr="00A95807" w:rsidRDefault="00F5068D" w:rsidP="000D37CB">
      <w:pPr>
        <w:keepNext/>
        <w:tabs>
          <w:tab w:val="left" w:pos="4770"/>
        </w:tabs>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Επιπρόσθετα, υπάρχουν 2 σχήματα ινσουλινοθεραπείας, το συμβατικό και το εντατικοποιημένο. Πιο αναλυτικά, το συμβατικό σχήμα περιλαμβάνει τη χορήγηση ινσουλίνης μέσω 2 ενέσεων που πραγματοποιούνται πρωί – βράδυ πριν από τα γεύματα. Είθισται να χρησιμοποιούνται μίγματα ινσουλίνης ταχείας και ενδιάμεσης δράσης ή μίγματα αναλόγων υπερταχείας και παρατεταμένης δράσης σε συγκεκριμένες ώρες.</w:t>
      </w:r>
      <w:r w:rsidR="00920C63" w:rsidRPr="00117DF7">
        <w:rPr>
          <w:rFonts w:ascii="Times New Roman" w:eastAsia="Times New Roman" w:hAnsi="Times New Roman" w:cs="Times New Roman"/>
          <w:sz w:val="24"/>
        </w:rPr>
        <w:t xml:space="preserve"> Τα σχήματα αυτά</w:t>
      </w:r>
      <w:r w:rsidR="00AD509A" w:rsidRPr="00117DF7">
        <w:rPr>
          <w:rFonts w:ascii="Times New Roman" w:eastAsia="Times New Roman" w:hAnsi="Times New Roman" w:cs="Times New Roman"/>
          <w:sz w:val="24"/>
        </w:rPr>
        <w:t xml:space="preserve"> για την επίτευξη ενός καλού γλυκαιμικού δείκτη</w:t>
      </w:r>
      <w:r w:rsidR="00920C63" w:rsidRPr="00117DF7">
        <w:rPr>
          <w:rFonts w:ascii="Times New Roman" w:eastAsia="Times New Roman" w:hAnsi="Times New Roman" w:cs="Times New Roman"/>
          <w:sz w:val="24"/>
        </w:rPr>
        <w:t xml:space="preserve"> απαιτούν σταθερότητα ως προς τις ώρες λήψης των γευμάτων, τις ποσότητες αυτών</w:t>
      </w:r>
      <w:r w:rsidR="003F3CC7" w:rsidRPr="00117DF7">
        <w:rPr>
          <w:rFonts w:ascii="Times New Roman" w:eastAsia="Times New Roman" w:hAnsi="Times New Roman" w:cs="Times New Roman"/>
          <w:sz w:val="24"/>
        </w:rPr>
        <w:t xml:space="preserve">, </w:t>
      </w:r>
      <w:r w:rsidR="00AD509A" w:rsidRPr="00117DF7">
        <w:rPr>
          <w:rFonts w:ascii="Times New Roman" w:eastAsia="Times New Roman" w:hAnsi="Times New Roman" w:cs="Times New Roman"/>
          <w:sz w:val="24"/>
        </w:rPr>
        <w:t>ιδιαίτερα αυτές των υδατανθράκων</w:t>
      </w:r>
      <w:r w:rsidR="003F3CC7" w:rsidRPr="00117DF7">
        <w:rPr>
          <w:rFonts w:ascii="Times New Roman" w:eastAsia="Times New Roman" w:hAnsi="Times New Roman" w:cs="Times New Roman"/>
          <w:sz w:val="24"/>
        </w:rPr>
        <w:t>,</w:t>
      </w:r>
      <w:r w:rsidR="00AD509A" w:rsidRPr="00117DF7">
        <w:rPr>
          <w:rFonts w:ascii="Times New Roman" w:eastAsia="Times New Roman" w:hAnsi="Times New Roman" w:cs="Times New Roman"/>
          <w:sz w:val="24"/>
        </w:rPr>
        <w:t xml:space="preserve"> και προγραμματισμό στο χρόνο άσκησης.</w:t>
      </w:r>
      <w:r w:rsidR="00DC749E" w:rsidRPr="00117DF7">
        <w:rPr>
          <w:rFonts w:ascii="Times New Roman" w:eastAsia="Times New Roman" w:hAnsi="Times New Roman" w:cs="Times New Roman"/>
          <w:sz w:val="24"/>
        </w:rPr>
        <w:t xml:space="preserve"> Αντίθετα, το εντατικοποιημένο σχήμα αποτελείται από μία ένεση βασικής ινσουλίνης και τρεις (ή και περισσότερες) γευματικής ινσουλίνης ημερησίως. Το σχήμα αυτό εξασφαλίζει τη βασική, αλλά και την γευματική ινσουλίνη παρέχοντας ευελιξία στο χρόνο λήψης και ποσότητας των γευμάτων, στο χρόνο άσκησης και τέλος, στη διόρθωση τυχαίων αυξημένων τιμών σακχάρου (διορθωτική ινσουλίνη)</w:t>
      </w:r>
      <w:r w:rsidR="00C66CEC" w:rsidRPr="00117DF7">
        <w:rPr>
          <w:rFonts w:ascii="Times New Roman" w:eastAsia="Times New Roman" w:hAnsi="Times New Roman" w:cs="Times New Roman"/>
          <w:sz w:val="24"/>
        </w:rPr>
        <w:t xml:space="preserve">. Η </w:t>
      </w:r>
      <w:r w:rsidR="00C66CEC" w:rsidRPr="00117DF7">
        <w:rPr>
          <w:rFonts w:ascii="Times New Roman" w:eastAsia="Times New Roman" w:hAnsi="Times New Roman" w:cs="Times New Roman"/>
          <w:sz w:val="24"/>
        </w:rPr>
        <w:lastRenderedPageBreak/>
        <w:t>ινσουλινοθεραπεία ανεξαρτήτως σχήματος προϋποθέτει αρχικά την εκπαίδευση του ατόμου που κάνει χρήση, αλλά και της οικογένειάς του ως προς τον έλεγχο της γλυκόζης στο αίμα. Επίσης, θα πρέπει να έχει κατανοηθεί πλήρως το σχήμα ινσουλινοθεραπείας που θα ακολουθηθεί μέσω της εκμάθησης του τρόπου δράσης των ινσουλινών, καθ</w:t>
      </w:r>
      <w:r w:rsidR="009C56B9" w:rsidRPr="00117DF7">
        <w:rPr>
          <w:rFonts w:ascii="Times New Roman" w:eastAsia="Times New Roman" w:hAnsi="Times New Roman" w:cs="Times New Roman"/>
          <w:sz w:val="24"/>
        </w:rPr>
        <w:t>ώς και της</w:t>
      </w:r>
      <w:r w:rsidR="00C66CEC" w:rsidRPr="00117DF7">
        <w:rPr>
          <w:rFonts w:ascii="Times New Roman" w:eastAsia="Times New Roman" w:hAnsi="Times New Roman" w:cs="Times New Roman"/>
          <w:sz w:val="24"/>
        </w:rPr>
        <w:t xml:space="preserve"> κατάλληλη</w:t>
      </w:r>
      <w:r w:rsidR="009C56B9" w:rsidRPr="00117DF7">
        <w:rPr>
          <w:rFonts w:ascii="Times New Roman" w:eastAsia="Times New Roman" w:hAnsi="Times New Roman" w:cs="Times New Roman"/>
          <w:sz w:val="24"/>
        </w:rPr>
        <w:t>ς</w:t>
      </w:r>
      <w:r w:rsidR="00C66CEC" w:rsidRPr="00117DF7">
        <w:rPr>
          <w:rFonts w:ascii="Times New Roman" w:eastAsia="Times New Roman" w:hAnsi="Times New Roman" w:cs="Times New Roman"/>
          <w:sz w:val="24"/>
        </w:rPr>
        <w:t xml:space="preserve"> προσαρμογή</w:t>
      </w:r>
      <w:r w:rsidR="009C56B9" w:rsidRPr="00117DF7">
        <w:rPr>
          <w:rFonts w:ascii="Times New Roman" w:eastAsia="Times New Roman" w:hAnsi="Times New Roman" w:cs="Times New Roman"/>
          <w:sz w:val="24"/>
        </w:rPr>
        <w:t>ς</w:t>
      </w:r>
      <w:r w:rsidR="00C66CEC" w:rsidRPr="00117DF7">
        <w:rPr>
          <w:rFonts w:ascii="Times New Roman" w:eastAsia="Times New Roman" w:hAnsi="Times New Roman" w:cs="Times New Roman"/>
          <w:sz w:val="24"/>
        </w:rPr>
        <w:t xml:space="preserve"> των δόσεων με βάση τα αποτελέσματα γλυκόζης αίματος και της περιεκτικότητας υδατανθράκων στα γεύματα.</w:t>
      </w:r>
      <w:r w:rsidR="00DC749E" w:rsidRPr="00117DF7">
        <w:rPr>
          <w:rFonts w:ascii="Times New Roman" w:eastAsia="Times New Roman" w:hAnsi="Times New Roman" w:cs="Times New Roman"/>
          <w:sz w:val="24"/>
        </w:rPr>
        <w:t xml:space="preserve"> </w:t>
      </w:r>
      <w:r w:rsidR="00DC749E" w:rsidRPr="00A95807">
        <w:rPr>
          <w:rFonts w:ascii="Times New Roman" w:eastAsia="Times New Roman" w:hAnsi="Times New Roman" w:cs="Times New Roman"/>
          <w:sz w:val="24"/>
        </w:rPr>
        <w:t>(Καζάκος, 2016).</w:t>
      </w:r>
      <w:r w:rsidR="001E31AC" w:rsidRPr="00A95807">
        <w:rPr>
          <w:rFonts w:ascii="Times New Roman" w:eastAsia="Times New Roman" w:hAnsi="Times New Roman" w:cs="Times New Roman"/>
          <w:sz w:val="24"/>
        </w:rPr>
        <w:t xml:space="preserve"> </w:t>
      </w:r>
      <w:r w:rsidR="008276D3" w:rsidRPr="00A95807">
        <w:rPr>
          <w:rFonts w:ascii="Times New Roman" w:eastAsia="Times New Roman" w:hAnsi="Times New Roman" w:cs="Times New Roman"/>
          <w:sz w:val="24"/>
        </w:rPr>
        <w:t>Οι μέθοδοι χορήγησης της ινσουλίνης πραγματοποιούνται μέσω συριγγών και βελονών ινσουλίνης, με συσκευές έγχυσης – πένα / στυλό ινσουλίνης, με αντλίες ινσουλίνης και με εισπνεόμενη ινσουλίνη (</w:t>
      </w:r>
      <w:r w:rsidR="008276D3" w:rsidRPr="00A95807">
        <w:rPr>
          <w:rFonts w:ascii="Times New Roman" w:eastAsia="Times New Roman" w:hAnsi="Times New Roman" w:cs="Times New Roman"/>
          <w:sz w:val="24"/>
          <w:lang w:val="en-US"/>
        </w:rPr>
        <w:t>McPhee</w:t>
      </w:r>
      <w:r w:rsidR="008276D3" w:rsidRPr="00A95807">
        <w:rPr>
          <w:rFonts w:ascii="Times New Roman" w:eastAsia="Times New Roman" w:hAnsi="Times New Roman" w:cs="Times New Roman"/>
          <w:sz w:val="24"/>
        </w:rPr>
        <w:t xml:space="preserve"> &amp; </w:t>
      </w:r>
      <w:r w:rsidR="008276D3" w:rsidRPr="00A95807">
        <w:rPr>
          <w:rFonts w:ascii="Times New Roman" w:eastAsia="Times New Roman" w:hAnsi="Times New Roman" w:cs="Times New Roman"/>
          <w:sz w:val="24"/>
          <w:lang w:val="en-US"/>
        </w:rPr>
        <w:t>Papadakis</w:t>
      </w:r>
      <w:r w:rsidR="008276D3" w:rsidRPr="00A95807">
        <w:rPr>
          <w:rFonts w:ascii="Times New Roman" w:eastAsia="Times New Roman" w:hAnsi="Times New Roman" w:cs="Times New Roman"/>
          <w:sz w:val="24"/>
        </w:rPr>
        <w:t>, 2013).</w:t>
      </w:r>
      <w:r w:rsidR="00921AF3" w:rsidRPr="00A95807">
        <w:rPr>
          <w:rFonts w:ascii="Times New Roman" w:eastAsia="Times New Roman" w:hAnsi="Times New Roman" w:cs="Times New Roman"/>
          <w:sz w:val="24"/>
        </w:rPr>
        <w:t xml:space="preserve"> Η αντλία ινσουλίνης παρέχει μία καλή μίμηση της φυσιολογικής έκκρισης της ινσουλίνης (</w:t>
      </w:r>
      <w:r w:rsidR="00921AF3" w:rsidRPr="00A95807">
        <w:rPr>
          <w:rFonts w:ascii="Times New Roman" w:eastAsia="Times New Roman" w:hAnsi="Times New Roman" w:cs="Times New Roman"/>
          <w:sz w:val="24"/>
          <w:lang w:val="en-US"/>
        </w:rPr>
        <w:t>Leslie</w:t>
      </w:r>
      <w:r w:rsidR="00921AF3" w:rsidRPr="00A95807">
        <w:rPr>
          <w:rFonts w:ascii="Times New Roman" w:eastAsia="Times New Roman" w:hAnsi="Times New Roman" w:cs="Times New Roman"/>
          <w:sz w:val="24"/>
        </w:rPr>
        <w:t xml:space="preserve"> </w:t>
      </w:r>
      <w:r w:rsidR="00921AF3" w:rsidRPr="00A95807">
        <w:rPr>
          <w:rFonts w:ascii="Times New Roman" w:eastAsia="Times New Roman" w:hAnsi="Times New Roman" w:cs="Times New Roman"/>
          <w:sz w:val="24"/>
          <w:lang w:val="en-US"/>
        </w:rPr>
        <w:t>et</w:t>
      </w:r>
      <w:r w:rsidR="00A95807" w:rsidRPr="00A95807">
        <w:rPr>
          <w:rFonts w:ascii="Times New Roman" w:eastAsia="Times New Roman" w:hAnsi="Times New Roman" w:cs="Times New Roman"/>
          <w:sz w:val="24"/>
        </w:rPr>
        <w:t xml:space="preserve"> al., 2013</w:t>
      </w:r>
      <w:r w:rsidR="00921AF3" w:rsidRPr="00A95807">
        <w:rPr>
          <w:rFonts w:ascii="Times New Roman" w:eastAsia="Times New Roman" w:hAnsi="Times New Roman" w:cs="Times New Roman"/>
          <w:sz w:val="24"/>
        </w:rPr>
        <w:t>) και πλέον καθίσταται ως συχνή μέθοδος χρήσης συνδυαστικά με το σύστημα συνεχούς καταγραφής της γλυκόζης αίματος, καθώς και την χρήση σκευασμάτων ινσουλίνης (</w:t>
      </w:r>
      <w:r w:rsidR="00921AF3" w:rsidRPr="00A95807">
        <w:rPr>
          <w:rFonts w:ascii="Times New Roman" w:eastAsia="Times New Roman" w:hAnsi="Times New Roman" w:cs="Times New Roman"/>
          <w:sz w:val="24"/>
          <w:lang w:val="en-US"/>
        </w:rPr>
        <w:t>Atkinson</w:t>
      </w:r>
      <w:r w:rsidR="00921AF3" w:rsidRPr="00A95807">
        <w:rPr>
          <w:rFonts w:ascii="Times New Roman" w:eastAsia="Times New Roman" w:hAnsi="Times New Roman" w:cs="Times New Roman"/>
          <w:sz w:val="24"/>
        </w:rPr>
        <w:t xml:space="preserve"> </w:t>
      </w:r>
      <w:r w:rsidR="00921AF3" w:rsidRPr="00A95807">
        <w:rPr>
          <w:rFonts w:ascii="Times New Roman" w:eastAsia="Times New Roman" w:hAnsi="Times New Roman" w:cs="Times New Roman"/>
          <w:sz w:val="24"/>
          <w:lang w:val="en-US"/>
        </w:rPr>
        <w:t>et</w:t>
      </w:r>
      <w:r w:rsidR="00921AF3" w:rsidRPr="00A95807">
        <w:rPr>
          <w:rFonts w:ascii="Times New Roman" w:eastAsia="Times New Roman" w:hAnsi="Times New Roman" w:cs="Times New Roman"/>
          <w:sz w:val="24"/>
        </w:rPr>
        <w:t xml:space="preserve"> </w:t>
      </w:r>
      <w:r w:rsidR="00921AF3" w:rsidRPr="00A95807">
        <w:rPr>
          <w:rFonts w:ascii="Times New Roman" w:eastAsia="Times New Roman" w:hAnsi="Times New Roman" w:cs="Times New Roman"/>
          <w:sz w:val="24"/>
          <w:lang w:val="en-US"/>
        </w:rPr>
        <w:t>al</w:t>
      </w:r>
      <w:r w:rsidR="00A95807" w:rsidRPr="00A95807">
        <w:rPr>
          <w:rFonts w:ascii="Times New Roman" w:eastAsia="Times New Roman" w:hAnsi="Times New Roman" w:cs="Times New Roman"/>
          <w:sz w:val="24"/>
        </w:rPr>
        <w:t>., 2014</w:t>
      </w:r>
      <w:r w:rsidR="00921AF3" w:rsidRPr="00A95807">
        <w:rPr>
          <w:rFonts w:ascii="Times New Roman" w:eastAsia="Times New Roman" w:hAnsi="Times New Roman" w:cs="Times New Roman"/>
          <w:sz w:val="24"/>
        </w:rPr>
        <w:t>).</w:t>
      </w:r>
    </w:p>
    <w:p w:rsidR="00A5783A" w:rsidRPr="00117DF7" w:rsidRDefault="00A5783A" w:rsidP="00A5783A">
      <w:pPr>
        <w:keepNext/>
        <w:tabs>
          <w:tab w:val="left" w:pos="4770"/>
        </w:tabs>
        <w:spacing w:after="120" w:line="360" w:lineRule="auto"/>
        <w:jc w:val="both"/>
        <w:rPr>
          <w:rFonts w:ascii="Times New Roman" w:eastAsia="Times New Roman" w:hAnsi="Times New Roman" w:cs="Times New Roman"/>
          <w:sz w:val="24"/>
        </w:rPr>
      </w:pPr>
      <w:r w:rsidRPr="00A95807">
        <w:rPr>
          <w:rFonts w:ascii="Times New Roman" w:eastAsia="Times New Roman" w:hAnsi="Times New Roman" w:cs="Times New Roman"/>
          <w:sz w:val="24"/>
        </w:rPr>
        <w:t>Η ινσουλίνη, συγκεφαλαιώνοντας, προκαλεί μείωση των επιπέδων της γλυκόζης στο αίμα αυξάνοντας</w:t>
      </w:r>
      <w:r w:rsidR="00865349" w:rsidRPr="00A95807">
        <w:rPr>
          <w:rFonts w:ascii="Times New Roman" w:eastAsia="Times New Roman" w:hAnsi="Times New Roman" w:cs="Times New Roman"/>
          <w:sz w:val="24"/>
        </w:rPr>
        <w:t xml:space="preserve"> με αυτόν τον τρόπο</w:t>
      </w:r>
      <w:r w:rsidRPr="00A95807">
        <w:rPr>
          <w:rFonts w:ascii="Times New Roman" w:eastAsia="Times New Roman" w:hAnsi="Times New Roman" w:cs="Times New Roman"/>
          <w:sz w:val="24"/>
        </w:rPr>
        <w:t xml:space="preserve"> την πρόσληψη αυτής από την περιφέρεια και προωθώντας την αποθήκευσή της σε γλυκογόνο ή / και μειώνοντας την παραγωγή της από το ήπαρ. Επίσης, κατέχει σημαντικές επιδράσεις στο μεταβολισμό των λιπών και των πρωτεϊνών (Μανιός, 2006).</w:t>
      </w:r>
      <w:r w:rsidR="001724FC" w:rsidRPr="00A95807">
        <w:rPr>
          <w:rFonts w:ascii="Times New Roman" w:eastAsia="Times New Roman" w:hAnsi="Times New Roman" w:cs="Times New Roman"/>
          <w:sz w:val="24"/>
        </w:rPr>
        <w:t xml:space="preserve"> Τέλος, ο κάθε ιατρός θα πρέπει να παρέχει την κατάλληλη προσοχή σε σχέση με την γενική κατάσταση υγείας του ασθενή, την ηλικία,  τον ενδεχόμενο κίνδυνο εμφάνισης υπογλυκαιμίας και την ορθή λειτουργία της καρδιάς και των νεφρών, ώστε να παραχθεί και να δωθεί το κατάλληλο εξατομικευμένο σχήμα θεραπείας (</w:t>
      </w:r>
      <w:r w:rsidR="001724FC" w:rsidRPr="00A95807">
        <w:rPr>
          <w:rFonts w:ascii="Times New Roman" w:eastAsia="Times New Roman" w:hAnsi="Times New Roman" w:cs="Times New Roman"/>
          <w:sz w:val="24"/>
          <w:lang w:val="en-US"/>
        </w:rPr>
        <w:t>Thraser</w:t>
      </w:r>
      <w:r w:rsidR="00A95807" w:rsidRPr="00A95807">
        <w:rPr>
          <w:rFonts w:ascii="Times New Roman" w:eastAsia="Times New Roman" w:hAnsi="Times New Roman" w:cs="Times New Roman"/>
          <w:sz w:val="24"/>
        </w:rPr>
        <w:t>, 2017</w:t>
      </w:r>
      <w:r w:rsidR="001724FC" w:rsidRPr="00A95807">
        <w:rPr>
          <w:rFonts w:ascii="Times New Roman" w:eastAsia="Times New Roman" w:hAnsi="Times New Roman" w:cs="Times New Roman"/>
          <w:sz w:val="24"/>
        </w:rPr>
        <w:t>).</w:t>
      </w:r>
    </w:p>
    <w:p w:rsidR="00C12F6B" w:rsidRPr="00117DF7" w:rsidRDefault="00C12F6B" w:rsidP="00A5783A">
      <w:pPr>
        <w:keepNext/>
        <w:tabs>
          <w:tab w:val="left" w:pos="4770"/>
        </w:tabs>
        <w:spacing w:after="120" w:line="360" w:lineRule="auto"/>
        <w:jc w:val="both"/>
        <w:rPr>
          <w:rFonts w:ascii="Times New Roman" w:eastAsia="Times New Roman" w:hAnsi="Times New Roman" w:cs="Times New Roman"/>
          <w:i/>
          <w:sz w:val="24"/>
          <w:u w:val="single"/>
        </w:rPr>
      </w:pPr>
      <w:r w:rsidRPr="00117DF7">
        <w:rPr>
          <w:rFonts w:ascii="Times New Roman" w:eastAsia="Times New Roman" w:hAnsi="Times New Roman" w:cs="Times New Roman"/>
          <w:i/>
          <w:sz w:val="24"/>
          <w:u w:val="single"/>
        </w:rPr>
        <w:t>Αντιδιαβητικά δισκία</w:t>
      </w:r>
    </w:p>
    <w:p w:rsidR="00C12F6B" w:rsidRPr="00117DF7" w:rsidRDefault="001C302A" w:rsidP="008613BD">
      <w:pPr>
        <w:keepNext/>
        <w:tabs>
          <w:tab w:val="left" w:pos="4770"/>
        </w:tabs>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 xml:space="preserve">Η δράση των αντιδιαβητικών δισκίων έγκειται στο γεγονός είτε της αύξησης της έκκρισης </w:t>
      </w:r>
      <w:r w:rsidR="00AF644B" w:rsidRPr="00117DF7">
        <w:rPr>
          <w:rFonts w:ascii="Times New Roman" w:eastAsia="Times New Roman" w:hAnsi="Times New Roman" w:cs="Times New Roman"/>
          <w:sz w:val="24"/>
        </w:rPr>
        <w:t xml:space="preserve">της </w:t>
      </w:r>
      <w:r w:rsidRPr="00117DF7">
        <w:rPr>
          <w:rFonts w:ascii="Times New Roman" w:eastAsia="Times New Roman" w:hAnsi="Times New Roman" w:cs="Times New Roman"/>
          <w:sz w:val="24"/>
        </w:rPr>
        <w:t>ινσουλίνης από τα β – κύτταρα του παγκρέατος (σουλφονυλουρίες, μεγλιτινίδες), είτε της μείωσης στην αντίσταση της ινσουλίνης (μετφορμίνη, θειαζολιδινεδιόνες, γλιταζόνες). Επίσης, η αναστολή στη δραστικότητα των α – γλυκοσιδασών στο λεπτό έντερο πραγματοποιείται μέσω άλλων φαρμάκων με αποτέλεσμα τη μείωση της απορρόφηση των υδατανθράκων</w:t>
      </w:r>
      <w:r w:rsidR="00100009" w:rsidRPr="00117DF7">
        <w:rPr>
          <w:rFonts w:ascii="Times New Roman" w:eastAsia="Times New Roman" w:hAnsi="Times New Roman" w:cs="Times New Roman"/>
          <w:sz w:val="24"/>
        </w:rPr>
        <w:t>.</w:t>
      </w:r>
    </w:p>
    <w:p w:rsidR="000D37CB" w:rsidRPr="00117DF7" w:rsidRDefault="00100009" w:rsidP="008613BD">
      <w:pPr>
        <w:keepNext/>
        <w:tabs>
          <w:tab w:val="left" w:pos="4770"/>
        </w:tabs>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lastRenderedPageBreak/>
        <w:t xml:space="preserve">Οι </w:t>
      </w:r>
      <w:r w:rsidRPr="00117DF7">
        <w:rPr>
          <w:rFonts w:ascii="Times New Roman" w:eastAsia="Times New Roman" w:hAnsi="Times New Roman" w:cs="Times New Roman"/>
          <w:sz w:val="24"/>
          <w:u w:val="single"/>
        </w:rPr>
        <w:t>σουλφονυλουρίες</w:t>
      </w:r>
      <w:r w:rsidRPr="00117DF7">
        <w:rPr>
          <w:rFonts w:ascii="Times New Roman" w:eastAsia="Times New Roman" w:hAnsi="Times New Roman" w:cs="Times New Roman"/>
          <w:sz w:val="24"/>
        </w:rPr>
        <w:t xml:space="preserve"> προκαλούν αύξηση της ινσουλίνης από τα β – κύτταρα του παγκρέατος και ως βασικές παρενέργειες παρουσιάζονται υπογλυκαιμία και μικρή αύξηση του σωματικού βάρους, η οποία </w:t>
      </w:r>
      <w:r w:rsidRPr="00A95807">
        <w:rPr>
          <w:rFonts w:ascii="Times New Roman" w:eastAsia="Times New Roman" w:hAnsi="Times New Roman" w:cs="Times New Roman"/>
          <w:sz w:val="24"/>
        </w:rPr>
        <w:t>διαφαίνεται μετά την έναρξη της αγωγής.</w:t>
      </w:r>
      <w:r w:rsidR="004778FC" w:rsidRPr="00A95807">
        <w:rPr>
          <w:rFonts w:ascii="Times New Roman" w:eastAsia="Times New Roman" w:hAnsi="Times New Roman" w:cs="Times New Roman"/>
          <w:sz w:val="24"/>
        </w:rPr>
        <w:t xml:space="preserve"> Συνίσταται η χορήγηση πριν τη λήψη τροφ</w:t>
      </w:r>
      <w:r w:rsidR="00467262" w:rsidRPr="00A95807">
        <w:rPr>
          <w:rFonts w:ascii="Times New Roman" w:eastAsia="Times New Roman" w:hAnsi="Times New Roman" w:cs="Times New Roman"/>
          <w:sz w:val="24"/>
        </w:rPr>
        <w:t>ής (Ζαμπέλας, 2011). Επιπλέον, δεν ενδε</w:t>
      </w:r>
      <w:r w:rsidR="002C39C6" w:rsidRPr="00A95807">
        <w:rPr>
          <w:rFonts w:ascii="Times New Roman" w:eastAsia="Times New Roman" w:hAnsi="Times New Roman" w:cs="Times New Roman"/>
          <w:sz w:val="24"/>
        </w:rPr>
        <w:t>ίκνυνται η</w:t>
      </w:r>
      <w:r w:rsidR="00467262" w:rsidRPr="00A95807">
        <w:rPr>
          <w:rFonts w:ascii="Times New Roman" w:eastAsia="Times New Roman" w:hAnsi="Times New Roman" w:cs="Times New Roman"/>
          <w:sz w:val="24"/>
        </w:rPr>
        <w:t xml:space="preserve"> χρήση από άτομα με σακχαρώδη διαβήτη τύπου Ι και από ασθενείς με ηπατική ή νεφρική ανεπάρκεια (</w:t>
      </w:r>
      <w:r w:rsidR="00467262" w:rsidRPr="00A95807">
        <w:rPr>
          <w:rFonts w:ascii="Times New Roman" w:eastAsia="Times New Roman" w:hAnsi="Times New Roman" w:cs="Times New Roman"/>
          <w:sz w:val="24"/>
          <w:lang w:val="en-US"/>
        </w:rPr>
        <w:t>McPhee</w:t>
      </w:r>
      <w:r w:rsidR="00467262" w:rsidRPr="00A95807">
        <w:rPr>
          <w:rFonts w:ascii="Times New Roman" w:eastAsia="Times New Roman" w:hAnsi="Times New Roman" w:cs="Times New Roman"/>
          <w:sz w:val="24"/>
        </w:rPr>
        <w:t xml:space="preserve"> &amp; </w:t>
      </w:r>
      <w:r w:rsidR="00467262" w:rsidRPr="00A95807">
        <w:rPr>
          <w:rFonts w:ascii="Times New Roman" w:eastAsia="Times New Roman" w:hAnsi="Times New Roman" w:cs="Times New Roman"/>
          <w:sz w:val="24"/>
          <w:lang w:val="en-US"/>
        </w:rPr>
        <w:t>Papadakis</w:t>
      </w:r>
      <w:r w:rsidR="00467262" w:rsidRPr="00A95807">
        <w:rPr>
          <w:rFonts w:ascii="Times New Roman" w:eastAsia="Times New Roman" w:hAnsi="Times New Roman" w:cs="Times New Roman"/>
          <w:sz w:val="24"/>
        </w:rPr>
        <w:t xml:space="preserve">, 2013). </w:t>
      </w:r>
      <w:r w:rsidR="004778FC" w:rsidRPr="00A95807">
        <w:rPr>
          <w:rFonts w:ascii="Times New Roman" w:eastAsia="Times New Roman" w:hAnsi="Times New Roman" w:cs="Times New Roman"/>
          <w:sz w:val="24"/>
        </w:rPr>
        <w:t xml:space="preserve">Οι </w:t>
      </w:r>
      <w:r w:rsidR="004778FC" w:rsidRPr="00A95807">
        <w:rPr>
          <w:rFonts w:ascii="Times New Roman" w:eastAsia="Times New Roman" w:hAnsi="Times New Roman" w:cs="Times New Roman"/>
          <w:sz w:val="24"/>
          <w:u w:val="single"/>
        </w:rPr>
        <w:t>μεγλιτινίδες</w:t>
      </w:r>
      <w:r w:rsidR="004778FC" w:rsidRPr="00A95807">
        <w:rPr>
          <w:rFonts w:ascii="Times New Roman" w:eastAsia="Times New Roman" w:hAnsi="Times New Roman" w:cs="Times New Roman"/>
          <w:sz w:val="24"/>
        </w:rPr>
        <w:t xml:space="preserve"> προκαλούν αύξηση στην έκκριση της ινσουλίνης μόνο όταν υπάρξει</w:t>
      </w:r>
      <w:r w:rsidR="004778FC" w:rsidRPr="00117DF7">
        <w:rPr>
          <w:rFonts w:ascii="Times New Roman" w:eastAsia="Times New Roman" w:hAnsi="Times New Roman" w:cs="Times New Roman"/>
          <w:sz w:val="24"/>
        </w:rPr>
        <w:t xml:space="preserve"> αύξηση του σακχάρου αίματος. Η χορήγηση πραγματοποιείται προ των γευμάτων, καθώς η έναρξη δράσης τους είναι ταχύτατη, όπως επίσης η διάρκεια δράσης τους είναι βραχεία, 4 – 6 ώρες. Επίσης, τα συγκεκριμένα σκευάσματα είναι </w:t>
      </w:r>
      <w:r w:rsidR="004778FC" w:rsidRPr="00A95807">
        <w:rPr>
          <w:rFonts w:ascii="Times New Roman" w:eastAsia="Times New Roman" w:hAnsi="Times New Roman" w:cs="Times New Roman"/>
          <w:sz w:val="24"/>
        </w:rPr>
        <w:t>κατάλληλα για την αντιμετώπιση της μεταγευματικής αύξησης του σακχάρου στο α</w:t>
      </w:r>
      <w:r w:rsidR="00EB4221" w:rsidRPr="00A95807">
        <w:rPr>
          <w:rFonts w:ascii="Times New Roman" w:eastAsia="Times New Roman" w:hAnsi="Times New Roman" w:cs="Times New Roman"/>
          <w:sz w:val="24"/>
        </w:rPr>
        <w:t>ίμα (Ζαμπέλας, 2011).</w:t>
      </w:r>
      <w:r w:rsidR="004778FC" w:rsidRPr="00A95807">
        <w:rPr>
          <w:rFonts w:ascii="Times New Roman" w:eastAsia="Times New Roman" w:hAnsi="Times New Roman" w:cs="Times New Roman"/>
          <w:sz w:val="24"/>
        </w:rPr>
        <w:t xml:space="preserve"> Η μετφορμίνη ανήκει στις διγουανίδες και προκαλεί μείωση της αντίστασης του ήπατος στην ινσουλίνη</w:t>
      </w:r>
      <w:r w:rsidR="00DF553C" w:rsidRPr="00A95807">
        <w:rPr>
          <w:rFonts w:ascii="Times New Roman" w:eastAsia="Times New Roman" w:hAnsi="Times New Roman" w:cs="Times New Roman"/>
          <w:sz w:val="24"/>
        </w:rPr>
        <w:t xml:space="preserve"> και της παραγωγής γλυκόζης από το ήπαρ </w:t>
      </w:r>
      <w:r w:rsidR="00DB1BF1" w:rsidRPr="00A95807">
        <w:rPr>
          <w:rFonts w:ascii="Times New Roman" w:eastAsia="Times New Roman" w:hAnsi="Times New Roman" w:cs="Times New Roman"/>
          <w:sz w:val="24"/>
        </w:rPr>
        <w:t>(</w:t>
      </w:r>
      <w:r w:rsidR="00DB1BF1" w:rsidRPr="00A95807">
        <w:rPr>
          <w:rFonts w:ascii="Times New Roman" w:eastAsia="Times New Roman" w:hAnsi="Times New Roman" w:cs="Times New Roman"/>
          <w:sz w:val="24"/>
          <w:lang w:val="en-US"/>
        </w:rPr>
        <w:t>McPhee</w:t>
      </w:r>
      <w:r w:rsidR="00DB1BF1" w:rsidRPr="00A95807">
        <w:rPr>
          <w:rFonts w:ascii="Times New Roman" w:eastAsia="Times New Roman" w:hAnsi="Times New Roman" w:cs="Times New Roman"/>
          <w:sz w:val="24"/>
        </w:rPr>
        <w:t xml:space="preserve"> &amp; </w:t>
      </w:r>
      <w:r w:rsidR="00DB1BF1" w:rsidRPr="00A95807">
        <w:rPr>
          <w:rFonts w:ascii="Times New Roman" w:eastAsia="Times New Roman" w:hAnsi="Times New Roman" w:cs="Times New Roman"/>
          <w:sz w:val="24"/>
          <w:lang w:val="en-US"/>
        </w:rPr>
        <w:t>Papadakis</w:t>
      </w:r>
      <w:r w:rsidR="00DB1BF1" w:rsidRPr="00A95807">
        <w:rPr>
          <w:rFonts w:ascii="Times New Roman" w:eastAsia="Times New Roman" w:hAnsi="Times New Roman" w:cs="Times New Roman"/>
          <w:sz w:val="24"/>
        </w:rPr>
        <w:t xml:space="preserve">, 2013). </w:t>
      </w:r>
      <w:r w:rsidR="003F0371" w:rsidRPr="00A95807">
        <w:rPr>
          <w:rFonts w:ascii="Times New Roman" w:eastAsia="Times New Roman" w:hAnsi="Times New Roman" w:cs="Times New Roman"/>
          <w:sz w:val="24"/>
        </w:rPr>
        <w:t>Το συγκεκριμένο φάρμακο αποτελεί θεραπεία πρώτης γραμμής για άτομα με σακχαρώδη διαβήτη τύπου ΙΙ (</w:t>
      </w:r>
      <w:r w:rsidR="003F0371" w:rsidRPr="00A95807">
        <w:rPr>
          <w:rFonts w:ascii="Times New Roman" w:eastAsia="Times New Roman" w:hAnsi="Times New Roman" w:cs="Times New Roman"/>
          <w:sz w:val="24"/>
          <w:lang w:val="en-US"/>
        </w:rPr>
        <w:t>McPhee</w:t>
      </w:r>
      <w:r w:rsidR="003F0371" w:rsidRPr="00A95807">
        <w:rPr>
          <w:rFonts w:ascii="Times New Roman" w:eastAsia="Times New Roman" w:hAnsi="Times New Roman" w:cs="Times New Roman"/>
          <w:sz w:val="24"/>
        </w:rPr>
        <w:t xml:space="preserve"> &amp; </w:t>
      </w:r>
      <w:r w:rsidR="003F0371" w:rsidRPr="00A95807">
        <w:rPr>
          <w:rFonts w:ascii="Times New Roman" w:eastAsia="Times New Roman" w:hAnsi="Times New Roman" w:cs="Times New Roman"/>
          <w:sz w:val="24"/>
          <w:lang w:val="en-US"/>
        </w:rPr>
        <w:t>Papadakis</w:t>
      </w:r>
      <w:r w:rsidR="003F0371" w:rsidRPr="00A95807">
        <w:rPr>
          <w:rFonts w:ascii="Times New Roman" w:eastAsia="Times New Roman" w:hAnsi="Times New Roman" w:cs="Times New Roman"/>
          <w:sz w:val="24"/>
        </w:rPr>
        <w:t xml:space="preserve">, 2013). </w:t>
      </w:r>
      <w:r w:rsidR="004778FC" w:rsidRPr="00A95807">
        <w:rPr>
          <w:rFonts w:ascii="Times New Roman" w:eastAsia="Times New Roman" w:hAnsi="Times New Roman" w:cs="Times New Roman"/>
          <w:sz w:val="24"/>
        </w:rPr>
        <w:t>Επίσης, δεν προκαλείται με τη λήψη της υπογλυκαιμία, ενώ στα θετικά λαμβάνονται</w:t>
      </w:r>
      <w:r w:rsidR="008C31A5" w:rsidRPr="00A95807">
        <w:rPr>
          <w:rFonts w:ascii="Times New Roman" w:eastAsia="Times New Roman" w:hAnsi="Times New Roman" w:cs="Times New Roman"/>
          <w:sz w:val="24"/>
        </w:rPr>
        <w:t>,</w:t>
      </w:r>
      <w:r w:rsidR="004778FC" w:rsidRPr="00A95807">
        <w:rPr>
          <w:rFonts w:ascii="Times New Roman" w:eastAsia="Times New Roman" w:hAnsi="Times New Roman" w:cs="Times New Roman"/>
          <w:sz w:val="24"/>
        </w:rPr>
        <w:t xml:space="preserve"> </w:t>
      </w:r>
      <w:r w:rsidR="008C31A5" w:rsidRPr="00A95807">
        <w:rPr>
          <w:rFonts w:ascii="Times New Roman" w:eastAsia="Times New Roman" w:hAnsi="Times New Roman" w:cs="Times New Roman"/>
          <w:sz w:val="24"/>
        </w:rPr>
        <w:t xml:space="preserve">επίσης, </w:t>
      </w:r>
      <w:r w:rsidR="004778FC" w:rsidRPr="00A95807">
        <w:rPr>
          <w:rFonts w:ascii="Times New Roman" w:eastAsia="Times New Roman" w:hAnsi="Times New Roman" w:cs="Times New Roman"/>
          <w:sz w:val="24"/>
        </w:rPr>
        <w:t>υπόψιν</w:t>
      </w:r>
      <w:r w:rsidR="00DF553C" w:rsidRPr="00A95807">
        <w:rPr>
          <w:rFonts w:ascii="Times New Roman" w:eastAsia="Times New Roman" w:hAnsi="Times New Roman" w:cs="Times New Roman"/>
          <w:sz w:val="24"/>
        </w:rPr>
        <w:t>,</w:t>
      </w:r>
      <w:r w:rsidR="004778FC" w:rsidRPr="00A95807">
        <w:rPr>
          <w:rFonts w:ascii="Times New Roman" w:eastAsia="Times New Roman" w:hAnsi="Times New Roman" w:cs="Times New Roman"/>
          <w:sz w:val="24"/>
        </w:rPr>
        <w:t xml:space="preserve"> η </w:t>
      </w:r>
      <w:r w:rsidR="008C31A5" w:rsidRPr="00A95807">
        <w:rPr>
          <w:rFonts w:ascii="Times New Roman" w:eastAsia="Times New Roman" w:hAnsi="Times New Roman" w:cs="Times New Roman"/>
          <w:sz w:val="24"/>
        </w:rPr>
        <w:t xml:space="preserve">κάποια </w:t>
      </w:r>
      <w:r w:rsidR="004778FC" w:rsidRPr="00A95807">
        <w:rPr>
          <w:rFonts w:ascii="Times New Roman" w:eastAsia="Times New Roman" w:hAnsi="Times New Roman" w:cs="Times New Roman"/>
          <w:sz w:val="24"/>
        </w:rPr>
        <w:t>μείωση του σωματικού βάρους, καθώς, και η βελτίωση σε ορισμένο βαθμό της δυσλιπιδαιμίας που χαρακτηρίζει τον σακχαρώδη διαβήτη.</w:t>
      </w:r>
      <w:r w:rsidR="00E907F0" w:rsidRPr="00A95807">
        <w:rPr>
          <w:rFonts w:ascii="Times New Roman" w:eastAsia="Times New Roman" w:hAnsi="Times New Roman" w:cs="Times New Roman"/>
          <w:sz w:val="24"/>
        </w:rPr>
        <w:t xml:space="preserve"> Η χορήγησή της πραγματοποιείται είτε ως μονοθεραπεία, είτε συνδυαστικά με σουλφονυλουρίες ή ινσουλ</w:t>
      </w:r>
      <w:r w:rsidR="009E541F" w:rsidRPr="00A95807">
        <w:rPr>
          <w:rFonts w:ascii="Times New Roman" w:eastAsia="Times New Roman" w:hAnsi="Times New Roman" w:cs="Times New Roman"/>
          <w:sz w:val="24"/>
        </w:rPr>
        <w:t>ίνη</w:t>
      </w:r>
      <w:r w:rsidR="00F10151" w:rsidRPr="00A95807">
        <w:rPr>
          <w:rFonts w:ascii="Times New Roman" w:eastAsia="Times New Roman" w:hAnsi="Times New Roman" w:cs="Times New Roman"/>
          <w:sz w:val="24"/>
        </w:rPr>
        <w:t xml:space="preserve">. </w:t>
      </w:r>
      <w:r w:rsidR="00DF721F" w:rsidRPr="00A95807">
        <w:rPr>
          <w:rFonts w:ascii="Times New Roman" w:eastAsia="Times New Roman" w:hAnsi="Times New Roman" w:cs="Times New Roman"/>
          <w:sz w:val="24"/>
        </w:rPr>
        <w:t>Οι θειαζολιδινεδιόνες μειώνουν την αντίσταση στην ινσουλίνη στον μυϊκό και λιπώδη ιστ</w:t>
      </w:r>
      <w:r w:rsidR="00F10151" w:rsidRPr="00A95807">
        <w:rPr>
          <w:rFonts w:ascii="Times New Roman" w:eastAsia="Times New Roman" w:hAnsi="Times New Roman" w:cs="Times New Roman"/>
          <w:sz w:val="24"/>
        </w:rPr>
        <w:t xml:space="preserve">ό (Ζαμπέλας, 2011). </w:t>
      </w:r>
      <w:r w:rsidR="00DF721F" w:rsidRPr="00A95807">
        <w:rPr>
          <w:rFonts w:ascii="Times New Roman" w:eastAsia="Times New Roman" w:hAnsi="Times New Roman" w:cs="Times New Roman"/>
          <w:sz w:val="24"/>
        </w:rPr>
        <w:t xml:space="preserve"> Η χορήγησή τους γίνεται ε</w:t>
      </w:r>
      <w:r w:rsidR="00401E51" w:rsidRPr="00A95807">
        <w:rPr>
          <w:rFonts w:ascii="Times New Roman" w:eastAsia="Times New Roman" w:hAnsi="Times New Roman" w:cs="Times New Roman"/>
          <w:sz w:val="24"/>
        </w:rPr>
        <w:t xml:space="preserve">ίτε </w:t>
      </w:r>
      <w:r w:rsidR="000747DC" w:rsidRPr="00A95807">
        <w:rPr>
          <w:rFonts w:ascii="Times New Roman" w:eastAsia="Times New Roman" w:hAnsi="Times New Roman" w:cs="Times New Roman"/>
          <w:sz w:val="24"/>
        </w:rPr>
        <w:t>μεμονωμένα</w:t>
      </w:r>
      <w:r w:rsidR="00DF721F" w:rsidRPr="00A95807">
        <w:rPr>
          <w:rFonts w:ascii="Times New Roman" w:eastAsia="Times New Roman" w:hAnsi="Times New Roman" w:cs="Times New Roman"/>
          <w:sz w:val="24"/>
        </w:rPr>
        <w:t>, είτε συνδυαστικά με ινσουλ</w:t>
      </w:r>
      <w:r w:rsidR="000747DC" w:rsidRPr="00A95807">
        <w:rPr>
          <w:rFonts w:ascii="Times New Roman" w:eastAsia="Times New Roman" w:hAnsi="Times New Roman" w:cs="Times New Roman"/>
          <w:sz w:val="24"/>
        </w:rPr>
        <w:t>ίνη και άλλους από του στόματος χορηγούμενους παράγοντες (</w:t>
      </w:r>
      <w:r w:rsidR="000747DC" w:rsidRPr="00A95807">
        <w:rPr>
          <w:rFonts w:ascii="Times New Roman" w:eastAsia="Times New Roman" w:hAnsi="Times New Roman" w:cs="Times New Roman"/>
          <w:sz w:val="24"/>
          <w:lang w:val="en-US"/>
        </w:rPr>
        <w:t>McPhee</w:t>
      </w:r>
      <w:r w:rsidR="000747DC" w:rsidRPr="00A95807">
        <w:rPr>
          <w:rFonts w:ascii="Times New Roman" w:eastAsia="Times New Roman" w:hAnsi="Times New Roman" w:cs="Times New Roman"/>
          <w:sz w:val="24"/>
        </w:rPr>
        <w:t xml:space="preserve"> &amp; </w:t>
      </w:r>
      <w:r w:rsidR="000747DC" w:rsidRPr="00A95807">
        <w:rPr>
          <w:rFonts w:ascii="Times New Roman" w:eastAsia="Times New Roman" w:hAnsi="Times New Roman" w:cs="Times New Roman"/>
          <w:sz w:val="24"/>
          <w:lang w:val="en-US"/>
        </w:rPr>
        <w:t>Papadakis</w:t>
      </w:r>
      <w:r w:rsidR="000747DC" w:rsidRPr="00A95807">
        <w:rPr>
          <w:rFonts w:ascii="Times New Roman" w:eastAsia="Times New Roman" w:hAnsi="Times New Roman" w:cs="Times New Roman"/>
          <w:sz w:val="24"/>
        </w:rPr>
        <w:t xml:space="preserve">, 2013). </w:t>
      </w:r>
      <w:r w:rsidR="00DF721F" w:rsidRPr="00A95807">
        <w:rPr>
          <w:rFonts w:ascii="Times New Roman" w:eastAsia="Times New Roman" w:hAnsi="Times New Roman" w:cs="Times New Roman"/>
          <w:sz w:val="24"/>
        </w:rPr>
        <w:t xml:space="preserve"> Τέλος, οι αναστολείς των α – Γλυκοσιδασών εμφανίζουν την δράση τους στο λεπτό έντερο με την αναστολή της δραστικότητας των ενζύμων που διασπούν τους πολυσακχαρίτες σε μονοσακχαρίτες και δισακχαρίτες.</w:t>
      </w:r>
      <w:r w:rsidR="00BA204F" w:rsidRPr="00A95807">
        <w:rPr>
          <w:rFonts w:ascii="Times New Roman" w:eastAsia="Times New Roman" w:hAnsi="Times New Roman" w:cs="Times New Roman"/>
          <w:sz w:val="24"/>
        </w:rPr>
        <w:t xml:space="preserve"> Έτσι, προκαλείται μείωση της απορρόφησης των υδατανθράκων και της</w:t>
      </w:r>
      <w:r w:rsidR="00623E1D" w:rsidRPr="00A95807">
        <w:rPr>
          <w:rFonts w:ascii="Times New Roman" w:eastAsia="Times New Roman" w:hAnsi="Times New Roman" w:cs="Times New Roman"/>
          <w:sz w:val="24"/>
        </w:rPr>
        <w:t xml:space="preserve"> μεταγευματικής υπεργλυκαιμίας (Ζαμπέλας, 2011).</w:t>
      </w:r>
      <w:r w:rsidR="00BA204F" w:rsidRPr="00A95807">
        <w:rPr>
          <w:rFonts w:ascii="Times New Roman" w:eastAsia="Times New Roman" w:hAnsi="Times New Roman" w:cs="Times New Roman"/>
          <w:sz w:val="24"/>
        </w:rPr>
        <w:t xml:space="preserve"> Τέλος, τα φάρμακα</w:t>
      </w:r>
      <w:r w:rsidR="00BA204F" w:rsidRPr="00117DF7">
        <w:rPr>
          <w:rFonts w:ascii="Times New Roman" w:eastAsia="Times New Roman" w:hAnsi="Times New Roman" w:cs="Times New Roman"/>
          <w:sz w:val="24"/>
        </w:rPr>
        <w:t xml:space="preserve"> αυτά </w:t>
      </w:r>
      <w:r w:rsidR="00BA204F" w:rsidRPr="00A95807">
        <w:rPr>
          <w:rFonts w:ascii="Times New Roman" w:eastAsia="Times New Roman" w:hAnsi="Times New Roman" w:cs="Times New Roman"/>
          <w:sz w:val="24"/>
        </w:rPr>
        <w:t>μπορεί να παρουσιάζουν ως παρενέργειες μετεωρισμό, διάρροια</w:t>
      </w:r>
      <w:r w:rsidR="00623E1D" w:rsidRPr="00A95807">
        <w:rPr>
          <w:rFonts w:ascii="Times New Roman" w:eastAsia="Times New Roman" w:hAnsi="Times New Roman" w:cs="Times New Roman"/>
          <w:sz w:val="24"/>
        </w:rPr>
        <w:t>,</w:t>
      </w:r>
      <w:r w:rsidR="00BA204F" w:rsidRPr="00A95807">
        <w:rPr>
          <w:rFonts w:ascii="Times New Roman" w:eastAsia="Times New Roman" w:hAnsi="Times New Roman" w:cs="Times New Roman"/>
          <w:sz w:val="24"/>
        </w:rPr>
        <w:t xml:space="preserve"> κοιλιακά άλγη</w:t>
      </w:r>
      <w:r w:rsidR="00623E1D" w:rsidRPr="00A95807">
        <w:rPr>
          <w:rFonts w:ascii="Times New Roman" w:eastAsia="Times New Roman" w:hAnsi="Times New Roman" w:cs="Times New Roman"/>
          <w:sz w:val="24"/>
        </w:rPr>
        <w:t xml:space="preserve"> </w:t>
      </w:r>
      <w:r w:rsidR="00A95807" w:rsidRPr="00A95807">
        <w:rPr>
          <w:rFonts w:ascii="Times New Roman" w:hAnsi="Times New Roman" w:cs="Times New Roman"/>
        </w:rPr>
        <w:t>(Whitlatch et al, 2018</w:t>
      </w:r>
      <w:r w:rsidR="00623E1D" w:rsidRPr="00A95807">
        <w:rPr>
          <w:rFonts w:ascii="Times New Roman" w:hAnsi="Times New Roman" w:cs="Times New Roman"/>
        </w:rPr>
        <w:t>)</w:t>
      </w:r>
      <w:r w:rsidR="00BA204F" w:rsidRPr="00A95807">
        <w:rPr>
          <w:rFonts w:ascii="Times New Roman" w:eastAsia="Times New Roman" w:hAnsi="Times New Roman" w:cs="Times New Roman"/>
          <w:sz w:val="24"/>
        </w:rPr>
        <w:t>, ενώ στα θετικά συγκαταλέγονται η μη πρόκληση υπογλυκαιμίας και η μη αύξηση σωματικού β</w:t>
      </w:r>
      <w:r w:rsidR="005538FD" w:rsidRPr="00A95807">
        <w:rPr>
          <w:rFonts w:ascii="Times New Roman" w:eastAsia="Times New Roman" w:hAnsi="Times New Roman" w:cs="Times New Roman"/>
          <w:sz w:val="24"/>
        </w:rPr>
        <w:t>άρους (Ζαμπέλας, 2011).</w:t>
      </w:r>
    </w:p>
    <w:p w:rsidR="00206C11" w:rsidRPr="00117DF7" w:rsidRDefault="00206C11" w:rsidP="00A5783A">
      <w:pPr>
        <w:keepNext/>
        <w:tabs>
          <w:tab w:val="left" w:pos="4770"/>
        </w:tabs>
        <w:spacing w:after="120" w:line="360" w:lineRule="auto"/>
        <w:jc w:val="both"/>
        <w:rPr>
          <w:rFonts w:ascii="Times New Roman" w:eastAsia="Times New Roman" w:hAnsi="Times New Roman" w:cs="Times New Roman"/>
          <w:sz w:val="24"/>
        </w:rPr>
      </w:pPr>
    </w:p>
    <w:p w:rsidR="00206C11" w:rsidRPr="00117DF7" w:rsidRDefault="00206C11" w:rsidP="00A5783A">
      <w:pPr>
        <w:keepNext/>
        <w:tabs>
          <w:tab w:val="left" w:pos="4770"/>
        </w:tabs>
        <w:spacing w:after="120" w:line="360" w:lineRule="auto"/>
        <w:jc w:val="both"/>
        <w:rPr>
          <w:rFonts w:ascii="Times New Roman" w:eastAsia="Times New Roman" w:hAnsi="Times New Roman" w:cs="Times New Roman"/>
          <w:b/>
          <w:sz w:val="24"/>
        </w:rPr>
      </w:pPr>
      <w:r w:rsidRPr="00117DF7">
        <w:rPr>
          <w:rFonts w:ascii="Times New Roman" w:eastAsia="Times New Roman" w:hAnsi="Times New Roman" w:cs="Times New Roman"/>
          <w:b/>
          <w:sz w:val="24"/>
        </w:rPr>
        <w:lastRenderedPageBreak/>
        <w:t>1.6.4 Με βάση τη Μεταμόσχευση</w:t>
      </w:r>
    </w:p>
    <w:p w:rsidR="00E55B5E" w:rsidRDefault="00206C11" w:rsidP="00A5783A">
      <w:pPr>
        <w:keepNext/>
        <w:tabs>
          <w:tab w:val="left" w:pos="4770"/>
        </w:tabs>
        <w:spacing w:after="120" w:line="360" w:lineRule="auto"/>
        <w:jc w:val="both"/>
        <w:rPr>
          <w:rFonts w:ascii="Times New Roman" w:eastAsia="Times New Roman" w:hAnsi="Times New Roman" w:cs="Times New Roman"/>
          <w:sz w:val="24"/>
        </w:rPr>
      </w:pPr>
      <w:r w:rsidRPr="00117DF7">
        <w:rPr>
          <w:rFonts w:ascii="Times New Roman" w:eastAsia="Times New Roman" w:hAnsi="Times New Roman" w:cs="Times New Roman"/>
          <w:sz w:val="24"/>
        </w:rPr>
        <w:t>Η μεταμόσχευση παγκρέατος με το π</w:t>
      </w:r>
      <w:r w:rsidR="00DE2CEA" w:rsidRPr="00117DF7">
        <w:rPr>
          <w:rFonts w:ascii="Times New Roman" w:eastAsia="Times New Roman" w:hAnsi="Times New Roman" w:cs="Times New Roman"/>
          <w:sz w:val="24"/>
        </w:rPr>
        <w:t xml:space="preserve">έρας του χρόνου γίνεται ευρέως όλο και πιο </w:t>
      </w:r>
      <w:r w:rsidRPr="00117DF7">
        <w:rPr>
          <w:rFonts w:ascii="Times New Roman" w:eastAsia="Times New Roman" w:hAnsi="Times New Roman" w:cs="Times New Roman"/>
          <w:sz w:val="24"/>
        </w:rPr>
        <w:t xml:space="preserve">αποδεκτή και </w:t>
      </w:r>
      <w:r w:rsidR="00102D65" w:rsidRPr="00117DF7">
        <w:rPr>
          <w:rFonts w:ascii="Times New Roman" w:eastAsia="Times New Roman" w:hAnsi="Times New Roman" w:cs="Times New Roman"/>
          <w:sz w:val="24"/>
        </w:rPr>
        <w:t xml:space="preserve">συνήθως </w:t>
      </w:r>
      <w:r w:rsidRPr="00117DF7">
        <w:rPr>
          <w:rFonts w:ascii="Times New Roman" w:eastAsia="Times New Roman" w:hAnsi="Times New Roman" w:cs="Times New Roman"/>
          <w:sz w:val="24"/>
        </w:rPr>
        <w:t xml:space="preserve">διενεργείται ταυτόχρονα με μεταμόσχευση νεφρών. Η μονομερής μεταμόσχευση παγκρέατος προς το παρόν εξετάζεται μόνο σε σπάνιες περιπτώσεις, όπου οι ασθενείς δεν ανταποκρίνονται σε θεραπείες που </w:t>
      </w:r>
      <w:r w:rsidR="00DE2CEA" w:rsidRPr="00117DF7">
        <w:rPr>
          <w:rFonts w:ascii="Times New Roman" w:eastAsia="Times New Roman" w:hAnsi="Times New Roman" w:cs="Times New Roman"/>
          <w:sz w:val="24"/>
        </w:rPr>
        <w:t xml:space="preserve">προσεγγίζονται με </w:t>
      </w:r>
      <w:r w:rsidR="00BC6912" w:rsidRPr="00117DF7">
        <w:rPr>
          <w:rFonts w:ascii="Times New Roman" w:eastAsia="Times New Roman" w:hAnsi="Times New Roman" w:cs="Times New Roman"/>
          <w:sz w:val="24"/>
        </w:rPr>
        <w:t xml:space="preserve">την </w:t>
      </w:r>
      <w:r w:rsidR="00DE2CEA" w:rsidRPr="00117DF7">
        <w:rPr>
          <w:rFonts w:ascii="Times New Roman" w:eastAsia="Times New Roman" w:hAnsi="Times New Roman" w:cs="Times New Roman"/>
          <w:sz w:val="24"/>
        </w:rPr>
        <w:t>ινσουλίνη και παρουσιάζουν σοβαρές υπογλυκαιμίες και επιπλοκές που απειλούν τη ζωή</w:t>
      </w:r>
      <w:r w:rsidR="00BC6912" w:rsidRPr="00117DF7">
        <w:rPr>
          <w:rFonts w:ascii="Times New Roman" w:eastAsia="Times New Roman" w:hAnsi="Times New Roman" w:cs="Times New Roman"/>
          <w:sz w:val="24"/>
        </w:rPr>
        <w:t xml:space="preserve"> και</w:t>
      </w:r>
      <w:r w:rsidR="00DE2CEA" w:rsidRPr="00117DF7">
        <w:rPr>
          <w:rFonts w:ascii="Times New Roman" w:eastAsia="Times New Roman" w:hAnsi="Times New Roman" w:cs="Times New Roman"/>
          <w:sz w:val="24"/>
        </w:rPr>
        <w:t xml:space="preserve"> σχετίζονται με την έλλειψη της καλής μεταβολικής ρύθ</w:t>
      </w:r>
      <w:r w:rsidR="00BC6912" w:rsidRPr="00117DF7">
        <w:rPr>
          <w:rFonts w:ascii="Times New Roman" w:eastAsia="Times New Roman" w:hAnsi="Times New Roman" w:cs="Times New Roman"/>
          <w:sz w:val="24"/>
        </w:rPr>
        <w:t xml:space="preserve">μισης </w:t>
      </w:r>
      <w:r w:rsidR="00BC6912" w:rsidRPr="00A95807">
        <w:rPr>
          <w:rFonts w:ascii="Times New Roman" w:eastAsia="Times New Roman" w:hAnsi="Times New Roman" w:cs="Times New Roman"/>
          <w:sz w:val="24"/>
        </w:rPr>
        <w:t>(</w:t>
      </w:r>
      <w:r w:rsidR="00BC6912" w:rsidRPr="00A95807">
        <w:rPr>
          <w:rFonts w:ascii="Times New Roman" w:eastAsia="Times New Roman" w:hAnsi="Times New Roman" w:cs="Times New Roman"/>
          <w:sz w:val="24"/>
          <w:lang w:val="en-US"/>
        </w:rPr>
        <w:t>McPhee</w:t>
      </w:r>
      <w:r w:rsidR="00BC6912" w:rsidRPr="00A95807">
        <w:rPr>
          <w:rFonts w:ascii="Times New Roman" w:eastAsia="Times New Roman" w:hAnsi="Times New Roman" w:cs="Times New Roman"/>
          <w:sz w:val="24"/>
        </w:rPr>
        <w:t xml:space="preserve"> &amp; </w:t>
      </w:r>
      <w:r w:rsidR="00BC6912" w:rsidRPr="00A95807">
        <w:rPr>
          <w:rFonts w:ascii="Times New Roman" w:eastAsia="Times New Roman" w:hAnsi="Times New Roman" w:cs="Times New Roman"/>
          <w:sz w:val="24"/>
          <w:lang w:val="en-US"/>
        </w:rPr>
        <w:t>Papadakis</w:t>
      </w:r>
      <w:r w:rsidR="00BC6912" w:rsidRPr="00A95807">
        <w:rPr>
          <w:rFonts w:ascii="Times New Roman" w:eastAsia="Times New Roman" w:hAnsi="Times New Roman" w:cs="Times New Roman"/>
          <w:sz w:val="24"/>
        </w:rPr>
        <w:t>, 2013).</w:t>
      </w:r>
      <w:r w:rsidR="00BC6912" w:rsidRPr="00117DF7">
        <w:rPr>
          <w:rFonts w:ascii="Times New Roman" w:eastAsia="Times New Roman" w:hAnsi="Times New Roman" w:cs="Times New Roman"/>
          <w:sz w:val="24"/>
        </w:rPr>
        <w:t xml:space="preserve">  </w:t>
      </w:r>
    </w:p>
    <w:p w:rsidR="007965F3" w:rsidRPr="00117DF7" w:rsidRDefault="007965F3" w:rsidP="00A5783A">
      <w:pPr>
        <w:keepNext/>
        <w:tabs>
          <w:tab w:val="left" w:pos="4770"/>
        </w:tabs>
        <w:spacing w:after="120" w:line="360" w:lineRule="auto"/>
        <w:jc w:val="both"/>
        <w:rPr>
          <w:rFonts w:ascii="Times New Roman" w:eastAsia="Times New Roman" w:hAnsi="Times New Roman" w:cs="Times New Roman"/>
          <w:sz w:val="24"/>
        </w:rPr>
      </w:pPr>
    </w:p>
    <w:p w:rsidR="00E55B5E" w:rsidRPr="00117DF7" w:rsidRDefault="00E55B5E" w:rsidP="00395E00">
      <w:pPr>
        <w:keepNext/>
        <w:tabs>
          <w:tab w:val="left" w:pos="4770"/>
        </w:tabs>
        <w:spacing w:after="120" w:line="360" w:lineRule="auto"/>
        <w:jc w:val="both"/>
        <w:rPr>
          <w:rFonts w:ascii="Times New Roman" w:eastAsia="Times New Roman" w:hAnsi="Times New Roman" w:cs="Times New Roman"/>
          <w:b/>
          <w:sz w:val="24"/>
        </w:rPr>
      </w:pPr>
      <w:r w:rsidRPr="00117DF7">
        <w:rPr>
          <w:rFonts w:ascii="Times New Roman" w:eastAsia="Times New Roman" w:hAnsi="Times New Roman" w:cs="Times New Roman"/>
          <w:b/>
          <w:sz w:val="24"/>
        </w:rPr>
        <w:t>1.7 Επιπλοκές Σακχαρώδη Διαβήτη</w:t>
      </w:r>
    </w:p>
    <w:p w:rsidR="008F3ACD" w:rsidRPr="00A95807" w:rsidRDefault="00A6333F" w:rsidP="00A34A83">
      <w:pPr>
        <w:spacing w:after="120" w:line="360" w:lineRule="auto"/>
        <w:jc w:val="both"/>
        <w:rPr>
          <w:rFonts w:ascii="Times New Roman" w:hAnsi="Times New Roman" w:cs="Times New Roman"/>
          <w:sz w:val="24"/>
          <w:szCs w:val="24"/>
        </w:rPr>
      </w:pPr>
      <w:r w:rsidRPr="00117DF7">
        <w:rPr>
          <w:rFonts w:ascii="Times New Roman" w:eastAsia="Times New Roman" w:hAnsi="Times New Roman" w:cs="Times New Roman"/>
          <w:sz w:val="24"/>
        </w:rPr>
        <w:t xml:space="preserve">Οι επιπλοκές στον σακχαρώδη διαβήτη διακρίνονται σε οξείες, όπου εμπεριέχονται η </w:t>
      </w:r>
      <w:r w:rsidR="004B274D" w:rsidRPr="00117DF7">
        <w:rPr>
          <w:rFonts w:ascii="Times New Roman" w:eastAsia="Times New Roman" w:hAnsi="Times New Roman" w:cs="Times New Roman"/>
          <w:sz w:val="24"/>
        </w:rPr>
        <w:t>υπεργλυκαιμία,</w:t>
      </w:r>
      <w:r w:rsidR="003779F8" w:rsidRPr="00117DF7">
        <w:rPr>
          <w:rFonts w:ascii="Times New Roman" w:eastAsia="Times New Roman" w:hAnsi="Times New Roman" w:cs="Times New Roman"/>
          <w:sz w:val="24"/>
        </w:rPr>
        <w:t xml:space="preserve"> η</w:t>
      </w:r>
      <w:r w:rsidR="004B274D" w:rsidRPr="00117DF7">
        <w:rPr>
          <w:rFonts w:ascii="Times New Roman" w:eastAsia="Times New Roman" w:hAnsi="Times New Roman" w:cs="Times New Roman"/>
          <w:sz w:val="24"/>
        </w:rPr>
        <w:t xml:space="preserve"> </w:t>
      </w:r>
      <w:r w:rsidRPr="00117DF7">
        <w:rPr>
          <w:rFonts w:ascii="Times New Roman" w:eastAsia="Times New Roman" w:hAnsi="Times New Roman" w:cs="Times New Roman"/>
          <w:sz w:val="24"/>
        </w:rPr>
        <w:t>υπογλυκαιμία, και η διαβητική κετοξέωση και στις χρόνιες που συγκαταλέγονται η μικροαγγειοπάθεια (νευροπάθεια, νεφροπάθεια, αμφιβληστροειδοπάθεια), η μακροαγγειοπάθεια (ισχαιμική καρδιακή νόσος, εγκεφαλοαγγειακή νόσος, περιφερειακή αγγειακή ν</w:t>
      </w:r>
      <w:r w:rsidR="00203A41" w:rsidRPr="00117DF7">
        <w:rPr>
          <w:rFonts w:ascii="Times New Roman" w:eastAsia="Times New Roman" w:hAnsi="Times New Roman" w:cs="Times New Roman"/>
          <w:sz w:val="24"/>
        </w:rPr>
        <w:t>όσος) και η</w:t>
      </w:r>
      <w:r w:rsidRPr="00117DF7">
        <w:rPr>
          <w:rFonts w:ascii="Times New Roman" w:eastAsia="Times New Roman" w:hAnsi="Times New Roman" w:cs="Times New Roman"/>
          <w:sz w:val="24"/>
        </w:rPr>
        <w:t xml:space="preserve"> πλημμελή</w:t>
      </w:r>
      <w:r w:rsidR="00203A41" w:rsidRPr="00117DF7">
        <w:rPr>
          <w:rFonts w:ascii="Times New Roman" w:eastAsia="Times New Roman" w:hAnsi="Times New Roman" w:cs="Times New Roman"/>
          <w:sz w:val="24"/>
        </w:rPr>
        <w:t>ς</w:t>
      </w:r>
      <w:r w:rsidRPr="00117DF7">
        <w:rPr>
          <w:rFonts w:ascii="Times New Roman" w:eastAsia="Times New Roman" w:hAnsi="Times New Roman" w:cs="Times New Roman"/>
          <w:sz w:val="24"/>
        </w:rPr>
        <w:t xml:space="preserve"> αύξηση και </w:t>
      </w:r>
      <w:r w:rsidRPr="00A95807">
        <w:rPr>
          <w:rFonts w:ascii="Times New Roman" w:eastAsia="Times New Roman" w:hAnsi="Times New Roman" w:cs="Times New Roman"/>
          <w:sz w:val="24"/>
        </w:rPr>
        <w:t xml:space="preserve">ανάπτυξη </w:t>
      </w:r>
      <w:r w:rsidRPr="00A95807">
        <w:rPr>
          <w:rFonts w:ascii="Times New Roman" w:hAnsi="Times New Roman" w:cs="Times New Roman"/>
          <w:sz w:val="24"/>
          <w:szCs w:val="24"/>
        </w:rPr>
        <w:t>(Hendricks et al., 2003).</w:t>
      </w:r>
      <w:r w:rsidR="00C722D6" w:rsidRPr="00A95807">
        <w:rPr>
          <w:rFonts w:ascii="Times New Roman" w:hAnsi="Times New Roman" w:cs="Times New Roman"/>
          <w:sz w:val="24"/>
          <w:szCs w:val="24"/>
        </w:rPr>
        <w:t xml:space="preserve"> Πιο αναλυτικά, υπεργλυκαιμία είναι η κατάσταση, όπου υφίσταται υπερβολική συγκέντρωση σακχάρου στο αίμα, η οποία είναι τοξική για τον άνθρωπο και μπορεί να ωθήσει σε απειλητικές καταστάσεις για την ζωή. Τα χαρακτηριστικά</w:t>
      </w:r>
      <w:r w:rsidR="008F3ACD" w:rsidRPr="00A95807">
        <w:rPr>
          <w:rFonts w:ascii="Times New Roman" w:hAnsi="Times New Roman" w:cs="Times New Roman"/>
          <w:sz w:val="24"/>
          <w:szCs w:val="24"/>
        </w:rPr>
        <w:t xml:space="preserve"> στην εκδήλωση της</w:t>
      </w:r>
      <w:r w:rsidR="00C722D6" w:rsidRPr="00A95807">
        <w:rPr>
          <w:rFonts w:ascii="Times New Roman" w:hAnsi="Times New Roman" w:cs="Times New Roman"/>
          <w:sz w:val="24"/>
          <w:szCs w:val="24"/>
        </w:rPr>
        <w:t xml:space="preserve"> είναι</w:t>
      </w:r>
      <w:r w:rsidR="008F3ACD" w:rsidRPr="00A95807">
        <w:rPr>
          <w:rFonts w:ascii="Times New Roman" w:hAnsi="Times New Roman" w:cs="Times New Roman"/>
          <w:sz w:val="24"/>
          <w:szCs w:val="24"/>
        </w:rPr>
        <w:t xml:space="preserve"> η δίψα, η πολυουρία, η απώλεια βάρους, καθώς και η καταβολή δυνάμεων. Επιπλέον, μπορεί να εμφανιστούν κοιλιακά άλγη και έμετοι και σε περίπτωση μη έγκαιρης παρέμβασης διαβητικό κώμα.</w:t>
      </w:r>
      <w:r w:rsidR="004B274D" w:rsidRPr="00A95807">
        <w:rPr>
          <w:rFonts w:ascii="Times New Roman" w:hAnsi="Times New Roman" w:cs="Times New Roman"/>
          <w:sz w:val="24"/>
          <w:szCs w:val="24"/>
        </w:rPr>
        <w:t xml:space="preserve"> </w:t>
      </w:r>
      <w:r w:rsidR="008F3ACD" w:rsidRPr="00A95807">
        <w:rPr>
          <w:rFonts w:ascii="Times New Roman" w:hAnsi="Times New Roman" w:cs="Times New Roman"/>
          <w:sz w:val="24"/>
          <w:szCs w:val="24"/>
        </w:rPr>
        <w:t>Στον αντίποδα, η υπογλυκαιμία είναι η κατάσταση όπου υφίσταται αυξημένη πτώση του σακχάρου του αίματος κάτω του φυσιολογικού ορίου λόγω της μη καλής ρύθμισης  με τα αντιδιαβητικά δισκία ή την ινσουλίνη, κυρίως όταν δεν υπάρχει σωστή αναλογία και υπολογισμός τροφής – ινσουλίνης</w:t>
      </w:r>
      <w:r w:rsidR="00667FE7" w:rsidRPr="00A95807">
        <w:rPr>
          <w:rFonts w:ascii="Times New Roman" w:hAnsi="Times New Roman" w:cs="Times New Roman"/>
          <w:sz w:val="24"/>
          <w:szCs w:val="24"/>
        </w:rPr>
        <w:t xml:space="preserve"> (Χαρατσή – Γιωτάκη, 2006)</w:t>
      </w:r>
      <w:r w:rsidR="008F3ACD" w:rsidRPr="00A95807">
        <w:rPr>
          <w:rFonts w:ascii="Times New Roman" w:hAnsi="Times New Roman" w:cs="Times New Roman"/>
          <w:sz w:val="24"/>
          <w:szCs w:val="24"/>
        </w:rPr>
        <w:t>. Η υπογλυκαιμία μπορε</w:t>
      </w:r>
      <w:r w:rsidR="003257DE" w:rsidRPr="00A95807">
        <w:rPr>
          <w:rFonts w:ascii="Times New Roman" w:hAnsi="Times New Roman" w:cs="Times New Roman"/>
          <w:sz w:val="24"/>
          <w:szCs w:val="24"/>
        </w:rPr>
        <w:t xml:space="preserve">ί να εκδηλωθεί με συμπτώματα από την ενεργοποίηση του αυτόνομου νευρικού συστήματος, τα οποία περιλαμβάνουν την εφίδρωση, τον τρόμο, την ωχρότητα, την ταχυκαρδία και το αίσθημα προκάρδιων παλμών, το αίσθημα πείνας και την αυξημένη παραγωγή σιέλου. Επίσης, νευρογλυκοπενικά συμπτώματα στα οποία συγκαταλέγονται η σύγχυση, η απώλεια προσανατολισμού στο χώρο και το </w:t>
      </w:r>
      <w:r w:rsidR="003257DE" w:rsidRPr="00A95807">
        <w:rPr>
          <w:rFonts w:ascii="Times New Roman" w:hAnsi="Times New Roman" w:cs="Times New Roman"/>
          <w:sz w:val="24"/>
          <w:szCs w:val="24"/>
        </w:rPr>
        <w:lastRenderedPageBreak/>
        <w:t>χρόνο, η επιθετική συμπεριφορά, οι σπασμοί, η απώλεια συνείδησης και το κώμα. Τέλος, στη μη ειδική συμπτωματολογία της υπογλυκαιμίας συγκαταλέγονται η κεφαλαλγία, η ζάλη και η αδυναμία (Ζαμπέλας, 2011).</w:t>
      </w:r>
      <w:r w:rsidR="00B20309" w:rsidRPr="00A95807">
        <w:rPr>
          <w:rFonts w:ascii="Times New Roman" w:hAnsi="Times New Roman" w:cs="Times New Roman"/>
          <w:sz w:val="24"/>
          <w:szCs w:val="24"/>
        </w:rPr>
        <w:t xml:space="preserve"> </w:t>
      </w:r>
      <w:r w:rsidR="008F3ACD" w:rsidRPr="00A95807">
        <w:rPr>
          <w:rFonts w:ascii="Times New Roman" w:hAnsi="Times New Roman" w:cs="Times New Roman"/>
          <w:sz w:val="24"/>
          <w:szCs w:val="24"/>
        </w:rPr>
        <w:t>Η αντιμετώπισή της μπορεί να πραγματοποιηθεί άμεσα με λήψη τροφών πλούσιων σε</w:t>
      </w:r>
      <w:r w:rsidR="008F3ACD" w:rsidRPr="00117DF7">
        <w:rPr>
          <w:rFonts w:ascii="Times New Roman" w:hAnsi="Times New Roman" w:cs="Times New Roman"/>
          <w:sz w:val="24"/>
          <w:szCs w:val="24"/>
        </w:rPr>
        <w:t xml:space="preserve"> σάκχαρα, όπως η ζάχαρη και οι χυμοί φρούτων, αλλιώς η μη έγκαιρη </w:t>
      </w:r>
      <w:r w:rsidR="00857656" w:rsidRPr="00117DF7">
        <w:rPr>
          <w:rFonts w:ascii="Times New Roman" w:hAnsi="Times New Roman" w:cs="Times New Roman"/>
          <w:sz w:val="24"/>
          <w:szCs w:val="24"/>
        </w:rPr>
        <w:t xml:space="preserve">αντιμετώπισή της </w:t>
      </w:r>
      <w:r w:rsidR="00857656" w:rsidRPr="00A95807">
        <w:rPr>
          <w:rFonts w:ascii="Times New Roman" w:hAnsi="Times New Roman" w:cs="Times New Roman"/>
          <w:sz w:val="24"/>
          <w:szCs w:val="24"/>
        </w:rPr>
        <w:t>θα οδηγήσει σε απώλεια συνείδησης, διαταραγμένη συμπεριφορά και υπογλυκαιμικό κώμα</w:t>
      </w:r>
      <w:r w:rsidR="0048380A" w:rsidRPr="00A95807">
        <w:rPr>
          <w:rFonts w:ascii="Times New Roman" w:hAnsi="Times New Roman" w:cs="Times New Roman"/>
          <w:sz w:val="24"/>
          <w:szCs w:val="24"/>
        </w:rPr>
        <w:t xml:space="preserve"> (Χαρατσή – Γιωτάκη, 2006).</w:t>
      </w:r>
      <w:r w:rsidR="00D16205" w:rsidRPr="00A95807">
        <w:rPr>
          <w:rFonts w:ascii="Times New Roman" w:hAnsi="Times New Roman" w:cs="Times New Roman"/>
          <w:sz w:val="24"/>
          <w:szCs w:val="24"/>
        </w:rPr>
        <w:t xml:space="preserve"> </w:t>
      </w:r>
      <w:r w:rsidR="000A0261" w:rsidRPr="00A95807">
        <w:rPr>
          <w:rFonts w:ascii="Times New Roman" w:hAnsi="Times New Roman" w:cs="Times New Roman"/>
          <w:sz w:val="24"/>
          <w:szCs w:val="24"/>
        </w:rPr>
        <w:t>Η διαβητική κετοξέωση χαρακτηρίζεται από απόλυτη απουσία ινσουλίνης, καθώς και συσσώρευση κετοξέων στο α</w:t>
      </w:r>
      <w:r w:rsidR="00CF61F6" w:rsidRPr="00A95807">
        <w:rPr>
          <w:rFonts w:ascii="Times New Roman" w:hAnsi="Times New Roman" w:cs="Times New Roman"/>
          <w:sz w:val="24"/>
          <w:szCs w:val="24"/>
        </w:rPr>
        <w:t>ίμα (Hendricks et al., 2003).</w:t>
      </w:r>
      <w:r w:rsidR="007B1FA5" w:rsidRPr="00A95807">
        <w:rPr>
          <w:rFonts w:ascii="Times New Roman" w:hAnsi="Times New Roman" w:cs="Times New Roman"/>
          <w:sz w:val="24"/>
          <w:szCs w:val="24"/>
        </w:rPr>
        <w:t xml:space="preserve"> Χαρακτηριστικά της σημεία είναι η</w:t>
      </w:r>
      <w:r w:rsidR="00903680" w:rsidRPr="00A95807">
        <w:rPr>
          <w:rFonts w:ascii="Times New Roman" w:hAnsi="Times New Roman" w:cs="Times New Roman"/>
          <w:sz w:val="24"/>
          <w:szCs w:val="24"/>
        </w:rPr>
        <w:t xml:space="preserve"> αφυδάτωση, η</w:t>
      </w:r>
      <w:r w:rsidR="007B1FA5" w:rsidRPr="00A95807">
        <w:rPr>
          <w:rFonts w:ascii="Times New Roman" w:hAnsi="Times New Roman" w:cs="Times New Roman"/>
          <w:sz w:val="24"/>
          <w:szCs w:val="24"/>
        </w:rPr>
        <w:t xml:space="preserve"> απόπνοια οξόνης, παρόμοια με την</w:t>
      </w:r>
      <w:r w:rsidR="007B1FA5" w:rsidRPr="00117DF7">
        <w:rPr>
          <w:rFonts w:ascii="Times New Roman" w:hAnsi="Times New Roman" w:cs="Times New Roman"/>
          <w:sz w:val="24"/>
          <w:szCs w:val="24"/>
        </w:rPr>
        <w:t xml:space="preserve"> οσμή σάπιου μήλου, καθώς και η αναπνοή </w:t>
      </w:r>
      <w:r w:rsidR="007B1FA5" w:rsidRPr="00117DF7">
        <w:rPr>
          <w:rFonts w:ascii="Times New Roman" w:hAnsi="Times New Roman" w:cs="Times New Roman"/>
          <w:sz w:val="24"/>
          <w:szCs w:val="24"/>
          <w:lang w:val="en-US"/>
        </w:rPr>
        <w:t>Kussmaul</w:t>
      </w:r>
      <w:r w:rsidR="007B1FA5" w:rsidRPr="00117DF7">
        <w:rPr>
          <w:rFonts w:ascii="Times New Roman" w:hAnsi="Times New Roman" w:cs="Times New Roman"/>
          <w:sz w:val="24"/>
          <w:szCs w:val="24"/>
        </w:rPr>
        <w:t xml:space="preserve"> με την χαρακτηριστική βαθιά υπέρπνοια. Επιπλέον, η ύπαρξη της ωσμωτικής διούρησης στο πλαίσιο της υπεργλυκαιμίας ωθεί σε απώλεια νατρίου, καλίου, φωσφορικών, αλλά και ύδατος. Τα νευρολογικά ευρήματα που μπορεί να υπάρξουν είναι η υπνηλία, ο λήθαργος, η θόλωση της διάνοιας και το κώμα ανάλογα με την κλιμάκωση της υπερωσμωτικής </w:t>
      </w:r>
      <w:r w:rsidR="007B1FA5" w:rsidRPr="00A95807">
        <w:rPr>
          <w:rFonts w:ascii="Times New Roman" w:hAnsi="Times New Roman" w:cs="Times New Roman"/>
          <w:sz w:val="24"/>
          <w:szCs w:val="24"/>
        </w:rPr>
        <w:t>κατ</w:t>
      </w:r>
      <w:r w:rsidR="00903680" w:rsidRPr="00A95807">
        <w:rPr>
          <w:rFonts w:ascii="Times New Roman" w:hAnsi="Times New Roman" w:cs="Times New Roman"/>
          <w:sz w:val="24"/>
          <w:szCs w:val="24"/>
        </w:rPr>
        <w:t>άστασης (Καζάκος, 2016). Η θεραπεία επικεντρώνεται κυρίως στην επανυδάτωση και στην χορήγηση ινσουλίνης. Η εμφάνισή της επικρατεί στο σακχαρώδη διαβήτη τύπου Ι, ωστόσο μπορεί να υπάρξει εμφάνιση και σε ασθενείς με σακχαρώδη διαβήτη τύπου ΙΙ, όταν έχει υπάρξει ανάπτυξη της ανεπάρκειας ινσουλίνης (</w:t>
      </w:r>
      <w:r w:rsidR="00903680" w:rsidRPr="00A95807">
        <w:rPr>
          <w:rFonts w:ascii="Times New Roman" w:hAnsi="Times New Roman" w:cs="Times New Roman"/>
          <w:sz w:val="24"/>
          <w:szCs w:val="24"/>
          <w:lang w:val="en-US"/>
        </w:rPr>
        <w:t>Hart</w:t>
      </w:r>
      <w:r w:rsidR="00903680" w:rsidRPr="00A95807">
        <w:rPr>
          <w:rFonts w:ascii="Times New Roman" w:hAnsi="Times New Roman" w:cs="Times New Roman"/>
          <w:sz w:val="24"/>
          <w:szCs w:val="24"/>
        </w:rPr>
        <w:t xml:space="preserve"> &amp; </w:t>
      </w:r>
      <w:r w:rsidR="00903680" w:rsidRPr="00A95807">
        <w:rPr>
          <w:rFonts w:ascii="Times New Roman" w:hAnsi="Times New Roman" w:cs="Times New Roman"/>
          <w:sz w:val="24"/>
          <w:szCs w:val="24"/>
          <w:lang w:val="en-US"/>
        </w:rPr>
        <w:t>Loeffler</w:t>
      </w:r>
      <w:r w:rsidR="00903680" w:rsidRPr="00A95807">
        <w:rPr>
          <w:rFonts w:ascii="Times New Roman" w:hAnsi="Times New Roman" w:cs="Times New Roman"/>
          <w:sz w:val="24"/>
          <w:szCs w:val="24"/>
        </w:rPr>
        <w:t>, 2014).</w:t>
      </w:r>
      <w:r w:rsidR="007978F0" w:rsidRPr="00A95807">
        <w:rPr>
          <w:rFonts w:ascii="Times New Roman" w:hAnsi="Times New Roman" w:cs="Times New Roman"/>
          <w:sz w:val="24"/>
          <w:szCs w:val="24"/>
        </w:rPr>
        <w:t xml:space="preserve"> Τέλος, το εγκεφαλικό οίδημα είναι μία πολύ σοβαρή και εξαιρετικά επικίνδυνη επιπλοκή της διαβητικής κετοξέωσης, το οποίο ανιχνεύ</w:t>
      </w:r>
      <w:r w:rsidR="00395E00" w:rsidRPr="00A95807">
        <w:rPr>
          <w:rFonts w:ascii="Times New Roman" w:hAnsi="Times New Roman" w:cs="Times New Roman"/>
          <w:sz w:val="24"/>
          <w:szCs w:val="24"/>
        </w:rPr>
        <w:t>ε</w:t>
      </w:r>
      <w:r w:rsidR="007978F0" w:rsidRPr="00A95807">
        <w:rPr>
          <w:rFonts w:ascii="Times New Roman" w:hAnsi="Times New Roman" w:cs="Times New Roman"/>
          <w:sz w:val="24"/>
          <w:szCs w:val="24"/>
        </w:rPr>
        <w:t>ται κυρίως σε παιδιά (Καζάκος, 2016).</w:t>
      </w:r>
    </w:p>
    <w:p w:rsidR="001A5D78" w:rsidRPr="00A95807" w:rsidRDefault="00D16205" w:rsidP="00BE7210">
      <w:pPr>
        <w:spacing w:after="120" w:line="360" w:lineRule="auto"/>
        <w:jc w:val="both"/>
        <w:rPr>
          <w:rFonts w:ascii="Times New Roman" w:hAnsi="Times New Roman" w:cs="Times New Roman"/>
          <w:sz w:val="24"/>
          <w:szCs w:val="24"/>
        </w:rPr>
      </w:pPr>
      <w:r w:rsidRPr="00A95807">
        <w:rPr>
          <w:rFonts w:ascii="Times New Roman" w:eastAsia="Times New Roman" w:hAnsi="Times New Roman" w:cs="Times New Roman"/>
          <w:sz w:val="24"/>
        </w:rPr>
        <w:t xml:space="preserve">Στις </w:t>
      </w:r>
      <w:r w:rsidR="007374D1" w:rsidRPr="00A95807">
        <w:rPr>
          <w:rFonts w:ascii="Times New Roman" w:eastAsia="Times New Roman" w:hAnsi="Times New Roman" w:cs="Times New Roman"/>
          <w:sz w:val="24"/>
        </w:rPr>
        <w:t xml:space="preserve">χρόνιες επιπλοκές </w:t>
      </w:r>
      <w:r w:rsidR="0051536B" w:rsidRPr="00A95807">
        <w:rPr>
          <w:rFonts w:ascii="Times New Roman" w:eastAsia="Times New Roman" w:hAnsi="Times New Roman" w:cs="Times New Roman"/>
          <w:sz w:val="24"/>
        </w:rPr>
        <w:t>η</w:t>
      </w:r>
      <w:r w:rsidR="00541286" w:rsidRPr="00A95807">
        <w:rPr>
          <w:rFonts w:ascii="Times New Roman" w:eastAsia="Times New Roman" w:hAnsi="Times New Roman" w:cs="Times New Roman"/>
          <w:sz w:val="24"/>
        </w:rPr>
        <w:t xml:space="preserve"> μικροαγγειοπάθεια περιλαμβάνει τη νευροπάθεια, η οποία διακρίνεται στη διαβητική νευροπάθεια</w:t>
      </w:r>
      <w:r w:rsidR="00541286" w:rsidRPr="00117DF7">
        <w:rPr>
          <w:rFonts w:ascii="Times New Roman" w:eastAsia="Times New Roman" w:hAnsi="Times New Roman" w:cs="Times New Roman"/>
          <w:sz w:val="24"/>
        </w:rPr>
        <w:t xml:space="preserve"> και στη νευροπάθεια του αυτόνομου νευρικού συστήματος</w:t>
      </w:r>
      <w:r w:rsidR="0007249E" w:rsidRPr="00117DF7">
        <w:rPr>
          <w:rFonts w:ascii="Times New Roman" w:eastAsia="Times New Roman" w:hAnsi="Times New Roman" w:cs="Times New Roman"/>
          <w:sz w:val="24"/>
        </w:rPr>
        <w:t>. Η πρώτη περίπτωση αφορά ένα ποσοστό 50% των ασθενών με σακχαρώδη διαβήτη και η διάγνωση προκύπτει</w:t>
      </w:r>
      <w:r w:rsidR="003329D3" w:rsidRPr="00117DF7">
        <w:rPr>
          <w:rFonts w:ascii="Times New Roman" w:eastAsia="Times New Roman" w:hAnsi="Times New Roman" w:cs="Times New Roman"/>
          <w:sz w:val="24"/>
        </w:rPr>
        <w:t>,</w:t>
      </w:r>
      <w:r w:rsidR="0007249E" w:rsidRPr="00117DF7">
        <w:rPr>
          <w:rFonts w:ascii="Times New Roman" w:eastAsia="Times New Roman" w:hAnsi="Times New Roman" w:cs="Times New Roman"/>
          <w:sz w:val="24"/>
        </w:rPr>
        <w:t xml:space="preserve"> κυρίως</w:t>
      </w:r>
      <w:r w:rsidR="003329D3" w:rsidRPr="00117DF7">
        <w:rPr>
          <w:rFonts w:ascii="Times New Roman" w:eastAsia="Times New Roman" w:hAnsi="Times New Roman" w:cs="Times New Roman"/>
          <w:sz w:val="24"/>
        </w:rPr>
        <w:t>,</w:t>
      </w:r>
      <w:r w:rsidR="0007249E" w:rsidRPr="00117DF7">
        <w:rPr>
          <w:rFonts w:ascii="Times New Roman" w:eastAsia="Times New Roman" w:hAnsi="Times New Roman" w:cs="Times New Roman"/>
          <w:sz w:val="24"/>
        </w:rPr>
        <w:t xml:space="preserve"> δια αποκλεισμού</w:t>
      </w:r>
      <w:r w:rsidR="00AE0C67" w:rsidRPr="00117DF7">
        <w:rPr>
          <w:rFonts w:ascii="Times New Roman" w:eastAsia="Times New Roman" w:hAnsi="Times New Roman" w:cs="Times New Roman"/>
          <w:sz w:val="24"/>
        </w:rPr>
        <w:t>. Εμφανίζεται διαταραχή αισθητικότητας στις περιοχές των άκρων, άμβλυνση της αλγαισθησίας, της επιπολής αισθητικότητας και της αίσθησης της θερμοκρασίας, απώλεια της αίσθησης της δόνησης και παραισθησίες και δυσαισθησ</w:t>
      </w:r>
      <w:r w:rsidR="00E5520D" w:rsidRPr="00117DF7">
        <w:rPr>
          <w:rFonts w:ascii="Times New Roman" w:eastAsia="Times New Roman" w:hAnsi="Times New Roman" w:cs="Times New Roman"/>
          <w:sz w:val="24"/>
        </w:rPr>
        <w:t xml:space="preserve">ίες. Στην νευροπάθεια του Αυτόνομου Νευρικού </w:t>
      </w:r>
      <w:r w:rsidR="00E5520D" w:rsidRPr="00A95807">
        <w:rPr>
          <w:rFonts w:ascii="Times New Roman" w:eastAsia="Times New Roman" w:hAnsi="Times New Roman" w:cs="Times New Roman"/>
          <w:sz w:val="24"/>
        </w:rPr>
        <w:t xml:space="preserve">Συστήματος εμπλέκονται το αδρενεργικό, το χολινεργικό και το πεπτιδεργικό σύστημα (Καζάκος, 2016). Προκαλούνται προβλήματα αισθητικοκινητικής και </w:t>
      </w:r>
      <w:r w:rsidR="00E5520D" w:rsidRPr="00A95807">
        <w:rPr>
          <w:rFonts w:ascii="Times New Roman" w:eastAsia="Times New Roman" w:hAnsi="Times New Roman" w:cs="Times New Roman"/>
          <w:sz w:val="24"/>
          <w:szCs w:val="24"/>
        </w:rPr>
        <w:t>αντανακλαστικής φύσης (</w:t>
      </w:r>
      <w:r w:rsidR="00E5520D" w:rsidRPr="00A95807">
        <w:rPr>
          <w:rFonts w:ascii="Times New Roman" w:eastAsia="Times New Roman" w:hAnsi="Times New Roman" w:cs="Times New Roman"/>
          <w:sz w:val="24"/>
          <w:szCs w:val="24"/>
          <w:lang w:val="en-US"/>
        </w:rPr>
        <w:t>Pop</w:t>
      </w:r>
      <w:r w:rsidR="00E5520D" w:rsidRPr="00A95807">
        <w:rPr>
          <w:rFonts w:ascii="Times New Roman" w:eastAsia="Times New Roman" w:hAnsi="Times New Roman" w:cs="Times New Roman"/>
          <w:sz w:val="24"/>
          <w:szCs w:val="24"/>
        </w:rPr>
        <w:t xml:space="preserve"> – </w:t>
      </w:r>
      <w:r w:rsidR="00E5520D" w:rsidRPr="00A95807">
        <w:rPr>
          <w:rFonts w:ascii="Times New Roman" w:eastAsia="Times New Roman" w:hAnsi="Times New Roman" w:cs="Times New Roman"/>
          <w:sz w:val="24"/>
          <w:szCs w:val="24"/>
          <w:lang w:val="en-US"/>
        </w:rPr>
        <w:t>Busui</w:t>
      </w:r>
      <w:r w:rsidR="00E5520D" w:rsidRPr="00A95807">
        <w:rPr>
          <w:rFonts w:ascii="Times New Roman" w:eastAsia="Times New Roman" w:hAnsi="Times New Roman" w:cs="Times New Roman"/>
          <w:sz w:val="24"/>
          <w:szCs w:val="24"/>
        </w:rPr>
        <w:t xml:space="preserve"> </w:t>
      </w:r>
      <w:r w:rsidR="00E5520D" w:rsidRPr="00A95807">
        <w:rPr>
          <w:rFonts w:ascii="Times New Roman" w:eastAsia="Times New Roman" w:hAnsi="Times New Roman" w:cs="Times New Roman"/>
          <w:sz w:val="24"/>
          <w:szCs w:val="24"/>
          <w:lang w:val="en-US"/>
        </w:rPr>
        <w:t>et</w:t>
      </w:r>
      <w:r w:rsidR="00E5520D" w:rsidRPr="00A95807">
        <w:rPr>
          <w:rFonts w:ascii="Times New Roman" w:eastAsia="Times New Roman" w:hAnsi="Times New Roman" w:cs="Times New Roman"/>
          <w:sz w:val="24"/>
          <w:szCs w:val="24"/>
        </w:rPr>
        <w:t xml:space="preserve"> </w:t>
      </w:r>
      <w:r w:rsidR="00E5520D" w:rsidRPr="00A95807">
        <w:rPr>
          <w:rFonts w:ascii="Times New Roman" w:eastAsia="Times New Roman" w:hAnsi="Times New Roman" w:cs="Times New Roman"/>
          <w:sz w:val="24"/>
          <w:szCs w:val="24"/>
          <w:lang w:val="en-US"/>
        </w:rPr>
        <w:t>al</w:t>
      </w:r>
      <w:r w:rsidR="00A95807" w:rsidRPr="00A95807">
        <w:rPr>
          <w:rFonts w:ascii="Times New Roman" w:eastAsia="Times New Roman" w:hAnsi="Times New Roman" w:cs="Times New Roman"/>
          <w:sz w:val="24"/>
          <w:szCs w:val="24"/>
        </w:rPr>
        <w:t xml:space="preserve">., </w:t>
      </w:r>
      <w:r w:rsidR="00A95807" w:rsidRPr="00A95807">
        <w:rPr>
          <w:rFonts w:ascii="Times New Roman" w:eastAsia="Times New Roman" w:hAnsi="Times New Roman" w:cs="Times New Roman"/>
          <w:sz w:val="24"/>
          <w:szCs w:val="24"/>
        </w:rPr>
        <w:lastRenderedPageBreak/>
        <w:t>2017</w:t>
      </w:r>
      <w:r w:rsidR="00E5520D" w:rsidRPr="00A95807">
        <w:rPr>
          <w:rFonts w:ascii="Times New Roman" w:eastAsia="Times New Roman" w:hAnsi="Times New Roman" w:cs="Times New Roman"/>
          <w:sz w:val="24"/>
          <w:szCs w:val="24"/>
        </w:rPr>
        <w:t>)</w:t>
      </w:r>
      <w:r w:rsidR="004E4B09" w:rsidRPr="00A95807">
        <w:rPr>
          <w:rFonts w:ascii="Times New Roman" w:eastAsia="Times New Roman" w:hAnsi="Times New Roman" w:cs="Times New Roman"/>
          <w:sz w:val="24"/>
          <w:szCs w:val="24"/>
        </w:rPr>
        <w:t>, καθώς και διαταραχή στην ενδοκρινή έκκριση, στο θερμορυθμιστικό μηχανισμό, στην αντανακλαστική φυσιολογική λειτουργία του ματιού και στην αναπνοή. Επιπλέον, τα συμπτώματα που παρουσιάζονται αφορούν το καρδιαγγειακό, τ</w:t>
      </w:r>
      <w:r w:rsidR="00697A09" w:rsidRPr="00A95807">
        <w:rPr>
          <w:rFonts w:ascii="Times New Roman" w:eastAsia="Times New Roman" w:hAnsi="Times New Roman" w:cs="Times New Roman"/>
          <w:sz w:val="24"/>
          <w:szCs w:val="24"/>
        </w:rPr>
        <w:t>ο γαστρεντερικό</w:t>
      </w:r>
      <w:r w:rsidR="004E4B09" w:rsidRPr="00A95807">
        <w:rPr>
          <w:rFonts w:ascii="Times New Roman" w:eastAsia="Times New Roman" w:hAnsi="Times New Roman" w:cs="Times New Roman"/>
          <w:sz w:val="24"/>
          <w:szCs w:val="24"/>
        </w:rPr>
        <w:t>, το ουροποιογεννητικό, αλλά και άλλα μεταβολικά συστήματα (Καζάκος, 2016).</w:t>
      </w:r>
      <w:r w:rsidR="00446BB2" w:rsidRPr="00A95807">
        <w:rPr>
          <w:rFonts w:ascii="Times New Roman" w:eastAsia="Times New Roman" w:hAnsi="Times New Roman" w:cs="Times New Roman"/>
          <w:sz w:val="24"/>
          <w:szCs w:val="24"/>
        </w:rPr>
        <w:t xml:space="preserve"> Η διαβητική νεφροπάθεια είναι το κυριότερο αίτιο εμφάνισης της νεφρικής νόσου τελικού σταδίου παγκοσμίως (</w:t>
      </w:r>
      <w:r w:rsidR="00446BB2" w:rsidRPr="00A95807">
        <w:rPr>
          <w:rFonts w:ascii="Times New Roman" w:hAnsi="Times New Roman" w:cs="Times New Roman"/>
          <w:sz w:val="24"/>
          <w:szCs w:val="24"/>
        </w:rPr>
        <w:t>Chudleig</w:t>
      </w:r>
      <w:r w:rsidR="00446BB2" w:rsidRPr="00A95807">
        <w:rPr>
          <w:rFonts w:ascii="Times New Roman" w:hAnsi="Times New Roman" w:cs="Times New Roman"/>
          <w:sz w:val="24"/>
          <w:szCs w:val="24"/>
          <w:lang w:val="en-US"/>
        </w:rPr>
        <w:t>h</w:t>
      </w:r>
      <w:r w:rsidR="00145080" w:rsidRPr="00A95807">
        <w:rPr>
          <w:rFonts w:ascii="Times New Roman" w:hAnsi="Times New Roman" w:cs="Times New Roman"/>
          <w:sz w:val="24"/>
          <w:szCs w:val="24"/>
        </w:rPr>
        <w:t xml:space="preserve"> </w:t>
      </w:r>
      <w:r w:rsidR="00145080" w:rsidRPr="00A95807">
        <w:rPr>
          <w:rFonts w:ascii="Times New Roman" w:hAnsi="Times New Roman" w:cs="Times New Roman"/>
          <w:sz w:val="24"/>
          <w:szCs w:val="24"/>
          <w:lang w:val="en-US"/>
        </w:rPr>
        <w:t>et</w:t>
      </w:r>
      <w:r w:rsidR="00145080" w:rsidRPr="00A95807">
        <w:rPr>
          <w:rFonts w:ascii="Times New Roman" w:hAnsi="Times New Roman" w:cs="Times New Roman"/>
          <w:sz w:val="24"/>
          <w:szCs w:val="24"/>
        </w:rPr>
        <w:t xml:space="preserve"> </w:t>
      </w:r>
      <w:r w:rsidR="00145080" w:rsidRPr="00A95807">
        <w:rPr>
          <w:rFonts w:ascii="Times New Roman" w:hAnsi="Times New Roman" w:cs="Times New Roman"/>
          <w:sz w:val="24"/>
          <w:szCs w:val="24"/>
          <w:lang w:val="en-US"/>
        </w:rPr>
        <w:t>al</w:t>
      </w:r>
      <w:r w:rsidR="00145080" w:rsidRPr="00A95807">
        <w:rPr>
          <w:rFonts w:ascii="Times New Roman" w:hAnsi="Times New Roman" w:cs="Times New Roman"/>
          <w:sz w:val="24"/>
          <w:szCs w:val="24"/>
        </w:rPr>
        <w:t>.,</w:t>
      </w:r>
      <w:r w:rsidR="00A95807" w:rsidRPr="00A95807">
        <w:rPr>
          <w:rFonts w:ascii="Times New Roman" w:hAnsi="Times New Roman" w:cs="Times New Roman"/>
          <w:sz w:val="24"/>
          <w:szCs w:val="24"/>
        </w:rPr>
        <w:t xml:space="preserve"> 2014</w:t>
      </w:r>
      <w:r w:rsidR="00446BB2" w:rsidRPr="00A95807">
        <w:rPr>
          <w:rFonts w:ascii="Times New Roman" w:hAnsi="Times New Roman" w:cs="Times New Roman"/>
          <w:sz w:val="24"/>
          <w:szCs w:val="24"/>
        </w:rPr>
        <w:t xml:space="preserve">). Εκδηλώνεται αρχικά με πρωτεϊνουρία και εν συνεχεία υπάρχει συσσώρευση ουρίας και κρεατινίνης στο αίμα λόγω μείωσης της νεφρικής </w:t>
      </w:r>
      <w:r w:rsidR="001A5D78" w:rsidRPr="00A95807">
        <w:rPr>
          <w:rFonts w:ascii="Times New Roman" w:hAnsi="Times New Roman" w:cs="Times New Roman"/>
          <w:sz w:val="24"/>
          <w:szCs w:val="24"/>
        </w:rPr>
        <w:t>λει</w:t>
      </w:r>
      <w:r w:rsidR="00446BB2" w:rsidRPr="00A95807">
        <w:rPr>
          <w:rFonts w:ascii="Times New Roman" w:hAnsi="Times New Roman" w:cs="Times New Roman"/>
          <w:sz w:val="24"/>
          <w:szCs w:val="24"/>
        </w:rPr>
        <w:t>τουργίας (</w:t>
      </w:r>
      <w:r w:rsidR="00446BB2" w:rsidRPr="00A95807">
        <w:rPr>
          <w:rFonts w:ascii="Times New Roman" w:hAnsi="Times New Roman" w:cs="Times New Roman"/>
          <w:sz w:val="24"/>
          <w:szCs w:val="24"/>
          <w:lang w:val="en-US"/>
        </w:rPr>
        <w:t>McPhee</w:t>
      </w:r>
      <w:r w:rsidR="00446BB2" w:rsidRPr="00A95807">
        <w:rPr>
          <w:rFonts w:ascii="Times New Roman" w:hAnsi="Times New Roman" w:cs="Times New Roman"/>
          <w:sz w:val="24"/>
          <w:szCs w:val="24"/>
        </w:rPr>
        <w:t xml:space="preserve"> &amp; </w:t>
      </w:r>
      <w:r w:rsidR="00446BB2" w:rsidRPr="00A95807">
        <w:rPr>
          <w:rFonts w:ascii="Times New Roman" w:hAnsi="Times New Roman" w:cs="Times New Roman"/>
          <w:sz w:val="24"/>
          <w:szCs w:val="24"/>
          <w:lang w:val="en-US"/>
        </w:rPr>
        <w:t>Papadakis</w:t>
      </w:r>
      <w:r w:rsidR="00446BB2" w:rsidRPr="00A95807">
        <w:rPr>
          <w:rFonts w:ascii="Times New Roman" w:hAnsi="Times New Roman" w:cs="Times New Roman"/>
          <w:sz w:val="24"/>
          <w:szCs w:val="24"/>
        </w:rPr>
        <w:t xml:space="preserve">, </w:t>
      </w:r>
      <w:r w:rsidR="00BE7210" w:rsidRPr="00A95807">
        <w:rPr>
          <w:rFonts w:ascii="Times New Roman" w:hAnsi="Times New Roman" w:cs="Times New Roman"/>
          <w:sz w:val="24"/>
          <w:szCs w:val="24"/>
        </w:rPr>
        <w:t>2012).</w:t>
      </w:r>
      <w:r w:rsidR="001A5D78" w:rsidRPr="00A95807">
        <w:rPr>
          <w:rFonts w:ascii="Times New Roman" w:hAnsi="Times New Roman" w:cs="Times New Roman"/>
          <w:sz w:val="24"/>
          <w:szCs w:val="24"/>
        </w:rPr>
        <w:t xml:space="preserve"> Τα άτομα με σακχαρώδη διαβήτη τύπου Ι συνήθως αναπτύσσουν την διαβητική νεφροπάθεια μετά από 5 – 10 έτη νόσησης, ενώ με τύπου ΙΙ πιθανώς να έχουν αναπτύξει πριν τη διάγνωση του σακχαρώδη διαβήτη (American Diabetes Associ</w:t>
      </w:r>
      <w:r w:rsidR="00A95807" w:rsidRPr="00A95807">
        <w:rPr>
          <w:rFonts w:ascii="Times New Roman" w:hAnsi="Times New Roman" w:cs="Times New Roman"/>
          <w:sz w:val="24"/>
          <w:szCs w:val="24"/>
        </w:rPr>
        <w:t>ation, 2018</w:t>
      </w:r>
      <w:r w:rsidR="001A5D78" w:rsidRPr="00A95807">
        <w:rPr>
          <w:rFonts w:ascii="Times New Roman" w:hAnsi="Times New Roman" w:cs="Times New Roman"/>
          <w:sz w:val="24"/>
          <w:szCs w:val="24"/>
        </w:rPr>
        <w:t>).</w:t>
      </w:r>
      <w:r w:rsidR="009952BA" w:rsidRPr="00A95807">
        <w:rPr>
          <w:rFonts w:ascii="Times New Roman" w:hAnsi="Times New Roman" w:cs="Times New Roman"/>
          <w:sz w:val="24"/>
          <w:szCs w:val="24"/>
        </w:rPr>
        <w:t xml:space="preserve"> Η διαβητική αμφιβληστροειδοπάθεια </w:t>
      </w:r>
      <w:r w:rsidR="006460B6" w:rsidRPr="00A95807">
        <w:rPr>
          <w:rFonts w:ascii="Times New Roman" w:hAnsi="Times New Roman" w:cs="Times New Roman"/>
          <w:sz w:val="24"/>
          <w:szCs w:val="24"/>
        </w:rPr>
        <w:t>δημιουργείται</w:t>
      </w:r>
      <w:r w:rsidR="006460B6" w:rsidRPr="00117DF7">
        <w:rPr>
          <w:rFonts w:ascii="Times New Roman" w:hAnsi="Times New Roman" w:cs="Times New Roman"/>
          <w:sz w:val="24"/>
          <w:szCs w:val="24"/>
        </w:rPr>
        <w:t xml:space="preserve"> συνήθως εξαιτίας της χρόνιας υπεργλυκαιμίας σε ασθενείς με χρόνιο σακχαρώδη διαβήτη </w:t>
      </w:r>
      <w:r w:rsidR="006460B6" w:rsidRPr="00A95807">
        <w:rPr>
          <w:rFonts w:ascii="Times New Roman" w:hAnsi="Times New Roman" w:cs="Times New Roman"/>
          <w:sz w:val="24"/>
          <w:szCs w:val="24"/>
        </w:rPr>
        <w:t>(</w:t>
      </w:r>
      <w:r w:rsidR="006460B6" w:rsidRPr="00A95807">
        <w:rPr>
          <w:rFonts w:ascii="Times New Roman" w:hAnsi="Times New Roman" w:cs="Times New Roman"/>
          <w:sz w:val="24"/>
          <w:szCs w:val="24"/>
          <w:lang w:val="en-US"/>
        </w:rPr>
        <w:t>Girach</w:t>
      </w:r>
      <w:r w:rsidR="006460B6" w:rsidRPr="00A95807">
        <w:rPr>
          <w:rFonts w:ascii="Times New Roman" w:hAnsi="Times New Roman" w:cs="Times New Roman"/>
          <w:sz w:val="24"/>
          <w:szCs w:val="24"/>
        </w:rPr>
        <w:t xml:space="preserve"> </w:t>
      </w:r>
      <w:r w:rsidR="006460B6" w:rsidRPr="00A95807">
        <w:rPr>
          <w:rFonts w:ascii="Times New Roman" w:hAnsi="Times New Roman" w:cs="Times New Roman"/>
          <w:sz w:val="24"/>
          <w:szCs w:val="24"/>
          <w:lang w:val="en-US"/>
        </w:rPr>
        <w:t>et</w:t>
      </w:r>
      <w:r w:rsidR="006460B6" w:rsidRPr="00A95807">
        <w:rPr>
          <w:rFonts w:ascii="Times New Roman" w:hAnsi="Times New Roman" w:cs="Times New Roman"/>
          <w:sz w:val="24"/>
          <w:szCs w:val="24"/>
        </w:rPr>
        <w:t xml:space="preserve"> </w:t>
      </w:r>
      <w:r w:rsidR="006460B6" w:rsidRPr="00A95807">
        <w:rPr>
          <w:rFonts w:ascii="Times New Roman" w:hAnsi="Times New Roman" w:cs="Times New Roman"/>
          <w:sz w:val="24"/>
          <w:szCs w:val="24"/>
          <w:lang w:val="en-US"/>
        </w:rPr>
        <w:t>al</w:t>
      </w:r>
      <w:r w:rsidR="00A95807" w:rsidRPr="00A95807">
        <w:rPr>
          <w:rFonts w:ascii="Times New Roman" w:hAnsi="Times New Roman" w:cs="Times New Roman"/>
          <w:sz w:val="24"/>
          <w:szCs w:val="24"/>
        </w:rPr>
        <w:t>., 2006</w:t>
      </w:r>
      <w:r w:rsidR="006460B6" w:rsidRPr="00A95807">
        <w:rPr>
          <w:rFonts w:ascii="Times New Roman" w:hAnsi="Times New Roman" w:cs="Times New Roman"/>
          <w:sz w:val="24"/>
          <w:szCs w:val="24"/>
        </w:rPr>
        <w:t>). Τα συμπτώματα που αναφέρονται</w:t>
      </w:r>
      <w:r w:rsidR="00863C67" w:rsidRPr="00A95807">
        <w:rPr>
          <w:rFonts w:ascii="Times New Roman" w:hAnsi="Times New Roman" w:cs="Times New Roman"/>
          <w:sz w:val="24"/>
          <w:szCs w:val="24"/>
        </w:rPr>
        <w:t xml:space="preserve"> είναι ελάττωση της οπτικής οξύτητας λόγω οιδήματος της ωχράς κηλίδας, καθώς και αποφραξη της κεντρικής φλέβας ή του κλάδου της (Καζάκος, 2016).</w:t>
      </w:r>
    </w:p>
    <w:p w:rsidR="003724E6" w:rsidRDefault="00541286" w:rsidP="00EE0342">
      <w:pPr>
        <w:spacing w:after="120" w:line="360" w:lineRule="auto"/>
        <w:jc w:val="both"/>
        <w:rPr>
          <w:rFonts w:ascii="Times New Roman" w:eastAsia="Times New Roman" w:hAnsi="Times New Roman" w:cs="Times New Roman"/>
          <w:sz w:val="24"/>
        </w:rPr>
      </w:pPr>
      <w:r w:rsidRPr="00A95807">
        <w:rPr>
          <w:rFonts w:ascii="Times New Roman" w:eastAsia="Times New Roman" w:hAnsi="Times New Roman" w:cs="Times New Roman"/>
          <w:sz w:val="24"/>
        </w:rPr>
        <w:t>Η</w:t>
      </w:r>
      <w:r w:rsidR="0051536B" w:rsidRPr="00A95807">
        <w:rPr>
          <w:rFonts w:ascii="Times New Roman" w:eastAsia="Times New Roman" w:hAnsi="Times New Roman" w:cs="Times New Roman"/>
          <w:sz w:val="24"/>
        </w:rPr>
        <w:t xml:space="preserve"> μακροαγγειοπάθεια </w:t>
      </w:r>
      <w:r w:rsidR="007374D1" w:rsidRPr="00A95807">
        <w:rPr>
          <w:rFonts w:ascii="Times New Roman" w:eastAsia="Times New Roman" w:hAnsi="Times New Roman" w:cs="Times New Roman"/>
          <w:sz w:val="24"/>
        </w:rPr>
        <w:t>περιλαμβά</w:t>
      </w:r>
      <w:r w:rsidR="0051536B" w:rsidRPr="00A95807">
        <w:rPr>
          <w:rFonts w:ascii="Times New Roman" w:eastAsia="Times New Roman" w:hAnsi="Times New Roman" w:cs="Times New Roman"/>
          <w:sz w:val="24"/>
        </w:rPr>
        <w:t>νει</w:t>
      </w:r>
      <w:r w:rsidR="00F208CA" w:rsidRPr="00A95807">
        <w:rPr>
          <w:rFonts w:ascii="Times New Roman" w:eastAsia="Times New Roman" w:hAnsi="Times New Roman" w:cs="Times New Roman"/>
          <w:sz w:val="24"/>
        </w:rPr>
        <w:t xml:space="preserve"> το Οξύ Έμφραγμα του Μ</w:t>
      </w:r>
      <w:r w:rsidR="007374D1" w:rsidRPr="00A95807">
        <w:rPr>
          <w:rFonts w:ascii="Times New Roman" w:eastAsia="Times New Roman" w:hAnsi="Times New Roman" w:cs="Times New Roman"/>
          <w:sz w:val="24"/>
        </w:rPr>
        <w:t xml:space="preserve">υοκαρδίου, το οποίο στο σακχαρώδη διαβήτη χαρακτηρίζεται από πρώιμη και επιταχυνόμενη αθηροσκλήρυνση. </w:t>
      </w:r>
      <w:r w:rsidR="005A1B1A" w:rsidRPr="00A95807">
        <w:rPr>
          <w:rFonts w:ascii="Times New Roman" w:eastAsia="Times New Roman" w:hAnsi="Times New Roman" w:cs="Times New Roman"/>
          <w:sz w:val="24"/>
        </w:rPr>
        <w:t xml:space="preserve">Η εκδήλωση της υπεργλυκαιμίας </w:t>
      </w:r>
      <w:r w:rsidR="0051536B" w:rsidRPr="00A95807">
        <w:rPr>
          <w:rFonts w:ascii="Times New Roman" w:eastAsia="Times New Roman" w:hAnsi="Times New Roman" w:cs="Times New Roman"/>
          <w:sz w:val="24"/>
        </w:rPr>
        <w:t>κα</w:t>
      </w:r>
      <w:r w:rsidR="005A1B1A" w:rsidRPr="00A95807">
        <w:rPr>
          <w:rFonts w:ascii="Times New Roman" w:eastAsia="Times New Roman" w:hAnsi="Times New Roman" w:cs="Times New Roman"/>
          <w:sz w:val="24"/>
        </w:rPr>
        <w:t>ι η διαταραχή ανοχής στη γλυκόζη έχουν άμεση σχέση με τον κίνδυνο ανάπτυξης ισχαιμικής νόσου και αυξάνουν τη θνητότητα στο πλαίσιο του οξέως εμφράγματος του μυοκαρδίου</w:t>
      </w:r>
      <w:r w:rsidR="00D64A95" w:rsidRPr="00A95807">
        <w:rPr>
          <w:rFonts w:ascii="Times New Roman" w:eastAsia="Times New Roman" w:hAnsi="Times New Roman" w:cs="Times New Roman"/>
          <w:sz w:val="24"/>
        </w:rPr>
        <w:t xml:space="preserve"> (Καζάκος, 2016)</w:t>
      </w:r>
      <w:r w:rsidR="005A1B1A" w:rsidRPr="00A95807">
        <w:rPr>
          <w:rFonts w:ascii="Times New Roman" w:eastAsia="Times New Roman" w:hAnsi="Times New Roman" w:cs="Times New Roman"/>
          <w:sz w:val="24"/>
        </w:rPr>
        <w:t>.</w:t>
      </w:r>
      <w:r w:rsidR="00A34A83" w:rsidRPr="00A95807">
        <w:rPr>
          <w:rFonts w:ascii="Times New Roman" w:eastAsia="Times New Roman" w:hAnsi="Times New Roman" w:cs="Times New Roman"/>
          <w:sz w:val="24"/>
        </w:rPr>
        <w:t xml:space="preserve"> Επίσης</w:t>
      </w:r>
      <w:r w:rsidR="00814A1B" w:rsidRPr="00A95807">
        <w:rPr>
          <w:rFonts w:ascii="Times New Roman" w:eastAsia="Times New Roman" w:hAnsi="Times New Roman" w:cs="Times New Roman"/>
          <w:sz w:val="24"/>
        </w:rPr>
        <w:t>, τα Αγγειακά Εγκεφαλικά Ε</w:t>
      </w:r>
      <w:r w:rsidR="00A34A83" w:rsidRPr="00A95807">
        <w:rPr>
          <w:rFonts w:ascii="Times New Roman" w:eastAsia="Times New Roman" w:hAnsi="Times New Roman" w:cs="Times New Roman"/>
          <w:sz w:val="24"/>
        </w:rPr>
        <w:t xml:space="preserve">πεισόδια, τα οποία διακρίνονται σε ισχαιμικά και αιμορραγικά </w:t>
      </w:r>
      <w:r w:rsidR="00663A15" w:rsidRPr="00A95807">
        <w:rPr>
          <w:rFonts w:ascii="Times New Roman" w:eastAsia="Times New Roman" w:hAnsi="Times New Roman" w:cs="Times New Roman"/>
          <w:sz w:val="24"/>
        </w:rPr>
        <w:t>(Καζάκος</w:t>
      </w:r>
      <w:r w:rsidR="00A95807" w:rsidRPr="00A95807">
        <w:rPr>
          <w:rFonts w:ascii="Times New Roman" w:eastAsia="Times New Roman" w:hAnsi="Times New Roman" w:cs="Times New Roman"/>
          <w:sz w:val="24"/>
        </w:rPr>
        <w:t>, 2016</w:t>
      </w:r>
      <w:r w:rsidR="00A34A83" w:rsidRPr="00A95807">
        <w:rPr>
          <w:rFonts w:ascii="Times New Roman" w:eastAsia="Times New Roman" w:hAnsi="Times New Roman" w:cs="Times New Roman"/>
          <w:sz w:val="24"/>
        </w:rPr>
        <w:t>)</w:t>
      </w:r>
      <w:r w:rsidR="00A34A83" w:rsidRPr="00117DF7">
        <w:rPr>
          <w:rFonts w:ascii="Times New Roman" w:eastAsia="Times New Roman" w:hAnsi="Times New Roman" w:cs="Times New Roman"/>
          <w:sz w:val="24"/>
        </w:rPr>
        <w:t xml:space="preserve"> περιλαμβάνονται στις χρόνιες επιπλοκές και τα άτομα που πάσχουν </w:t>
      </w:r>
      <w:r w:rsidR="00A34A83" w:rsidRPr="00A95807">
        <w:rPr>
          <w:rFonts w:ascii="Times New Roman" w:eastAsia="Times New Roman" w:hAnsi="Times New Roman" w:cs="Times New Roman"/>
          <w:sz w:val="24"/>
        </w:rPr>
        <w:t>από σακχαρώδη διαβήτη κατέχουν ένα σημαντικό ποσοστό εμφάνισης, το οποίο αυξάνεται με την συνοδεία της παχυσαρκίας, της υπέρτασης και της δυσλιπιδαιμίας. Η εμφάνιση των αγγειακών επεισοδίων περιλαμβάνει όλους τους τύπους σακχαρώδη διαβήτη (</w:t>
      </w:r>
      <w:r w:rsidR="00A34A83" w:rsidRPr="00A95807">
        <w:rPr>
          <w:rFonts w:ascii="Times New Roman" w:eastAsia="Times New Roman" w:hAnsi="Times New Roman" w:cs="Times New Roman"/>
          <w:sz w:val="24"/>
          <w:lang w:val="en-US"/>
        </w:rPr>
        <w:t>Tun</w:t>
      </w:r>
      <w:r w:rsidR="00A34A83" w:rsidRPr="00A95807">
        <w:rPr>
          <w:rFonts w:ascii="Times New Roman" w:eastAsia="Times New Roman" w:hAnsi="Times New Roman" w:cs="Times New Roman"/>
          <w:sz w:val="24"/>
        </w:rPr>
        <w:t xml:space="preserve"> </w:t>
      </w:r>
      <w:r w:rsidR="00A34A83" w:rsidRPr="00A95807">
        <w:rPr>
          <w:rFonts w:ascii="Times New Roman" w:eastAsia="Times New Roman" w:hAnsi="Times New Roman" w:cs="Times New Roman"/>
          <w:sz w:val="24"/>
          <w:lang w:val="en-US"/>
        </w:rPr>
        <w:t>et</w:t>
      </w:r>
      <w:r w:rsidR="00A34A83" w:rsidRPr="00A95807">
        <w:rPr>
          <w:rFonts w:ascii="Times New Roman" w:eastAsia="Times New Roman" w:hAnsi="Times New Roman" w:cs="Times New Roman"/>
          <w:sz w:val="24"/>
        </w:rPr>
        <w:t xml:space="preserve"> </w:t>
      </w:r>
      <w:r w:rsidR="00A34A83" w:rsidRPr="00A95807">
        <w:rPr>
          <w:rFonts w:ascii="Times New Roman" w:eastAsia="Times New Roman" w:hAnsi="Times New Roman" w:cs="Times New Roman"/>
          <w:sz w:val="24"/>
          <w:lang w:val="en-US"/>
        </w:rPr>
        <w:t>al</w:t>
      </w:r>
      <w:r w:rsidR="00A95807" w:rsidRPr="00A95807">
        <w:rPr>
          <w:rFonts w:ascii="Times New Roman" w:eastAsia="Times New Roman" w:hAnsi="Times New Roman" w:cs="Times New Roman"/>
          <w:sz w:val="24"/>
        </w:rPr>
        <w:t>., 2017</w:t>
      </w:r>
      <w:r w:rsidR="00A34A83" w:rsidRPr="00A95807">
        <w:rPr>
          <w:rFonts w:ascii="Times New Roman" w:eastAsia="Times New Roman" w:hAnsi="Times New Roman" w:cs="Times New Roman"/>
          <w:sz w:val="24"/>
        </w:rPr>
        <w:t>).</w:t>
      </w:r>
      <w:r w:rsidR="00814A1B" w:rsidRPr="00A95807">
        <w:rPr>
          <w:rFonts w:ascii="Times New Roman" w:eastAsia="Times New Roman" w:hAnsi="Times New Roman" w:cs="Times New Roman"/>
          <w:sz w:val="24"/>
        </w:rPr>
        <w:t xml:space="preserve"> Η Περιφερειακή Αγγειακή Ν</w:t>
      </w:r>
      <w:r w:rsidR="006065FA" w:rsidRPr="00A95807">
        <w:rPr>
          <w:rFonts w:ascii="Times New Roman" w:eastAsia="Times New Roman" w:hAnsi="Times New Roman" w:cs="Times New Roman"/>
          <w:sz w:val="24"/>
        </w:rPr>
        <w:t>όσος είναι επακόλουθο της αθηροσκλήρωσης που διέπει τον σακχαρώδη διαβήτη, η οποία μπορεί να προκαλέσει την εμφάνιση καρδιαγγειακής νόσου, την ανάπτυξη ελκών στα κάτω άκρα, καθώς και τον θάνατο σε δυσχερείς καταστάσεις (</w:t>
      </w:r>
      <w:r w:rsidR="006065FA" w:rsidRPr="00A95807">
        <w:rPr>
          <w:rFonts w:ascii="Times New Roman" w:eastAsia="Times New Roman" w:hAnsi="Times New Roman" w:cs="Times New Roman"/>
          <w:sz w:val="24"/>
          <w:lang w:val="en-US"/>
        </w:rPr>
        <w:t>Ogbera</w:t>
      </w:r>
      <w:r w:rsidR="006065FA" w:rsidRPr="00A95807">
        <w:rPr>
          <w:rFonts w:ascii="Times New Roman" w:eastAsia="Times New Roman" w:hAnsi="Times New Roman" w:cs="Times New Roman"/>
          <w:sz w:val="24"/>
        </w:rPr>
        <w:t xml:space="preserve"> </w:t>
      </w:r>
      <w:r w:rsidR="006065FA" w:rsidRPr="00A95807">
        <w:rPr>
          <w:rFonts w:ascii="Times New Roman" w:eastAsia="Times New Roman" w:hAnsi="Times New Roman" w:cs="Times New Roman"/>
          <w:sz w:val="24"/>
          <w:lang w:val="en-US"/>
        </w:rPr>
        <w:t>et</w:t>
      </w:r>
      <w:r w:rsidR="006065FA" w:rsidRPr="00A95807">
        <w:rPr>
          <w:rFonts w:ascii="Times New Roman" w:eastAsia="Times New Roman" w:hAnsi="Times New Roman" w:cs="Times New Roman"/>
          <w:sz w:val="24"/>
        </w:rPr>
        <w:t xml:space="preserve"> </w:t>
      </w:r>
      <w:r w:rsidR="006065FA" w:rsidRPr="00A95807">
        <w:rPr>
          <w:rFonts w:ascii="Times New Roman" w:eastAsia="Times New Roman" w:hAnsi="Times New Roman" w:cs="Times New Roman"/>
          <w:sz w:val="24"/>
          <w:lang w:val="en-US"/>
        </w:rPr>
        <w:t>al</w:t>
      </w:r>
      <w:r w:rsidR="006065FA" w:rsidRPr="00A95807">
        <w:rPr>
          <w:rFonts w:ascii="Times New Roman" w:eastAsia="Times New Roman" w:hAnsi="Times New Roman" w:cs="Times New Roman"/>
          <w:sz w:val="24"/>
        </w:rPr>
        <w:t>., 2015).</w:t>
      </w:r>
      <w:r w:rsidR="00814A1B" w:rsidRPr="00A95807">
        <w:rPr>
          <w:rFonts w:ascii="Times New Roman" w:eastAsia="Times New Roman" w:hAnsi="Times New Roman" w:cs="Times New Roman"/>
          <w:sz w:val="24"/>
        </w:rPr>
        <w:t xml:space="preserve"> Ακόμα, η Περιφερειακή Αγγειακή </w:t>
      </w:r>
      <w:r w:rsidR="00814A1B" w:rsidRPr="00A95807">
        <w:rPr>
          <w:rFonts w:ascii="Times New Roman" w:eastAsia="Times New Roman" w:hAnsi="Times New Roman" w:cs="Times New Roman"/>
          <w:sz w:val="24"/>
        </w:rPr>
        <w:lastRenderedPageBreak/>
        <w:t>Ν</w:t>
      </w:r>
      <w:r w:rsidR="00D039E0" w:rsidRPr="00A95807">
        <w:rPr>
          <w:rFonts w:ascii="Times New Roman" w:eastAsia="Times New Roman" w:hAnsi="Times New Roman" w:cs="Times New Roman"/>
          <w:sz w:val="24"/>
        </w:rPr>
        <w:t>όσος σε συνδυασμό με την περιφερική νευροπάθεια μπορούν να προκαλέσουν την ανάπτυξη κινδύνου για την εμφάνιση ελκών στους ασθενείς με σακχαρώδη διαβήτη (</w:t>
      </w:r>
      <w:r w:rsidR="00A95807" w:rsidRPr="00A95807">
        <w:rPr>
          <w:rFonts w:ascii="Times New Roman" w:eastAsia="Times New Roman" w:hAnsi="Times New Roman" w:cs="Times New Roman"/>
          <w:sz w:val="24"/>
        </w:rPr>
        <w:t>Διδάγγελος &amp; άλλοι, 2006</w:t>
      </w:r>
      <w:r w:rsidR="00D039E0" w:rsidRPr="00A95807">
        <w:rPr>
          <w:rFonts w:ascii="Times New Roman" w:eastAsia="Times New Roman" w:hAnsi="Times New Roman" w:cs="Times New Roman"/>
          <w:sz w:val="24"/>
        </w:rPr>
        <w:t>)</w:t>
      </w:r>
      <w:r w:rsidR="00EE0342" w:rsidRPr="00A95807">
        <w:rPr>
          <w:rFonts w:ascii="Times New Roman" w:eastAsia="Times New Roman" w:hAnsi="Times New Roman" w:cs="Times New Roman"/>
          <w:sz w:val="24"/>
        </w:rPr>
        <w:t>, καθώς και παθολογικές καταστάσεις, όπως είναι το διαβητικό πόδι (</w:t>
      </w:r>
      <w:r w:rsidR="00EE0342" w:rsidRPr="00A95807">
        <w:rPr>
          <w:rFonts w:ascii="Times New Roman" w:eastAsia="Times New Roman" w:hAnsi="Times New Roman" w:cs="Times New Roman"/>
          <w:sz w:val="24"/>
          <w:lang w:val="en-US"/>
        </w:rPr>
        <w:t>Amin</w:t>
      </w:r>
      <w:r w:rsidR="00EE0342" w:rsidRPr="00A95807">
        <w:rPr>
          <w:rFonts w:ascii="Times New Roman" w:eastAsia="Times New Roman" w:hAnsi="Times New Roman" w:cs="Times New Roman"/>
          <w:sz w:val="24"/>
        </w:rPr>
        <w:t xml:space="preserve"> &amp; </w:t>
      </w:r>
      <w:r w:rsidR="00EE0342" w:rsidRPr="00A95807">
        <w:rPr>
          <w:rFonts w:ascii="Times New Roman" w:eastAsia="Times New Roman" w:hAnsi="Times New Roman" w:cs="Times New Roman"/>
          <w:sz w:val="24"/>
          <w:lang w:val="en-US"/>
        </w:rPr>
        <w:t>Doupis</w:t>
      </w:r>
      <w:r w:rsidR="00A95807" w:rsidRPr="00A95807">
        <w:rPr>
          <w:rFonts w:ascii="Times New Roman" w:eastAsia="Times New Roman" w:hAnsi="Times New Roman" w:cs="Times New Roman"/>
          <w:sz w:val="24"/>
        </w:rPr>
        <w:t>, 2016</w:t>
      </w:r>
      <w:r w:rsidR="00EE0342" w:rsidRPr="00A95807">
        <w:rPr>
          <w:rFonts w:ascii="Times New Roman" w:eastAsia="Times New Roman" w:hAnsi="Times New Roman" w:cs="Times New Roman"/>
          <w:sz w:val="24"/>
        </w:rPr>
        <w:t>).</w:t>
      </w:r>
    </w:p>
    <w:p w:rsidR="001D00B5" w:rsidRDefault="001D00B5" w:rsidP="00EE0342">
      <w:pPr>
        <w:spacing w:after="120" w:line="360" w:lineRule="auto"/>
        <w:jc w:val="both"/>
        <w:rPr>
          <w:rFonts w:ascii="Times New Roman" w:eastAsia="Times New Roman" w:hAnsi="Times New Roman" w:cs="Times New Roman"/>
          <w:sz w:val="24"/>
        </w:rPr>
      </w:pPr>
    </w:p>
    <w:p w:rsidR="001D00B5" w:rsidRDefault="001D00B5" w:rsidP="00EE0342">
      <w:pPr>
        <w:spacing w:after="12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1.8 Αντλίες Ινσουλίνης</w:t>
      </w:r>
    </w:p>
    <w:p w:rsidR="00022227" w:rsidRDefault="00022227" w:rsidP="00022227">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συνεχής υποδόρια έγχυση ινσουλίνης άρχισε να δραστηριοποιείται το 1970 και με βάση υπολογισμούς που έχουν διεξαχθεί στις Ηνωμένες Πολιτείες της Αμερικής χρήση αντλιών υποδόριας έγχυσης ινσουλίνης κάνουν 20 – 25% των ασθενών με Σακχαρώδη Διαβήτη τύπου Ι που διαμένουν στις ΗΠΑ.</w:t>
      </w:r>
    </w:p>
    <w:p w:rsidR="00022227" w:rsidRDefault="00022227" w:rsidP="00022227">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τοποθέτηση αντλίας ινσουλίνης σύμφωνα με πρόσφατες συστάσεις ενδείκνυται σε άτομα που παρουσιάζουν συχνές και σοβαρές υπογλυκαιμίες, έχουν υψηλή διακύμανση στα επίπεδα γλυκόζης στο αίμα και κακή ρύθμιση με υψηλή γλυκοζυλιωμένη αιμοσφαιρίνη και τέλος, παρουσιάζουν μικροαγγειακές επιπλοκές. Επιπλέον, η χρήση αντλίας μπορεί να φανεί ιδιαιτέρως ευεργετική σε περιπτώσεις όπως, μικρά παιδιά, ιδιαιτέρως κάτω των 6 ετών, καθώς τον έλεγχο σε αυτές τις κατηγορίες κατέχουν οι γονείς / κηδεμόνες με αποτέλεσμα τη βελτίωση ποιότητας ζωής της οικογένειας συνολικά. Επίσης, σε εφήβους με διαταραχές όρεξης, σε άτομα που παρουσιάζουν έντονα το φαινόμενο της Αυγής, δηλαδή που παρουσιάζουν απότομη αύξηση των αναγκών της ινσουλίνης λόγω της απότομης αύξησης των τιμών του σακχάρου αίματος τις πρωινές ώρες, σε άτομα που φοβούνται τις βελόνες, σε ανθρώπους που είναι επιρρεπείς σε κετοξέωση, σε αθλητές που δρουν σε ανταγωνιστικά αθλήματα και σε εργαζόμενους με ασταθές και μεταβαλλόμενο ωράριο, όπως νοσηλευτές, ιατροί, αστυνομικοί, φύλακες.</w:t>
      </w:r>
    </w:p>
    <w:p w:rsidR="00022227" w:rsidRDefault="00022227" w:rsidP="00022227">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Η αντλία συνεχούς υποδόριας έγχυσης ινσουλίνης είναι μία μικρή ηλεκτρομηχανική εξωτερική συσκευή που χορηγεί ινσουλίνη υποδορίως μέσω ενός λεπτού καθετήρα. Κάθε αντλία διαθέτει υποδοχή για την τοποθέτηση του φιαλιδίου ινσουλίνης, το οποίο ενώνεται με έναν πλαστικό καθετήρα, ο οποίος καταλήγει σε μία μικρή βελόνη (σετ έγχυσης) που τοποθετείται ανώδυνα υποδορίως. Η αλλαγή του καθετήρα πρέπει να πραγματοποιείται κάθε δύο με τρεις ημέρες και τέλος, η αντλία μπορεί να </w:t>
      </w:r>
      <w:r>
        <w:rPr>
          <w:rFonts w:ascii="Times New Roman" w:eastAsia="Times New Roman" w:hAnsi="Times New Roman" w:cs="Times New Roman"/>
          <w:sz w:val="24"/>
          <w:szCs w:val="24"/>
        </w:rPr>
        <w:lastRenderedPageBreak/>
        <w:t>αφαιρεθεί από το άτομο που τη χρησιμοποιεί για μικρό χρονικό διάστημα σε περιπτώσεις, όπως η προσωπική υγιεινή και η κολύμβηση, αλλά όχι για διάστημα μεγαλύτερο των 2 ωρών.</w:t>
      </w:r>
    </w:p>
    <w:p w:rsidR="00022227" w:rsidRDefault="00022227" w:rsidP="00022227">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τοποθέτηση και χρήση της αντλίας ινσουλίνης παρουσιάζει κάποια πλεονεκτήματα και μειονεκτήματα, Πιο αναλυτικά:</w:t>
      </w:r>
    </w:p>
    <w:p w:rsidR="00022227" w:rsidRDefault="00022227" w:rsidP="00022227">
      <w:pPr>
        <w:spacing w:after="120" w:line="360" w:lineRule="auto"/>
        <w:jc w:val="both"/>
        <w:rPr>
          <w:rFonts w:ascii="Times New Roman" w:eastAsia="Times New Roman" w:hAnsi="Times New Roman" w:cs="Times New Roman"/>
          <w:sz w:val="24"/>
          <w:szCs w:val="24"/>
          <w:u w:val="single"/>
        </w:rPr>
      </w:pPr>
      <w:r w:rsidRPr="00F719EB">
        <w:rPr>
          <w:rFonts w:ascii="Times New Roman" w:eastAsia="Times New Roman" w:hAnsi="Times New Roman" w:cs="Times New Roman"/>
          <w:sz w:val="24"/>
          <w:szCs w:val="24"/>
          <w:u w:val="single"/>
        </w:rPr>
        <w:t xml:space="preserve">Πλεονεκτήματα </w:t>
      </w:r>
      <w:r>
        <w:rPr>
          <w:rFonts w:ascii="Times New Roman" w:eastAsia="Times New Roman" w:hAnsi="Times New Roman" w:cs="Times New Roman"/>
          <w:sz w:val="24"/>
          <w:szCs w:val="24"/>
          <w:u w:val="single"/>
        </w:rPr>
        <w:t xml:space="preserve">χρήσης </w:t>
      </w:r>
      <w:r w:rsidRPr="00F719EB">
        <w:rPr>
          <w:rFonts w:ascii="Times New Roman" w:eastAsia="Times New Roman" w:hAnsi="Times New Roman" w:cs="Times New Roman"/>
          <w:sz w:val="24"/>
          <w:szCs w:val="24"/>
          <w:u w:val="single"/>
        </w:rPr>
        <w:t>αντλίας ινσουλίνης</w:t>
      </w:r>
    </w:p>
    <w:p w:rsidR="00022227" w:rsidRPr="00E865E1" w:rsidRDefault="00022227" w:rsidP="00022227">
      <w:pPr>
        <w:pStyle w:val="a6"/>
        <w:numPr>
          <w:ilvl w:val="0"/>
          <w:numId w:val="42"/>
        </w:numPr>
        <w:spacing w:after="120"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lang w:val="el-GR"/>
        </w:rPr>
        <w:t>Βελτίωση του γλυκαιμικού ελέγχου.</w:t>
      </w:r>
    </w:p>
    <w:p w:rsidR="00022227" w:rsidRPr="00E865E1" w:rsidRDefault="00022227" w:rsidP="00022227">
      <w:pPr>
        <w:pStyle w:val="a6"/>
        <w:numPr>
          <w:ilvl w:val="0"/>
          <w:numId w:val="42"/>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t>Εμφάνιση μικρότερων διακυμάνσεων στα επίπεδα σακχάρου στο αίμα.</w:t>
      </w:r>
    </w:p>
    <w:p w:rsidR="00022227" w:rsidRPr="00F719EB" w:rsidRDefault="00022227" w:rsidP="00022227">
      <w:pPr>
        <w:pStyle w:val="a6"/>
        <w:numPr>
          <w:ilvl w:val="0"/>
          <w:numId w:val="40"/>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t>Δυνατότητα προγραμματισμού του βασικού ρυθμού ανά μισή ώρα προσαρμοσμένου στις ανάγκες του εκάστοτε ασθενή (εξατομικευμένο πρόγραμμα θεραπείας).</w:t>
      </w:r>
    </w:p>
    <w:p w:rsidR="00022227" w:rsidRPr="00F719EB" w:rsidRDefault="00022227" w:rsidP="00022227">
      <w:pPr>
        <w:pStyle w:val="a6"/>
        <w:numPr>
          <w:ilvl w:val="0"/>
          <w:numId w:val="40"/>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t>Χορήγηση διορθωτικών δόσεων σε περίπτωση ανίχνευσης υψηλών τιμών σακχάρου στο αίμα που μπορεί να πραγματοποιηθεί σε οποιαδήποτε χρονικό διάστημα.</w:t>
      </w:r>
    </w:p>
    <w:p w:rsidR="00022227" w:rsidRPr="00F719EB" w:rsidRDefault="00022227" w:rsidP="00022227">
      <w:pPr>
        <w:pStyle w:val="a6"/>
        <w:numPr>
          <w:ilvl w:val="0"/>
          <w:numId w:val="40"/>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t>Δυνατότητα διακοπής λειτουργίας της αντλίας σε περίπτωση εμφάνισης επεισοδίου υπογλυκαιμίας.</w:t>
      </w:r>
    </w:p>
    <w:p w:rsidR="00022227" w:rsidRPr="00F719EB" w:rsidRDefault="00022227" w:rsidP="00022227">
      <w:pPr>
        <w:pStyle w:val="a6"/>
        <w:numPr>
          <w:ilvl w:val="0"/>
          <w:numId w:val="40"/>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t>Δυνατότητα χρήσης διαφορετικών προγραμμάτων δόσεων (</w:t>
      </w:r>
      <w:r>
        <w:rPr>
          <w:rFonts w:ascii="Times New Roman" w:eastAsia="Times New Roman" w:hAnsi="Times New Roman" w:cs="Times New Roman"/>
          <w:sz w:val="24"/>
          <w:szCs w:val="24"/>
        </w:rPr>
        <w:t>bolus</w:t>
      </w:r>
      <w:r w:rsidRPr="00F719EB">
        <w:rPr>
          <w:rFonts w:ascii="Times New Roman" w:eastAsia="Times New Roman" w:hAnsi="Times New Roman" w:cs="Times New Roman"/>
          <w:sz w:val="24"/>
          <w:szCs w:val="24"/>
          <w:lang w:val="el-GR"/>
        </w:rPr>
        <w:t>)</w:t>
      </w:r>
      <w:r>
        <w:rPr>
          <w:rFonts w:ascii="Times New Roman" w:eastAsia="Times New Roman" w:hAnsi="Times New Roman" w:cs="Times New Roman"/>
          <w:sz w:val="24"/>
          <w:szCs w:val="24"/>
          <w:lang w:val="el-GR"/>
        </w:rPr>
        <w:t xml:space="preserve">. </w:t>
      </w:r>
    </w:p>
    <w:p w:rsidR="00022227" w:rsidRPr="003D35D8" w:rsidRDefault="00022227" w:rsidP="00022227">
      <w:pPr>
        <w:pStyle w:val="a6"/>
        <w:numPr>
          <w:ilvl w:val="0"/>
          <w:numId w:val="40"/>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t>Δυνατότητα υπολογισμού δόσης ινσουλίνης μέσω προγράμματος που διαθέτει η αντλία, παρέχοντας ο ιδιοκτήτης της στο σύστημα πληροφορίες σχετικά με την παρούσα τιμή σακχάρου στο αίμα και του αριθμού των ισοδύναμων / γραμμαρίων υδατανθράκων προς κατανάλωση. Η αντλία ινσουλίνης παρέχει πρόταση για την κατάλληλη δόση ινσουλίνης συνυπολογίζοντας την ενεργό ινσουλίνη που υφίσταται στον οργανισμό του ασθενούς, καθώς, και τις ρυθμίσεις που έχουν καθοριστεί από τον εκάστοτε θεράποντα ιατρό που αφορά την ευαισθησία ινσουλίνης (πτώση σακχάρου αίματος ανά μία μονάδα ινσουλίνης ανάλογα τον κάθε ασθενή) και το πόσες μονάδες ινσουλίνης χρειάζονται για την κάλυψη ενός ισοδύναμου υδατανθράκων (1 ισοδύναμο = 15</w:t>
      </w:r>
      <w:r>
        <w:rPr>
          <w:rFonts w:ascii="Times New Roman" w:eastAsia="Times New Roman" w:hAnsi="Times New Roman" w:cs="Times New Roman"/>
          <w:sz w:val="24"/>
          <w:szCs w:val="24"/>
        </w:rPr>
        <w:t>gr</w:t>
      </w:r>
      <w:r w:rsidRPr="005031B1">
        <w:rPr>
          <w:rFonts w:ascii="Times New Roman" w:eastAsia="Times New Roman" w:hAnsi="Times New Roman" w:cs="Times New Roman"/>
          <w:sz w:val="24"/>
          <w:szCs w:val="24"/>
          <w:lang w:val="el-GR"/>
        </w:rPr>
        <w:t xml:space="preserve"> </w:t>
      </w:r>
      <w:r>
        <w:rPr>
          <w:rFonts w:ascii="Times New Roman" w:eastAsia="Times New Roman" w:hAnsi="Times New Roman" w:cs="Times New Roman"/>
          <w:sz w:val="24"/>
          <w:szCs w:val="24"/>
          <w:lang w:val="el-GR"/>
        </w:rPr>
        <w:t>υδατανθράκων).</w:t>
      </w:r>
    </w:p>
    <w:p w:rsidR="00022227" w:rsidRPr="006D6633" w:rsidRDefault="00022227" w:rsidP="00022227">
      <w:pPr>
        <w:pStyle w:val="a6"/>
        <w:numPr>
          <w:ilvl w:val="0"/>
          <w:numId w:val="40"/>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lastRenderedPageBreak/>
        <w:t>Δυνατότητα υπολογισμού υπολειμματικής δόσης ινσουλίνης, δηλαδή της ινσουλίνης που εξακολουθεί να υφίσταται στον οργανισμό από προηγούμενη δόση (ινσουλίνης) και είναι ακόμα ενεργή.</w:t>
      </w:r>
    </w:p>
    <w:p w:rsidR="00022227" w:rsidRPr="006D6633" w:rsidRDefault="00022227" w:rsidP="00022227">
      <w:pPr>
        <w:pStyle w:val="a6"/>
        <w:numPr>
          <w:ilvl w:val="0"/>
          <w:numId w:val="40"/>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t>Δυνατότητα χορήγησης μικρών δόσεων ινσουλίνης, τόσο υπό τη μορφή του βασικού ρυθμού, όσο και υπό τη μορφή δόσεων εφόδου.</w:t>
      </w:r>
    </w:p>
    <w:p w:rsidR="00022227" w:rsidRPr="006D6633" w:rsidRDefault="00022227" w:rsidP="00022227">
      <w:pPr>
        <w:pStyle w:val="a6"/>
        <w:numPr>
          <w:ilvl w:val="0"/>
          <w:numId w:val="40"/>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t>Δυνατότητα μεταφόρτωσης των καταγεγραμμένων δεδομένων σε ειδικό πρόγραμμα από την αντλία ινσουλίνης σε ηλεκτρονικό υπολογιστή.</w:t>
      </w:r>
    </w:p>
    <w:p w:rsidR="00022227" w:rsidRPr="0017041B" w:rsidRDefault="00022227" w:rsidP="00022227">
      <w:pPr>
        <w:pStyle w:val="a6"/>
        <w:numPr>
          <w:ilvl w:val="0"/>
          <w:numId w:val="40"/>
        </w:numPr>
        <w:spacing w:after="120" w:line="360" w:lineRule="auto"/>
        <w:jc w:val="both"/>
        <w:rPr>
          <w:rFonts w:ascii="Times New Roman" w:eastAsia="Times New Roman" w:hAnsi="Times New Roman" w:cs="Times New Roman"/>
          <w:sz w:val="24"/>
          <w:szCs w:val="24"/>
          <w:u w:val="single"/>
          <w:lang w:val="el-GR"/>
        </w:rPr>
      </w:pPr>
      <w:r>
        <w:rPr>
          <w:rFonts w:ascii="Times New Roman" w:eastAsia="Times New Roman" w:hAnsi="Times New Roman" w:cs="Times New Roman"/>
          <w:sz w:val="24"/>
          <w:szCs w:val="24"/>
          <w:lang w:val="el-GR"/>
        </w:rPr>
        <w:t>Διάθεση συναγερμού στην συσκευή έγχυσης αντλίας ινσουλίνης για την ειδοποίηση των χαμηλών και υψηλών τιμών σακχάρου στο αίμα.</w:t>
      </w:r>
    </w:p>
    <w:p w:rsidR="00022227" w:rsidRDefault="00022227" w:rsidP="00022227">
      <w:pPr>
        <w:spacing w:after="120"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Μειονεκτήματα χρήσης αντλίας ινσουλίνης</w:t>
      </w:r>
    </w:p>
    <w:p w:rsidR="00022227" w:rsidRDefault="00022227" w:rsidP="00022227">
      <w:pPr>
        <w:pStyle w:val="a6"/>
        <w:numPr>
          <w:ilvl w:val="0"/>
          <w:numId w:val="41"/>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Κίνδυνος εμφάνισης επεισοδίου υπεργλυκαιμίας και κετοξέωσης λόγω τεχνικών προβλημάτων και απόφραξης του καθετήρα. Λόγω του ότι η αντλία παρέχει ινσουλίνη υπερταχείας / ταχείας δράσης, σε περίπτωση διακοπής αυτής υφίσταται απορρύθμιση του σακχάρου του αίματος με αποτέλεσμα την εμφάνιση υψηλών τιμών.</w:t>
      </w:r>
    </w:p>
    <w:p w:rsidR="00022227" w:rsidRDefault="00022227" w:rsidP="00022227">
      <w:pPr>
        <w:pStyle w:val="a6"/>
        <w:numPr>
          <w:ilvl w:val="0"/>
          <w:numId w:val="41"/>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Εμφάνιση δυσκολίας προσαρμογής σε κάποιους ασθενείς που κάνουν χρήση της αντλίας ινσουλίνης, κυρίως σε εφήβους λόγω του ότι η αντλία ινσουλίνης είναι ένα ξένο σώμα προσαρτημένο στον οργανισμό του εκάστοτε ασθενή με καθετήρα.</w:t>
      </w:r>
    </w:p>
    <w:p w:rsidR="00022227" w:rsidRDefault="00022227" w:rsidP="00022227">
      <w:pPr>
        <w:pStyle w:val="a6"/>
        <w:numPr>
          <w:ilvl w:val="0"/>
          <w:numId w:val="41"/>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Ενόχληση των ατόμων που κάνουν χρήση της αντλίας ινσουλίνης λόγω των ηχητικών συναγερμών που διαθέτουν, καθώς, συνήθως δεν υφίσταται η προδιάθεση για γνωστοποίηση της κατάστασης σε τρίτα άτομα.</w:t>
      </w:r>
    </w:p>
    <w:p w:rsidR="00022227" w:rsidRPr="0017041B" w:rsidRDefault="00022227" w:rsidP="00022227">
      <w:pPr>
        <w:pStyle w:val="a6"/>
        <w:numPr>
          <w:ilvl w:val="0"/>
          <w:numId w:val="41"/>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 xml:space="preserve">Το υψηλό κόστος της αντλίας ινσουλίνης, καθώς και των αναλώσιμων που χρειάζονται για τη σωστή λειτουργία της. Τα ασφαλιστικά ταμεία, συμπεριλαμβανομένης και της Ελλάδας καλύπτουν σε ένα μεγάλο εύρος το κόστος αυτών των </w:t>
      </w:r>
      <w:r w:rsidRPr="00A95807">
        <w:rPr>
          <w:rFonts w:ascii="Times New Roman" w:eastAsia="Times New Roman" w:hAnsi="Times New Roman" w:cs="Times New Roman"/>
          <w:sz w:val="24"/>
          <w:szCs w:val="24"/>
          <w:lang w:val="el-GR"/>
        </w:rPr>
        <w:t>υλικ</w:t>
      </w:r>
      <w:r w:rsidR="00FE1CAA" w:rsidRPr="00A95807">
        <w:rPr>
          <w:rFonts w:ascii="Times New Roman" w:eastAsia="Times New Roman" w:hAnsi="Times New Roman" w:cs="Times New Roman"/>
          <w:sz w:val="24"/>
          <w:szCs w:val="24"/>
          <w:lang w:val="el-GR"/>
        </w:rPr>
        <w:t>ών (Καζάκος, 2016).</w:t>
      </w:r>
    </w:p>
    <w:p w:rsidR="00022227" w:rsidRDefault="00022227" w:rsidP="00EE0342">
      <w:pPr>
        <w:spacing w:after="120" w:line="360" w:lineRule="auto"/>
        <w:jc w:val="both"/>
        <w:rPr>
          <w:rFonts w:ascii="Times New Roman" w:eastAsia="Times New Roman" w:hAnsi="Times New Roman" w:cs="Times New Roman"/>
          <w:sz w:val="24"/>
        </w:rPr>
      </w:pPr>
    </w:p>
    <w:p w:rsidR="001A36B3" w:rsidRDefault="001A36B3" w:rsidP="00EE0342">
      <w:pPr>
        <w:spacing w:after="120" w:line="360" w:lineRule="auto"/>
        <w:jc w:val="both"/>
        <w:rPr>
          <w:rFonts w:ascii="Times New Roman" w:eastAsia="Times New Roman" w:hAnsi="Times New Roman" w:cs="Times New Roman"/>
          <w:sz w:val="24"/>
        </w:rPr>
      </w:pPr>
    </w:p>
    <w:p w:rsidR="001A36B3" w:rsidRDefault="001A36B3" w:rsidP="00EE0342">
      <w:pPr>
        <w:spacing w:after="120" w:line="360" w:lineRule="auto"/>
        <w:jc w:val="both"/>
        <w:rPr>
          <w:rFonts w:ascii="Times New Roman" w:eastAsia="Times New Roman" w:hAnsi="Times New Roman" w:cs="Times New Roman"/>
          <w:sz w:val="24"/>
        </w:rPr>
      </w:pPr>
    </w:p>
    <w:p w:rsidR="00E25A86" w:rsidRPr="00117DF7" w:rsidRDefault="00E25A86">
      <w:pPr>
        <w:spacing w:after="120" w:line="360" w:lineRule="auto"/>
        <w:jc w:val="both"/>
        <w:rPr>
          <w:rFonts w:ascii="Times New Roman" w:eastAsia="Times New Roman" w:hAnsi="Times New Roman" w:cs="Times New Roman"/>
          <w:b/>
          <w:sz w:val="28"/>
          <w:szCs w:val="28"/>
        </w:rPr>
      </w:pPr>
      <w:r w:rsidRPr="00117DF7">
        <w:rPr>
          <w:rFonts w:ascii="Times New Roman" w:eastAsia="Times New Roman" w:hAnsi="Times New Roman" w:cs="Times New Roman"/>
          <w:b/>
          <w:sz w:val="28"/>
          <w:szCs w:val="28"/>
        </w:rPr>
        <w:lastRenderedPageBreak/>
        <w:t>2. Σχολική Νοσηλευτική</w:t>
      </w:r>
    </w:p>
    <w:p w:rsidR="00E25A86" w:rsidRDefault="007A16D1">
      <w:pPr>
        <w:spacing w:after="12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 Ορισμός</w:t>
      </w:r>
    </w:p>
    <w:p w:rsidR="004650FB" w:rsidRDefault="004650FB">
      <w:pPr>
        <w:spacing w:after="12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Η Σχολική Νοσηλευτική είναι ένας κλάδος της </w:t>
      </w:r>
      <w:r w:rsidR="004C6125">
        <w:rPr>
          <w:rFonts w:ascii="Times New Roman" w:eastAsia="Times New Roman" w:hAnsi="Times New Roman" w:cs="Times New Roman"/>
          <w:sz w:val="24"/>
          <w:szCs w:val="24"/>
        </w:rPr>
        <w:t>Ν</w:t>
      </w:r>
      <w:r>
        <w:rPr>
          <w:rFonts w:ascii="Times New Roman" w:eastAsia="Times New Roman" w:hAnsi="Times New Roman" w:cs="Times New Roman"/>
          <w:sz w:val="24"/>
          <w:szCs w:val="24"/>
        </w:rPr>
        <w:t xml:space="preserve">οσηλευτικής </w:t>
      </w:r>
      <w:r w:rsidR="004C6125">
        <w:rPr>
          <w:rFonts w:ascii="Times New Roman" w:eastAsia="Times New Roman" w:hAnsi="Times New Roman" w:cs="Times New Roman"/>
          <w:sz w:val="24"/>
          <w:szCs w:val="24"/>
        </w:rPr>
        <w:t xml:space="preserve">Επιστήμης </w:t>
      </w:r>
      <w:r>
        <w:rPr>
          <w:rFonts w:ascii="Times New Roman" w:eastAsia="Times New Roman" w:hAnsi="Times New Roman" w:cs="Times New Roman"/>
          <w:sz w:val="24"/>
          <w:szCs w:val="24"/>
        </w:rPr>
        <w:t>που εντάσσεται στα πλαίσια της Κοινοτικής Νοσηλευτικ</w:t>
      </w:r>
      <w:r w:rsidR="004C6125">
        <w:rPr>
          <w:rFonts w:ascii="Times New Roman" w:eastAsia="Times New Roman" w:hAnsi="Times New Roman" w:cs="Times New Roman"/>
          <w:sz w:val="24"/>
          <w:szCs w:val="24"/>
        </w:rPr>
        <w:t xml:space="preserve">ής με σκοπό της προαγωγή της Δημόσιας Υγείας στο σχολικό περιβάλλον. Επιπλέον, βοηθά στην ανάπτυξη ευεξίας, </w:t>
      </w:r>
      <w:r w:rsidR="004C6125" w:rsidRPr="00A95807">
        <w:rPr>
          <w:rFonts w:ascii="Times New Roman" w:eastAsia="Times New Roman" w:hAnsi="Times New Roman" w:cs="Times New Roman"/>
          <w:sz w:val="24"/>
          <w:szCs w:val="24"/>
        </w:rPr>
        <w:t>ακαδημαϊκής προαγωγής και εκμάθησης - εξέλιξης των εκπαιδευομένων μαθητ</w:t>
      </w:r>
      <w:r w:rsidR="00B83D90" w:rsidRPr="00A95807">
        <w:rPr>
          <w:rFonts w:ascii="Times New Roman" w:eastAsia="Times New Roman" w:hAnsi="Times New Roman" w:cs="Times New Roman"/>
          <w:sz w:val="24"/>
          <w:szCs w:val="24"/>
        </w:rPr>
        <w:t xml:space="preserve">ών </w:t>
      </w:r>
      <w:r w:rsidR="00B83D90" w:rsidRPr="00A95807">
        <w:rPr>
          <w:rFonts w:ascii="Times New Roman" w:hAnsi="Times New Roman" w:cs="Times New Roman"/>
          <w:sz w:val="24"/>
          <w:szCs w:val="24"/>
        </w:rPr>
        <w:t>(McEwen</w:t>
      </w:r>
      <w:r w:rsidR="00926622" w:rsidRPr="00A95807">
        <w:rPr>
          <w:rFonts w:ascii="Times New Roman" w:hAnsi="Times New Roman" w:cs="Times New Roman"/>
          <w:sz w:val="24"/>
          <w:szCs w:val="24"/>
        </w:rPr>
        <w:t xml:space="preserve"> &amp; </w:t>
      </w:r>
      <w:r w:rsidR="00926622" w:rsidRPr="00A95807">
        <w:rPr>
          <w:rFonts w:ascii="Times New Roman" w:hAnsi="Times New Roman" w:cs="Times New Roman"/>
          <w:sz w:val="24"/>
          <w:szCs w:val="24"/>
          <w:lang w:val="en-US"/>
        </w:rPr>
        <w:t>Nies</w:t>
      </w:r>
      <w:r w:rsidR="00B83D90" w:rsidRPr="00A95807">
        <w:rPr>
          <w:rFonts w:ascii="Times New Roman" w:hAnsi="Times New Roman" w:cs="Times New Roman"/>
          <w:sz w:val="24"/>
          <w:szCs w:val="24"/>
        </w:rPr>
        <w:t>, 2006). Ουσιαστικά</w:t>
      </w:r>
      <w:r w:rsidR="00240C03" w:rsidRPr="00A95807">
        <w:rPr>
          <w:rFonts w:ascii="Times New Roman" w:hAnsi="Times New Roman" w:cs="Times New Roman"/>
          <w:sz w:val="24"/>
          <w:szCs w:val="24"/>
        </w:rPr>
        <w:t>,</w:t>
      </w:r>
      <w:r w:rsidR="00B83D90" w:rsidRPr="00A95807">
        <w:rPr>
          <w:rFonts w:ascii="Times New Roman" w:hAnsi="Times New Roman" w:cs="Times New Roman"/>
          <w:sz w:val="24"/>
          <w:szCs w:val="24"/>
        </w:rPr>
        <w:t xml:space="preserve"> είναι ένας εξειδικευμένος κλάδος που ασχολείται με την σωματική, αλλά και ψυχική υγεία</w:t>
      </w:r>
      <w:r w:rsidR="00240C03" w:rsidRPr="00A95807">
        <w:rPr>
          <w:rFonts w:ascii="Times New Roman" w:hAnsi="Times New Roman" w:cs="Times New Roman"/>
          <w:sz w:val="24"/>
          <w:szCs w:val="24"/>
        </w:rPr>
        <w:t xml:space="preserve"> των μαθητών</w:t>
      </w:r>
      <w:r w:rsidR="00B83D90" w:rsidRPr="00A95807">
        <w:rPr>
          <w:rFonts w:ascii="Times New Roman" w:hAnsi="Times New Roman" w:cs="Times New Roman"/>
          <w:sz w:val="24"/>
          <w:szCs w:val="24"/>
        </w:rPr>
        <w:t>, όπως</w:t>
      </w:r>
      <w:r w:rsidR="00240C03" w:rsidRPr="00A95807">
        <w:rPr>
          <w:rFonts w:ascii="Times New Roman" w:hAnsi="Times New Roman" w:cs="Times New Roman"/>
          <w:sz w:val="24"/>
          <w:szCs w:val="24"/>
        </w:rPr>
        <w:t>,</w:t>
      </w:r>
      <w:r w:rsidR="00B83D90" w:rsidRPr="00A95807">
        <w:rPr>
          <w:rFonts w:ascii="Times New Roman" w:hAnsi="Times New Roman" w:cs="Times New Roman"/>
          <w:sz w:val="24"/>
          <w:szCs w:val="24"/>
        </w:rPr>
        <w:t xml:space="preserve"> επίσης με την σωστή υγιεινή, την αύξηση του προσδόκιμου ζωής του σχολικού πληθυσμού και τέλος,</w:t>
      </w:r>
      <w:r w:rsidR="00240C03" w:rsidRPr="00A95807">
        <w:rPr>
          <w:rFonts w:ascii="Times New Roman" w:hAnsi="Times New Roman" w:cs="Times New Roman"/>
          <w:sz w:val="24"/>
          <w:szCs w:val="24"/>
        </w:rPr>
        <w:t xml:space="preserve"> με</w:t>
      </w:r>
      <w:r w:rsidR="00B83D90" w:rsidRPr="00A95807">
        <w:rPr>
          <w:rFonts w:ascii="Times New Roman" w:hAnsi="Times New Roman" w:cs="Times New Roman"/>
          <w:sz w:val="24"/>
          <w:szCs w:val="24"/>
        </w:rPr>
        <w:t xml:space="preserve"> τη διατήρηση της ισορροπ</w:t>
      </w:r>
      <w:r w:rsidR="00240C03" w:rsidRPr="00A95807">
        <w:rPr>
          <w:rFonts w:ascii="Times New Roman" w:hAnsi="Times New Roman" w:cs="Times New Roman"/>
          <w:sz w:val="24"/>
          <w:szCs w:val="24"/>
        </w:rPr>
        <w:t>ίας ως πρ</w:t>
      </w:r>
      <w:r w:rsidR="00B83D90" w:rsidRPr="00A95807">
        <w:rPr>
          <w:rFonts w:ascii="Times New Roman" w:hAnsi="Times New Roman" w:cs="Times New Roman"/>
          <w:sz w:val="24"/>
          <w:szCs w:val="24"/>
        </w:rPr>
        <w:t xml:space="preserve">ος την ανάπτυξη των παιδιών </w:t>
      </w:r>
      <w:r w:rsidR="00FD4BDB" w:rsidRPr="00A95807">
        <w:rPr>
          <w:rFonts w:ascii="Times New Roman" w:hAnsi="Times New Roman" w:cs="Times New Roman"/>
          <w:sz w:val="24"/>
          <w:szCs w:val="24"/>
        </w:rPr>
        <w:t>(Κυριακίδου, 2000</w:t>
      </w:r>
      <w:r w:rsidR="00B83D90" w:rsidRPr="00A95807">
        <w:rPr>
          <w:rFonts w:ascii="Times New Roman" w:hAnsi="Times New Roman" w:cs="Times New Roman"/>
          <w:sz w:val="24"/>
          <w:szCs w:val="24"/>
        </w:rPr>
        <w:t>).</w:t>
      </w:r>
      <w:r w:rsidR="007A16D1" w:rsidRPr="00A95807">
        <w:rPr>
          <w:rFonts w:ascii="Times New Roman" w:hAnsi="Times New Roman" w:cs="Times New Roman"/>
          <w:sz w:val="24"/>
          <w:szCs w:val="24"/>
        </w:rPr>
        <w:t xml:space="preserve"> </w:t>
      </w:r>
      <w:r w:rsidR="004C6125" w:rsidRPr="00A95807">
        <w:rPr>
          <w:rFonts w:ascii="Times New Roman" w:eastAsia="Times New Roman" w:hAnsi="Times New Roman" w:cs="Times New Roman"/>
          <w:sz w:val="24"/>
          <w:szCs w:val="24"/>
        </w:rPr>
        <w:t>Ο σχολικός νοσηλευτής συμβάλει στη φυσιολογική ανάπτυξη των μαθητών, στην υγεία</w:t>
      </w:r>
      <w:r w:rsidR="0019466B" w:rsidRPr="00A95807">
        <w:rPr>
          <w:rFonts w:ascii="Times New Roman" w:eastAsia="Times New Roman" w:hAnsi="Times New Roman" w:cs="Times New Roman"/>
          <w:sz w:val="24"/>
          <w:szCs w:val="24"/>
        </w:rPr>
        <w:t xml:space="preserve"> τους</w:t>
      </w:r>
      <w:r w:rsidR="004C6125" w:rsidRPr="00A95807">
        <w:rPr>
          <w:rFonts w:ascii="Times New Roman" w:eastAsia="Times New Roman" w:hAnsi="Times New Roman" w:cs="Times New Roman"/>
          <w:sz w:val="24"/>
          <w:szCs w:val="24"/>
        </w:rPr>
        <w:t xml:space="preserve"> και την ασφάλειά τους </w:t>
      </w:r>
      <w:r w:rsidR="00926622" w:rsidRPr="00A95807">
        <w:rPr>
          <w:rFonts w:ascii="Times New Roman" w:hAnsi="Times New Roman" w:cs="Times New Roman"/>
          <w:sz w:val="24"/>
          <w:szCs w:val="24"/>
        </w:rPr>
        <w:t>(</w:t>
      </w:r>
      <w:r w:rsidR="004C6125" w:rsidRPr="00A95807">
        <w:rPr>
          <w:rFonts w:ascii="Times New Roman" w:hAnsi="Times New Roman" w:cs="Times New Roman"/>
          <w:sz w:val="24"/>
          <w:szCs w:val="24"/>
        </w:rPr>
        <w:t>McEwen</w:t>
      </w:r>
      <w:r w:rsidR="00926622" w:rsidRPr="00A95807">
        <w:rPr>
          <w:rFonts w:ascii="Times New Roman" w:hAnsi="Times New Roman" w:cs="Times New Roman"/>
          <w:sz w:val="24"/>
          <w:szCs w:val="24"/>
        </w:rPr>
        <w:t xml:space="preserve"> &amp; </w:t>
      </w:r>
      <w:r w:rsidR="00926622" w:rsidRPr="00A95807">
        <w:rPr>
          <w:rFonts w:ascii="Times New Roman" w:hAnsi="Times New Roman" w:cs="Times New Roman"/>
          <w:sz w:val="24"/>
          <w:szCs w:val="24"/>
          <w:lang w:val="en-US"/>
        </w:rPr>
        <w:t>Nies</w:t>
      </w:r>
      <w:r w:rsidR="004C6125" w:rsidRPr="00A95807">
        <w:rPr>
          <w:rFonts w:ascii="Times New Roman" w:hAnsi="Times New Roman" w:cs="Times New Roman"/>
          <w:sz w:val="24"/>
          <w:szCs w:val="24"/>
        </w:rPr>
        <w:t>, 2006).</w:t>
      </w:r>
    </w:p>
    <w:p w:rsidR="00DF6758" w:rsidRPr="00DF6758" w:rsidRDefault="00DF6758">
      <w:pPr>
        <w:spacing w:after="120" w:line="360" w:lineRule="auto"/>
        <w:jc w:val="both"/>
        <w:rPr>
          <w:rFonts w:ascii="Times New Roman" w:hAnsi="Times New Roman" w:cs="Times New Roman"/>
          <w:sz w:val="24"/>
          <w:szCs w:val="24"/>
        </w:rPr>
      </w:pPr>
    </w:p>
    <w:p w:rsidR="00DF6758" w:rsidRPr="00117DF7" w:rsidRDefault="00E25A86">
      <w:pPr>
        <w:spacing w:after="120" w:line="360" w:lineRule="auto"/>
        <w:jc w:val="both"/>
        <w:rPr>
          <w:rFonts w:ascii="Times New Roman" w:eastAsia="Times New Roman" w:hAnsi="Times New Roman" w:cs="Times New Roman"/>
          <w:b/>
          <w:sz w:val="24"/>
          <w:szCs w:val="24"/>
        </w:rPr>
      </w:pPr>
      <w:r w:rsidRPr="00117DF7">
        <w:rPr>
          <w:rFonts w:ascii="Times New Roman" w:eastAsia="Times New Roman" w:hAnsi="Times New Roman" w:cs="Times New Roman"/>
          <w:b/>
          <w:sz w:val="24"/>
          <w:szCs w:val="24"/>
        </w:rPr>
        <w:t>2.2 Ιστορική Αναδρομή</w:t>
      </w:r>
    </w:p>
    <w:p w:rsidR="00E25A86" w:rsidRDefault="00E25A86">
      <w:pPr>
        <w:spacing w:after="120" w:line="360" w:lineRule="auto"/>
        <w:jc w:val="both"/>
        <w:rPr>
          <w:rFonts w:ascii="Times New Roman" w:eastAsia="Times New Roman" w:hAnsi="Times New Roman" w:cs="Times New Roman"/>
          <w:b/>
          <w:sz w:val="24"/>
          <w:szCs w:val="24"/>
        </w:rPr>
      </w:pPr>
      <w:r w:rsidRPr="00117DF7">
        <w:rPr>
          <w:rFonts w:ascii="Times New Roman" w:eastAsia="Times New Roman" w:hAnsi="Times New Roman" w:cs="Times New Roman"/>
          <w:b/>
          <w:sz w:val="24"/>
          <w:szCs w:val="24"/>
        </w:rPr>
        <w:t>2.2.1 Η Σχολική Νοσηλευτική στην Ελλάδα</w:t>
      </w:r>
    </w:p>
    <w:p w:rsidR="00C32EF4" w:rsidRPr="00A95807" w:rsidRDefault="0081081E">
      <w:pPr>
        <w:spacing w:after="120" w:line="360" w:lineRule="auto"/>
        <w:jc w:val="both"/>
        <w:rPr>
          <w:rFonts w:ascii="Times New Roman" w:eastAsia="Times New Roman" w:hAnsi="Times New Roman" w:cs="Times New Roman"/>
          <w:sz w:val="24"/>
          <w:szCs w:val="24"/>
        </w:rPr>
      </w:pPr>
      <w:r w:rsidRPr="00A95807">
        <w:rPr>
          <w:rFonts w:ascii="Times New Roman" w:eastAsia="Times New Roman" w:hAnsi="Times New Roman" w:cs="Times New Roman"/>
          <w:sz w:val="24"/>
          <w:szCs w:val="24"/>
        </w:rPr>
        <w:t xml:space="preserve">Μέχρι το 1980 υφίσταντο η λειτουργία 240 σχολικών ιατρείων που συγκαταλέγονταν στις διευθύνσεις ή στα τμήματα υγιεινής των νομαρχιών </w:t>
      </w:r>
      <w:r w:rsidR="00A95807" w:rsidRPr="00A95807">
        <w:rPr>
          <w:rFonts w:ascii="Times New Roman" w:eastAsia="Times New Roman" w:hAnsi="Times New Roman" w:cs="Times New Roman"/>
          <w:sz w:val="24"/>
          <w:szCs w:val="24"/>
        </w:rPr>
        <w:t>(Κουτής, 2003</w:t>
      </w:r>
      <w:r w:rsidRPr="00A95807">
        <w:rPr>
          <w:rFonts w:ascii="Times New Roman" w:eastAsia="Times New Roman" w:hAnsi="Times New Roman" w:cs="Times New Roman"/>
          <w:sz w:val="24"/>
          <w:szCs w:val="24"/>
        </w:rPr>
        <w:t>).</w:t>
      </w:r>
      <w:r w:rsidR="00C32EF4" w:rsidRPr="00A95807">
        <w:rPr>
          <w:rFonts w:ascii="Times New Roman" w:eastAsia="Times New Roman" w:hAnsi="Times New Roman" w:cs="Times New Roman"/>
          <w:sz w:val="24"/>
          <w:szCs w:val="24"/>
        </w:rPr>
        <w:t xml:space="preserve"> </w:t>
      </w:r>
      <w:r w:rsidR="00DF711A" w:rsidRPr="00A95807">
        <w:rPr>
          <w:rFonts w:ascii="Times New Roman" w:eastAsia="Times New Roman" w:hAnsi="Times New Roman" w:cs="Times New Roman"/>
          <w:sz w:val="24"/>
          <w:szCs w:val="24"/>
        </w:rPr>
        <w:t>Η απαρχή του θεσμού των Σχολικών Νοσηλευτών στην Ελλάδα τοποθετείτε το 1985 στις</w:t>
      </w:r>
      <w:r w:rsidR="003D5C83" w:rsidRPr="00A95807">
        <w:rPr>
          <w:rFonts w:ascii="Times New Roman" w:eastAsia="Times New Roman" w:hAnsi="Times New Roman" w:cs="Times New Roman"/>
          <w:sz w:val="24"/>
          <w:szCs w:val="24"/>
        </w:rPr>
        <w:t xml:space="preserve"> δημόσιες</w:t>
      </w:r>
      <w:r w:rsidR="00DF711A" w:rsidRPr="00A95807">
        <w:rPr>
          <w:rFonts w:ascii="Times New Roman" w:eastAsia="Times New Roman" w:hAnsi="Times New Roman" w:cs="Times New Roman"/>
          <w:sz w:val="24"/>
          <w:szCs w:val="24"/>
        </w:rPr>
        <w:t xml:space="preserve"> σχολικές μον</w:t>
      </w:r>
      <w:r w:rsidR="00F42372" w:rsidRPr="00A95807">
        <w:rPr>
          <w:rFonts w:ascii="Times New Roman" w:eastAsia="Times New Roman" w:hAnsi="Times New Roman" w:cs="Times New Roman"/>
          <w:sz w:val="24"/>
          <w:szCs w:val="24"/>
        </w:rPr>
        <w:t>άδες Ε</w:t>
      </w:r>
      <w:r w:rsidR="00DF711A" w:rsidRPr="00A95807">
        <w:rPr>
          <w:rFonts w:ascii="Times New Roman" w:eastAsia="Times New Roman" w:hAnsi="Times New Roman" w:cs="Times New Roman"/>
          <w:sz w:val="24"/>
          <w:szCs w:val="24"/>
        </w:rPr>
        <w:t>ιδικ</w:t>
      </w:r>
      <w:r w:rsidR="00F42372" w:rsidRPr="00A95807">
        <w:rPr>
          <w:rFonts w:ascii="Times New Roman" w:eastAsia="Times New Roman" w:hAnsi="Times New Roman" w:cs="Times New Roman"/>
          <w:sz w:val="24"/>
          <w:szCs w:val="24"/>
        </w:rPr>
        <w:t>ήςΑ</w:t>
      </w:r>
      <w:r w:rsidR="00DF711A" w:rsidRPr="00A95807">
        <w:rPr>
          <w:rFonts w:ascii="Times New Roman" w:eastAsia="Times New Roman" w:hAnsi="Times New Roman" w:cs="Times New Roman"/>
          <w:sz w:val="24"/>
          <w:szCs w:val="24"/>
        </w:rPr>
        <w:t>αγωγής με την εισαγωγή του κλ</w:t>
      </w:r>
      <w:r w:rsidR="00951A34" w:rsidRPr="00A95807">
        <w:rPr>
          <w:rFonts w:ascii="Times New Roman" w:eastAsia="Times New Roman" w:hAnsi="Times New Roman" w:cs="Times New Roman"/>
          <w:sz w:val="24"/>
          <w:szCs w:val="24"/>
        </w:rPr>
        <w:t>άδου των Ε</w:t>
      </w:r>
      <w:r w:rsidR="00DF711A" w:rsidRPr="00A95807">
        <w:rPr>
          <w:rFonts w:ascii="Times New Roman" w:eastAsia="Times New Roman" w:hAnsi="Times New Roman" w:cs="Times New Roman"/>
          <w:sz w:val="24"/>
          <w:szCs w:val="24"/>
        </w:rPr>
        <w:t>πιμελητ</w:t>
      </w:r>
      <w:r w:rsidR="00951A34" w:rsidRPr="00A95807">
        <w:rPr>
          <w:rFonts w:ascii="Times New Roman" w:eastAsia="Times New Roman" w:hAnsi="Times New Roman" w:cs="Times New Roman"/>
          <w:sz w:val="24"/>
          <w:szCs w:val="24"/>
        </w:rPr>
        <w:t>ών ως Ε</w:t>
      </w:r>
      <w:r w:rsidR="00DF711A" w:rsidRPr="00A95807">
        <w:rPr>
          <w:rFonts w:ascii="Times New Roman" w:eastAsia="Times New Roman" w:hAnsi="Times New Roman" w:cs="Times New Roman"/>
          <w:sz w:val="24"/>
          <w:szCs w:val="24"/>
        </w:rPr>
        <w:t>ιδικ</w:t>
      </w:r>
      <w:r w:rsidR="00951A34" w:rsidRPr="00A95807">
        <w:rPr>
          <w:rFonts w:ascii="Times New Roman" w:eastAsia="Times New Roman" w:hAnsi="Times New Roman" w:cs="Times New Roman"/>
          <w:sz w:val="24"/>
          <w:szCs w:val="24"/>
        </w:rPr>
        <w:t>ό Π</w:t>
      </w:r>
      <w:r w:rsidR="00DF711A" w:rsidRPr="00A95807">
        <w:rPr>
          <w:rFonts w:ascii="Times New Roman" w:eastAsia="Times New Roman" w:hAnsi="Times New Roman" w:cs="Times New Roman"/>
          <w:sz w:val="24"/>
          <w:szCs w:val="24"/>
        </w:rPr>
        <w:t>ροσωπικό (</w:t>
      </w:r>
      <w:r w:rsidR="00DF711A" w:rsidRPr="00A95807">
        <w:rPr>
          <w:rFonts w:ascii="Times New Roman" w:eastAsia="Times New Roman" w:hAnsi="Times New Roman" w:cs="Times New Roman"/>
          <w:sz w:val="24"/>
          <w:szCs w:val="24"/>
          <w:lang w:val="en-US"/>
        </w:rPr>
        <w:t>Alexandropoulou</w:t>
      </w:r>
      <w:r w:rsidR="00AF540B" w:rsidRPr="00A95807">
        <w:rPr>
          <w:rFonts w:ascii="Times New Roman" w:eastAsia="Times New Roman" w:hAnsi="Times New Roman" w:cs="Times New Roman"/>
          <w:sz w:val="24"/>
          <w:szCs w:val="24"/>
        </w:rPr>
        <w:t xml:space="preserve"> </w:t>
      </w:r>
      <w:r w:rsidR="00AF540B" w:rsidRPr="00A95807">
        <w:rPr>
          <w:rFonts w:ascii="Times New Roman" w:eastAsia="Times New Roman" w:hAnsi="Times New Roman" w:cs="Times New Roman"/>
          <w:sz w:val="24"/>
          <w:szCs w:val="24"/>
          <w:lang w:val="en-US"/>
        </w:rPr>
        <w:t>et</w:t>
      </w:r>
      <w:r w:rsidR="00AF540B" w:rsidRPr="00A95807">
        <w:rPr>
          <w:rFonts w:ascii="Times New Roman" w:eastAsia="Times New Roman" w:hAnsi="Times New Roman" w:cs="Times New Roman"/>
          <w:sz w:val="24"/>
          <w:szCs w:val="24"/>
        </w:rPr>
        <w:t xml:space="preserve"> </w:t>
      </w:r>
      <w:r w:rsidR="00AF540B" w:rsidRPr="00A95807">
        <w:rPr>
          <w:rFonts w:ascii="Times New Roman" w:eastAsia="Times New Roman" w:hAnsi="Times New Roman" w:cs="Times New Roman"/>
          <w:sz w:val="24"/>
          <w:szCs w:val="24"/>
          <w:lang w:val="en-US"/>
        </w:rPr>
        <w:t>al</w:t>
      </w:r>
      <w:r w:rsidR="00AF540B" w:rsidRPr="00A95807">
        <w:rPr>
          <w:rFonts w:ascii="Times New Roman" w:eastAsia="Times New Roman" w:hAnsi="Times New Roman" w:cs="Times New Roman"/>
          <w:sz w:val="24"/>
          <w:szCs w:val="24"/>
        </w:rPr>
        <w:t>.,</w:t>
      </w:r>
      <w:r w:rsidR="00DF711A" w:rsidRPr="00A95807">
        <w:rPr>
          <w:rFonts w:ascii="Times New Roman" w:eastAsia="Times New Roman" w:hAnsi="Times New Roman" w:cs="Times New Roman"/>
          <w:sz w:val="24"/>
          <w:szCs w:val="24"/>
        </w:rPr>
        <w:t xml:space="preserve"> 2006).</w:t>
      </w:r>
      <w:r w:rsidR="00844BB3" w:rsidRPr="00A95807">
        <w:rPr>
          <w:rFonts w:ascii="Times New Roman" w:eastAsia="Times New Roman" w:hAnsi="Times New Roman" w:cs="Times New Roman"/>
          <w:sz w:val="24"/>
          <w:szCs w:val="24"/>
        </w:rPr>
        <w:t xml:space="preserve"> Με</w:t>
      </w:r>
      <w:r w:rsidR="00844BB3">
        <w:rPr>
          <w:rFonts w:ascii="Times New Roman" w:eastAsia="Times New Roman" w:hAnsi="Times New Roman" w:cs="Times New Roman"/>
          <w:sz w:val="24"/>
          <w:szCs w:val="24"/>
        </w:rPr>
        <w:t xml:space="preserve"> βάση την παράγραφο 8 του Νόμου 1566 τα ειδικά τυπικά προσόντα για τον διορισμό των </w:t>
      </w:r>
      <w:r w:rsidR="00844BB3" w:rsidRPr="00A95807">
        <w:rPr>
          <w:rFonts w:ascii="Times New Roman" w:eastAsia="Times New Roman" w:hAnsi="Times New Roman" w:cs="Times New Roman"/>
          <w:sz w:val="24"/>
          <w:szCs w:val="24"/>
        </w:rPr>
        <w:t>ατ</w:t>
      </w:r>
      <w:r w:rsidR="00951A34" w:rsidRPr="00A95807">
        <w:rPr>
          <w:rFonts w:ascii="Times New Roman" w:eastAsia="Times New Roman" w:hAnsi="Times New Roman" w:cs="Times New Roman"/>
          <w:sz w:val="24"/>
          <w:szCs w:val="24"/>
        </w:rPr>
        <w:t>όμων του Ε</w:t>
      </w:r>
      <w:r w:rsidR="00844BB3" w:rsidRPr="00A95807">
        <w:rPr>
          <w:rFonts w:ascii="Times New Roman" w:eastAsia="Times New Roman" w:hAnsi="Times New Roman" w:cs="Times New Roman"/>
          <w:sz w:val="24"/>
          <w:szCs w:val="24"/>
        </w:rPr>
        <w:t>ιδικο</w:t>
      </w:r>
      <w:r w:rsidR="00951A34" w:rsidRPr="00A95807">
        <w:rPr>
          <w:rFonts w:ascii="Times New Roman" w:eastAsia="Times New Roman" w:hAnsi="Times New Roman" w:cs="Times New Roman"/>
          <w:sz w:val="24"/>
          <w:szCs w:val="24"/>
        </w:rPr>
        <w:t>ύ Π</w:t>
      </w:r>
      <w:r w:rsidR="00844BB3" w:rsidRPr="00A95807">
        <w:rPr>
          <w:rFonts w:ascii="Times New Roman" w:eastAsia="Times New Roman" w:hAnsi="Times New Roman" w:cs="Times New Roman"/>
          <w:sz w:val="24"/>
          <w:szCs w:val="24"/>
        </w:rPr>
        <w:t>ροσωπικο</w:t>
      </w:r>
      <w:r w:rsidR="00AF039F" w:rsidRPr="00A95807">
        <w:rPr>
          <w:rFonts w:ascii="Times New Roman" w:eastAsia="Times New Roman" w:hAnsi="Times New Roman" w:cs="Times New Roman"/>
          <w:sz w:val="24"/>
          <w:szCs w:val="24"/>
        </w:rPr>
        <w:t>ύ ως Ε</w:t>
      </w:r>
      <w:r w:rsidR="00844BB3" w:rsidRPr="00A95807">
        <w:rPr>
          <w:rFonts w:ascii="Times New Roman" w:eastAsia="Times New Roman" w:hAnsi="Times New Roman" w:cs="Times New Roman"/>
          <w:sz w:val="24"/>
          <w:szCs w:val="24"/>
        </w:rPr>
        <w:t>πιμελητές ήταν το πτυχίο Νοσηλευτικής ή το πτυχίο Βρεφοκομίας από τριτοβάθμια εκπαίδευση της ημεδαπής ή της αλλοδαπής (Μητροσ</w:t>
      </w:r>
      <w:r w:rsidR="00A95807" w:rsidRPr="00A95807">
        <w:rPr>
          <w:rFonts w:ascii="Times New Roman" w:eastAsia="Times New Roman" w:hAnsi="Times New Roman" w:cs="Times New Roman"/>
          <w:sz w:val="24"/>
          <w:szCs w:val="24"/>
        </w:rPr>
        <w:t>ύλη, 2009</w:t>
      </w:r>
      <w:r w:rsidR="00844BB3" w:rsidRPr="00A95807">
        <w:rPr>
          <w:rFonts w:ascii="Times New Roman" w:eastAsia="Times New Roman" w:hAnsi="Times New Roman" w:cs="Times New Roman"/>
          <w:sz w:val="24"/>
          <w:szCs w:val="24"/>
        </w:rPr>
        <w:t>).</w:t>
      </w:r>
      <w:r w:rsidR="00C32EF4" w:rsidRPr="00A95807">
        <w:rPr>
          <w:rFonts w:ascii="Times New Roman" w:eastAsia="Times New Roman" w:hAnsi="Times New Roman" w:cs="Times New Roman"/>
          <w:sz w:val="24"/>
          <w:szCs w:val="24"/>
        </w:rPr>
        <w:t xml:space="preserve"> </w:t>
      </w:r>
      <w:r w:rsidR="00162D61" w:rsidRPr="00A95807">
        <w:rPr>
          <w:rFonts w:ascii="Times New Roman" w:eastAsia="Times New Roman" w:hAnsi="Times New Roman" w:cs="Times New Roman"/>
          <w:sz w:val="24"/>
          <w:szCs w:val="24"/>
        </w:rPr>
        <w:t>Οι Σχολικοί Νοσηλευτές σε αντίθεση με τους Κλινικούς Νοσηλευτές υπάγονταν στο Υπουργείο Εθνικής Παιδείας και Θρησκευμάτων, όπως συμβαίνει και σή</w:t>
      </w:r>
      <w:r w:rsidR="005606C1" w:rsidRPr="00A95807">
        <w:rPr>
          <w:rFonts w:ascii="Times New Roman" w:eastAsia="Times New Roman" w:hAnsi="Times New Roman" w:cs="Times New Roman"/>
          <w:sz w:val="24"/>
          <w:szCs w:val="24"/>
        </w:rPr>
        <w:t>μερα.</w:t>
      </w:r>
    </w:p>
    <w:p w:rsidR="005C0B9B" w:rsidRPr="00333F14" w:rsidRDefault="00C32EF4" w:rsidP="005C0B9B">
      <w:pPr>
        <w:spacing w:after="120" w:line="360" w:lineRule="auto"/>
        <w:jc w:val="both"/>
        <w:rPr>
          <w:rFonts w:ascii="Times New Roman" w:eastAsia="Times New Roman" w:hAnsi="Times New Roman" w:cs="Times New Roman"/>
          <w:sz w:val="24"/>
          <w:szCs w:val="24"/>
        </w:rPr>
      </w:pPr>
      <w:r w:rsidRPr="00A95807">
        <w:rPr>
          <w:rFonts w:ascii="Times New Roman" w:eastAsia="Times New Roman" w:hAnsi="Times New Roman" w:cs="Times New Roman"/>
          <w:sz w:val="24"/>
          <w:szCs w:val="24"/>
        </w:rPr>
        <w:t xml:space="preserve">Το 1997 </w:t>
      </w:r>
      <w:r w:rsidR="00277D4C" w:rsidRPr="00A95807">
        <w:rPr>
          <w:rFonts w:ascii="Times New Roman" w:eastAsia="Times New Roman" w:hAnsi="Times New Roman" w:cs="Times New Roman"/>
          <w:sz w:val="24"/>
          <w:szCs w:val="24"/>
        </w:rPr>
        <w:t xml:space="preserve">μέσω του Νόμου 2519 (άρθρο 4) </w:t>
      </w:r>
      <w:r w:rsidRPr="00A95807">
        <w:rPr>
          <w:rFonts w:ascii="Times New Roman" w:eastAsia="Times New Roman" w:hAnsi="Times New Roman" w:cs="Times New Roman"/>
          <w:sz w:val="24"/>
          <w:szCs w:val="24"/>
        </w:rPr>
        <w:t xml:space="preserve">πραγματοποιείται </w:t>
      </w:r>
      <w:r w:rsidR="00277D4C" w:rsidRPr="00A95807">
        <w:rPr>
          <w:rFonts w:ascii="Times New Roman" w:eastAsia="Times New Roman" w:hAnsi="Times New Roman" w:cs="Times New Roman"/>
          <w:sz w:val="24"/>
          <w:szCs w:val="24"/>
        </w:rPr>
        <w:t xml:space="preserve">από το Υπουργείο Υγείας </w:t>
      </w:r>
      <w:r w:rsidRPr="00A95807">
        <w:rPr>
          <w:rFonts w:ascii="Times New Roman" w:eastAsia="Times New Roman" w:hAnsi="Times New Roman" w:cs="Times New Roman"/>
          <w:sz w:val="24"/>
          <w:szCs w:val="24"/>
        </w:rPr>
        <w:t>η σύσταση Διε</w:t>
      </w:r>
      <w:r w:rsidR="00277D4C" w:rsidRPr="00A95807">
        <w:rPr>
          <w:rFonts w:ascii="Times New Roman" w:eastAsia="Times New Roman" w:hAnsi="Times New Roman" w:cs="Times New Roman"/>
          <w:sz w:val="24"/>
          <w:szCs w:val="24"/>
        </w:rPr>
        <w:t xml:space="preserve">ύθυνσης </w:t>
      </w:r>
      <w:r w:rsidRPr="00A95807">
        <w:rPr>
          <w:rFonts w:ascii="Times New Roman" w:eastAsia="Times New Roman" w:hAnsi="Times New Roman" w:cs="Times New Roman"/>
          <w:sz w:val="24"/>
          <w:szCs w:val="24"/>
        </w:rPr>
        <w:t>Σχολικ</w:t>
      </w:r>
      <w:r w:rsidR="00277D4C" w:rsidRPr="00A95807">
        <w:rPr>
          <w:rFonts w:ascii="Times New Roman" w:eastAsia="Times New Roman" w:hAnsi="Times New Roman" w:cs="Times New Roman"/>
          <w:sz w:val="24"/>
          <w:szCs w:val="24"/>
        </w:rPr>
        <w:t xml:space="preserve">ής </w:t>
      </w:r>
      <w:r w:rsidRPr="00A95807">
        <w:rPr>
          <w:rFonts w:ascii="Times New Roman" w:eastAsia="Times New Roman" w:hAnsi="Times New Roman" w:cs="Times New Roman"/>
          <w:sz w:val="24"/>
          <w:szCs w:val="24"/>
        </w:rPr>
        <w:t>Υγείας</w:t>
      </w:r>
      <w:r w:rsidR="00AF5D0A" w:rsidRPr="00A95807">
        <w:rPr>
          <w:rFonts w:ascii="Times New Roman" w:eastAsia="Times New Roman" w:hAnsi="Times New Roman" w:cs="Times New Roman"/>
          <w:sz w:val="24"/>
          <w:szCs w:val="24"/>
        </w:rPr>
        <w:t>.</w:t>
      </w:r>
      <w:r w:rsidR="00277D4C" w:rsidRPr="00A95807">
        <w:rPr>
          <w:rFonts w:ascii="Times New Roman" w:eastAsia="Times New Roman" w:hAnsi="Times New Roman" w:cs="Times New Roman"/>
          <w:sz w:val="24"/>
          <w:szCs w:val="24"/>
        </w:rPr>
        <w:t xml:space="preserve"> </w:t>
      </w:r>
      <w:r w:rsidR="00AF5D0A" w:rsidRPr="00A95807">
        <w:rPr>
          <w:rFonts w:ascii="Times New Roman" w:eastAsia="Times New Roman" w:hAnsi="Times New Roman" w:cs="Times New Roman"/>
          <w:sz w:val="24"/>
          <w:szCs w:val="24"/>
        </w:rPr>
        <w:t xml:space="preserve">Το 1999 με το Νόμο 2009 υφίσταται η μετονομασία του Ειδικού Προσωπικού σε Ειδικό Εκπαιδευτικό Προσωπικό (ΕΕΠ), </w:t>
      </w:r>
      <w:r w:rsidR="00AF5D0A" w:rsidRPr="00A95807">
        <w:rPr>
          <w:rFonts w:ascii="Times New Roman" w:eastAsia="Times New Roman" w:hAnsi="Times New Roman" w:cs="Times New Roman"/>
          <w:sz w:val="24"/>
          <w:szCs w:val="24"/>
        </w:rPr>
        <w:lastRenderedPageBreak/>
        <w:t>όπως ισχύει μέχρι σήμερα (Ψαρούλης, 2011). Πιο συγκεκριμένα,</w:t>
      </w:r>
      <w:r w:rsidR="00951A34" w:rsidRPr="00A95807">
        <w:rPr>
          <w:rFonts w:ascii="Times New Roman" w:eastAsia="Times New Roman" w:hAnsi="Times New Roman" w:cs="Times New Roman"/>
          <w:sz w:val="24"/>
          <w:szCs w:val="24"/>
        </w:rPr>
        <w:t xml:space="preserve"> το 2000 με βάση το Νόμο 2817 (άρθρο 3) παραχωρήθηκε</w:t>
      </w:r>
      <w:r w:rsidR="00AF5D0A" w:rsidRPr="00A95807">
        <w:rPr>
          <w:rFonts w:ascii="Times New Roman" w:eastAsia="Times New Roman" w:hAnsi="Times New Roman" w:cs="Times New Roman"/>
          <w:sz w:val="24"/>
          <w:szCs w:val="24"/>
        </w:rPr>
        <w:t xml:space="preserve"> το κωδικό </w:t>
      </w:r>
      <w:r w:rsidR="00951A34" w:rsidRPr="00A95807">
        <w:rPr>
          <w:rFonts w:ascii="Times New Roman" w:eastAsia="Times New Roman" w:hAnsi="Times New Roman" w:cs="Times New Roman"/>
          <w:sz w:val="24"/>
          <w:szCs w:val="24"/>
        </w:rPr>
        <w:t>όνομα «</w:t>
      </w:r>
      <w:r w:rsidR="00AF5D0A" w:rsidRPr="00A95807">
        <w:rPr>
          <w:rFonts w:ascii="Times New Roman" w:eastAsia="Times New Roman" w:hAnsi="Times New Roman" w:cs="Times New Roman"/>
          <w:sz w:val="24"/>
          <w:szCs w:val="24"/>
        </w:rPr>
        <w:t>ΠΕ 25 Σχολικοί Νοσηλευτές</w:t>
      </w:r>
      <w:r w:rsidR="00951A34" w:rsidRPr="00A95807">
        <w:rPr>
          <w:rFonts w:ascii="Times New Roman" w:eastAsia="Times New Roman" w:hAnsi="Times New Roman" w:cs="Times New Roman"/>
          <w:sz w:val="24"/>
          <w:szCs w:val="24"/>
        </w:rPr>
        <w:t>» προσδίδοντας ουσιαστικά και επίσημα την θεσμοθέτηση του κλάδου των Σχολικών Νοσηλευτών</w:t>
      </w:r>
      <w:r w:rsidR="00F82550" w:rsidRPr="00A95807">
        <w:rPr>
          <w:rFonts w:ascii="Times New Roman" w:eastAsia="Times New Roman" w:hAnsi="Times New Roman" w:cs="Times New Roman"/>
          <w:sz w:val="24"/>
          <w:szCs w:val="24"/>
        </w:rPr>
        <w:t>. Οι Σχολικοί Νοσηλευτές</w:t>
      </w:r>
      <w:r w:rsidR="00951A34" w:rsidRPr="00A95807">
        <w:rPr>
          <w:rFonts w:ascii="Times New Roman" w:eastAsia="Times New Roman" w:hAnsi="Times New Roman" w:cs="Times New Roman"/>
          <w:sz w:val="24"/>
          <w:szCs w:val="24"/>
        </w:rPr>
        <w:t xml:space="preserve"> </w:t>
      </w:r>
      <w:r w:rsidR="008E6822" w:rsidRPr="00A95807">
        <w:rPr>
          <w:rFonts w:ascii="Times New Roman" w:eastAsia="Times New Roman" w:hAnsi="Times New Roman" w:cs="Times New Roman"/>
          <w:sz w:val="24"/>
          <w:szCs w:val="24"/>
        </w:rPr>
        <w:t xml:space="preserve"> με βάση τον παραπάνω νόμο </w:t>
      </w:r>
      <w:r w:rsidR="00006ACC" w:rsidRPr="00A95807">
        <w:rPr>
          <w:rFonts w:ascii="Times New Roman" w:eastAsia="Times New Roman" w:hAnsi="Times New Roman" w:cs="Times New Roman"/>
          <w:sz w:val="24"/>
          <w:szCs w:val="24"/>
        </w:rPr>
        <w:t>ορίστηκαν να παρέχουν έργο υγιεινής και φροντίδας υγείας των παιδιών που υπάγονταν σε δημόσια σχολεία</w:t>
      </w:r>
      <w:r w:rsidR="0095596E" w:rsidRPr="00A95807">
        <w:rPr>
          <w:rFonts w:ascii="Times New Roman" w:eastAsia="Times New Roman" w:hAnsi="Times New Roman" w:cs="Times New Roman"/>
          <w:sz w:val="24"/>
          <w:szCs w:val="24"/>
        </w:rPr>
        <w:t xml:space="preserve"> Ε</w:t>
      </w:r>
      <w:r w:rsidR="00006ACC" w:rsidRPr="00A95807">
        <w:rPr>
          <w:rFonts w:ascii="Times New Roman" w:eastAsia="Times New Roman" w:hAnsi="Times New Roman" w:cs="Times New Roman"/>
          <w:sz w:val="24"/>
          <w:szCs w:val="24"/>
        </w:rPr>
        <w:t>ιδικ</w:t>
      </w:r>
      <w:r w:rsidR="0095596E" w:rsidRPr="00A95807">
        <w:rPr>
          <w:rFonts w:ascii="Times New Roman" w:eastAsia="Times New Roman" w:hAnsi="Times New Roman" w:cs="Times New Roman"/>
          <w:sz w:val="24"/>
          <w:szCs w:val="24"/>
        </w:rPr>
        <w:t>ής Α</w:t>
      </w:r>
      <w:r w:rsidR="00006ACC" w:rsidRPr="00A95807">
        <w:rPr>
          <w:rFonts w:ascii="Times New Roman" w:eastAsia="Times New Roman" w:hAnsi="Times New Roman" w:cs="Times New Roman"/>
          <w:sz w:val="24"/>
          <w:szCs w:val="24"/>
        </w:rPr>
        <w:t xml:space="preserve">γωγής </w:t>
      </w:r>
      <w:r w:rsidR="00951A34" w:rsidRPr="00A95807">
        <w:rPr>
          <w:rFonts w:ascii="Times New Roman" w:eastAsia="Times New Roman" w:hAnsi="Times New Roman" w:cs="Times New Roman"/>
          <w:sz w:val="24"/>
          <w:szCs w:val="24"/>
        </w:rPr>
        <w:t>(Μητροσύλη, 2009).</w:t>
      </w:r>
      <w:r w:rsidR="005C0B9B">
        <w:rPr>
          <w:rFonts w:ascii="Times New Roman" w:eastAsia="Times New Roman" w:hAnsi="Times New Roman" w:cs="Times New Roman"/>
          <w:sz w:val="24"/>
          <w:szCs w:val="24"/>
        </w:rPr>
        <w:t xml:space="preserve"> Τέλος, η θεσμοθέτηση του ρόλου του Σχολικού Νοσηλευτή πραγματοποιήθηκε με το ΦΕΚ Β’2038/05 – 06 – 2018</w:t>
      </w:r>
      <w:r w:rsidR="005C0B9B" w:rsidRPr="005C0B9B">
        <w:rPr>
          <w:rFonts w:ascii="Times New Roman" w:eastAsia="Times New Roman" w:hAnsi="Times New Roman" w:cs="Times New Roman"/>
          <w:sz w:val="24"/>
          <w:szCs w:val="24"/>
        </w:rPr>
        <w:t xml:space="preserve"> </w:t>
      </w:r>
      <w:r w:rsidR="005C0B9B">
        <w:rPr>
          <w:rFonts w:ascii="Times New Roman" w:eastAsia="Times New Roman" w:hAnsi="Times New Roman" w:cs="Times New Roman"/>
          <w:sz w:val="24"/>
          <w:szCs w:val="24"/>
        </w:rPr>
        <w:t xml:space="preserve">πανελλαδικά σε σχολεία τυπικής εκπαίδευσης. Μέσω του συγκεκριμένης απόφασης 88348/Δ3 ο Σχολικός Νοσηλευτής τοποθετείται για την υποστήριξη ασθενών – μαθητών που τους διέπει κάποια ειδική εκπαιδευτική ανάγκη ή αναπηρία σε γενικά σχολεία. Η υποστήριξη από τον Σχολικό Νοσηλευτή παρέχεται εντός του σχολικού περιβάλλοντος κατά τη διάρκεια του μαθήματος, στα διαλείμματα εντός των προαύλιων χώρων του εκάστοτε σχολείου, στις μαθητικές εκδηλώσεις, αλλά και σε δραστηριότητες που πραγματοποιούνται </w:t>
      </w:r>
      <w:r w:rsidR="005C0B9B" w:rsidRPr="00A95807">
        <w:rPr>
          <w:rFonts w:ascii="Times New Roman" w:eastAsia="Times New Roman" w:hAnsi="Times New Roman" w:cs="Times New Roman"/>
          <w:sz w:val="24"/>
          <w:szCs w:val="24"/>
        </w:rPr>
        <w:t>από το σχολείο εκτός του σχολικού κτηρίου, όπως οι εκπαιδευτικές εκδρομές (</w:t>
      </w:r>
      <w:r w:rsidR="005C0B9B" w:rsidRPr="00A95807">
        <w:rPr>
          <w:rFonts w:ascii="Times New Roman" w:hAnsi="Times New Roman" w:cs="Times New Roman"/>
          <w:sz w:val="24"/>
          <w:szCs w:val="24"/>
        </w:rPr>
        <w:t>Υπ’ αριθμ. 88348/Δ3 Απόφαση_ΦΕΚ Β’2038/05-06-2018).</w:t>
      </w:r>
    </w:p>
    <w:p w:rsidR="008C4B25" w:rsidRPr="008C4B25" w:rsidRDefault="008C4B25">
      <w:pPr>
        <w:spacing w:after="120" w:line="360" w:lineRule="auto"/>
        <w:jc w:val="both"/>
        <w:rPr>
          <w:rFonts w:ascii="Times New Roman" w:eastAsia="Times New Roman" w:hAnsi="Times New Roman" w:cs="Times New Roman"/>
          <w:sz w:val="24"/>
          <w:szCs w:val="24"/>
        </w:rPr>
      </w:pPr>
    </w:p>
    <w:p w:rsidR="00E25A86" w:rsidRDefault="00E25A86">
      <w:pPr>
        <w:spacing w:after="120" w:line="360" w:lineRule="auto"/>
        <w:jc w:val="both"/>
        <w:rPr>
          <w:rFonts w:ascii="Times New Roman" w:eastAsia="Times New Roman" w:hAnsi="Times New Roman" w:cs="Times New Roman"/>
          <w:b/>
          <w:sz w:val="24"/>
          <w:szCs w:val="24"/>
        </w:rPr>
      </w:pPr>
      <w:r w:rsidRPr="00117DF7">
        <w:rPr>
          <w:rFonts w:ascii="Times New Roman" w:eastAsia="Times New Roman" w:hAnsi="Times New Roman" w:cs="Times New Roman"/>
          <w:b/>
          <w:sz w:val="24"/>
          <w:szCs w:val="24"/>
        </w:rPr>
        <w:t>2.3</w:t>
      </w:r>
      <w:r w:rsidR="001201F4">
        <w:rPr>
          <w:rFonts w:ascii="Times New Roman" w:eastAsia="Times New Roman" w:hAnsi="Times New Roman" w:cs="Times New Roman"/>
          <w:b/>
          <w:sz w:val="24"/>
          <w:szCs w:val="24"/>
        </w:rPr>
        <w:t xml:space="preserve"> Σακχαρώδης Διαβήτης και Σχολικό Περιβάλλον</w:t>
      </w:r>
    </w:p>
    <w:p w:rsidR="008C4B25" w:rsidRDefault="008C4B25">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Εντός του σχολικού περιβάλλοντος οι μαθητές παιδικής, αλλά και εφηβικής ηλικίας μπορεί να συναντήσουν αρκετές δυσκολίες που σχετίζονται με τον σακχαρώδη διαβήτη. Πιο αναλυτικά:</w:t>
      </w:r>
    </w:p>
    <w:p w:rsidR="008C4B25" w:rsidRDefault="008C4B25" w:rsidP="008C4B25">
      <w:pPr>
        <w:pStyle w:val="a6"/>
        <w:numPr>
          <w:ilvl w:val="0"/>
          <w:numId w:val="38"/>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Η</w:t>
      </w:r>
      <w:r w:rsidRPr="008C4B25">
        <w:rPr>
          <w:rFonts w:ascii="Times New Roman" w:eastAsia="Times New Roman" w:hAnsi="Times New Roman" w:cs="Times New Roman"/>
          <w:sz w:val="24"/>
          <w:szCs w:val="24"/>
          <w:lang w:val="el-GR"/>
        </w:rPr>
        <w:t xml:space="preserve"> έλλειψ</w:t>
      </w:r>
      <w:r>
        <w:rPr>
          <w:rFonts w:ascii="Times New Roman" w:eastAsia="Times New Roman" w:hAnsi="Times New Roman" w:cs="Times New Roman"/>
          <w:sz w:val="24"/>
          <w:szCs w:val="24"/>
          <w:lang w:val="el-GR"/>
        </w:rPr>
        <w:t xml:space="preserve">η </w:t>
      </w:r>
      <w:r w:rsidRPr="008C4B25">
        <w:rPr>
          <w:rFonts w:ascii="Times New Roman" w:eastAsia="Times New Roman" w:hAnsi="Times New Roman" w:cs="Times New Roman"/>
          <w:sz w:val="24"/>
          <w:szCs w:val="24"/>
          <w:lang w:val="el-GR"/>
        </w:rPr>
        <w:t>ενημέρωσης για την συγκεκριμένη πάθηση από το σύνολο των εκπαιδευτικών και του προσωπικού του σχολε</w:t>
      </w:r>
      <w:r>
        <w:rPr>
          <w:rFonts w:ascii="Times New Roman" w:eastAsia="Times New Roman" w:hAnsi="Times New Roman" w:cs="Times New Roman"/>
          <w:sz w:val="24"/>
          <w:szCs w:val="24"/>
          <w:lang w:val="el-GR"/>
        </w:rPr>
        <w:t>ίου.</w:t>
      </w:r>
    </w:p>
    <w:p w:rsidR="008C4B25" w:rsidRDefault="008C4B25" w:rsidP="008C4B25">
      <w:pPr>
        <w:pStyle w:val="a6"/>
        <w:numPr>
          <w:ilvl w:val="0"/>
          <w:numId w:val="38"/>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Ο κίνδυνος απομόνωσης του μαθητή με σακχαρώδη διαβήτη από τους συμμαθητές τους λόγω της πάθησής του.</w:t>
      </w:r>
    </w:p>
    <w:p w:rsidR="008C4B25" w:rsidRDefault="008C4B25" w:rsidP="008C4B25">
      <w:pPr>
        <w:pStyle w:val="a6"/>
        <w:numPr>
          <w:ilvl w:val="0"/>
          <w:numId w:val="38"/>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Οι μη σωστές συμπεριφορές εκ μέρους των εκπαιδευτικών και των συμμαθητών του μαθητή με σακχαρώδη διαβήτη</w:t>
      </w:r>
      <w:r w:rsidR="009D0AAF">
        <w:rPr>
          <w:rFonts w:ascii="Times New Roman" w:eastAsia="Times New Roman" w:hAnsi="Times New Roman" w:cs="Times New Roman"/>
          <w:sz w:val="24"/>
          <w:szCs w:val="24"/>
          <w:lang w:val="el-GR"/>
        </w:rPr>
        <w:t>.</w:t>
      </w:r>
    </w:p>
    <w:p w:rsidR="009D0AAF" w:rsidRDefault="009D0AAF" w:rsidP="008C4B25">
      <w:pPr>
        <w:pStyle w:val="a6"/>
        <w:numPr>
          <w:ilvl w:val="0"/>
          <w:numId w:val="38"/>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Οι ίσως αυξημένες απουσίες του μαθητή με σακχαρώδη διαβήτη που μπορεί να οδηγήσουν σε φόβο απόρριψης και άρα σε σχολική φοβία.</w:t>
      </w:r>
    </w:p>
    <w:p w:rsidR="009D0AAF" w:rsidRDefault="009D0AAF" w:rsidP="008C4B25">
      <w:pPr>
        <w:pStyle w:val="a6"/>
        <w:numPr>
          <w:ilvl w:val="0"/>
          <w:numId w:val="38"/>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lastRenderedPageBreak/>
        <w:t>Η μη ικανότητα συγκέντρωσης, μάθησης και μνήμης εξαιτίας της μη ικανοποιητικής ρύθμισης του σακχαρώδη διαβήτη.</w:t>
      </w:r>
    </w:p>
    <w:p w:rsidR="00BE58F0" w:rsidRPr="00A95807" w:rsidRDefault="00BE58F0" w:rsidP="00BE58F0">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Επιπροσθέτως, έχει διαπιστωθεί πως 6 στους 10 μαθητές που έχουν διαγνωστεί με σακχαρώδη διαβήτη δεν καταφέρνουν να επιτύχουν τους στόχους γλυκαιμικής ρύθμισης που τους έχει συσταθεί τις ώρες που βρίσκονται εντός του σχολικού περιβάλλοντος. Επίσης, η έλλειψη ενημέρωσης και</w:t>
      </w:r>
      <w:r w:rsidR="00C67A79">
        <w:rPr>
          <w:rFonts w:ascii="Times New Roman" w:eastAsia="Times New Roman" w:hAnsi="Times New Roman" w:cs="Times New Roman"/>
          <w:sz w:val="24"/>
          <w:szCs w:val="24"/>
        </w:rPr>
        <w:t xml:space="preserve"> μη</w:t>
      </w:r>
      <w:r>
        <w:rPr>
          <w:rFonts w:ascii="Times New Roman" w:eastAsia="Times New Roman" w:hAnsi="Times New Roman" w:cs="Times New Roman"/>
          <w:sz w:val="24"/>
          <w:szCs w:val="24"/>
        </w:rPr>
        <w:t xml:space="preserve"> λήψης των απαραίτητων μέτρων εντός του σχολικού χώρου οδηγεί σε ολοκληρωτική απουσία των κοινωνικοϋποστηρικτικών μέτρων από το εκπαιδευτικό σύστημα.</w:t>
      </w:r>
      <w:r w:rsidR="00BA04D3">
        <w:rPr>
          <w:rFonts w:ascii="Times New Roman" w:eastAsia="Times New Roman" w:hAnsi="Times New Roman" w:cs="Times New Roman"/>
          <w:sz w:val="24"/>
          <w:szCs w:val="24"/>
        </w:rPr>
        <w:t xml:space="preserve"> Τέλος, καθίσταται απαραίτητο για τα παιδιά και τους εφήβους που έχουν διαγνωσθεί με σακχαρώδη διαβήτη και ανευρίσκονται εντός του </w:t>
      </w:r>
      <w:r w:rsidR="00BA04D3" w:rsidRPr="00A95807">
        <w:rPr>
          <w:rFonts w:ascii="Times New Roman" w:eastAsia="Times New Roman" w:hAnsi="Times New Roman" w:cs="Times New Roman"/>
          <w:sz w:val="24"/>
          <w:szCs w:val="24"/>
        </w:rPr>
        <w:t>σχολικού περιβάλλοντος να παρέχεται η υποστήριξη που θεωρούν ότι είναι απαρα</w:t>
      </w:r>
      <w:r w:rsidR="00581E3C" w:rsidRPr="00A95807">
        <w:rPr>
          <w:rFonts w:ascii="Times New Roman" w:eastAsia="Times New Roman" w:hAnsi="Times New Roman" w:cs="Times New Roman"/>
          <w:sz w:val="24"/>
          <w:szCs w:val="24"/>
        </w:rPr>
        <w:t>ίτητη (Καζάκος, 2016).</w:t>
      </w:r>
    </w:p>
    <w:p w:rsidR="008C4B25" w:rsidRPr="00A95807" w:rsidRDefault="008C4B25">
      <w:pPr>
        <w:spacing w:after="120" w:line="360" w:lineRule="auto"/>
        <w:jc w:val="both"/>
        <w:rPr>
          <w:rFonts w:ascii="Times New Roman" w:eastAsia="Times New Roman" w:hAnsi="Times New Roman" w:cs="Times New Roman"/>
          <w:b/>
          <w:sz w:val="24"/>
          <w:szCs w:val="24"/>
        </w:rPr>
      </w:pPr>
    </w:p>
    <w:p w:rsidR="00935061" w:rsidRPr="00A95807" w:rsidRDefault="00E25A86">
      <w:pPr>
        <w:spacing w:after="120" w:line="360" w:lineRule="auto"/>
        <w:jc w:val="both"/>
        <w:rPr>
          <w:rFonts w:ascii="Times New Roman" w:eastAsia="Times New Roman" w:hAnsi="Times New Roman" w:cs="Times New Roman"/>
          <w:b/>
          <w:sz w:val="24"/>
          <w:szCs w:val="24"/>
        </w:rPr>
      </w:pPr>
      <w:r w:rsidRPr="00A95807">
        <w:rPr>
          <w:rFonts w:ascii="Times New Roman" w:eastAsia="Times New Roman" w:hAnsi="Times New Roman" w:cs="Times New Roman"/>
          <w:b/>
          <w:sz w:val="24"/>
          <w:szCs w:val="24"/>
        </w:rPr>
        <w:t>2.4 Ο ρόλος του Σχολικού Νοσηλευτή</w:t>
      </w:r>
    </w:p>
    <w:p w:rsidR="00B20E43" w:rsidRDefault="00B20E43">
      <w:pPr>
        <w:spacing w:after="120" w:line="360" w:lineRule="auto"/>
        <w:jc w:val="both"/>
        <w:rPr>
          <w:rFonts w:ascii="Times New Roman" w:eastAsia="Times New Roman" w:hAnsi="Times New Roman" w:cs="Times New Roman"/>
          <w:sz w:val="24"/>
          <w:szCs w:val="24"/>
        </w:rPr>
      </w:pPr>
      <w:r w:rsidRPr="00A95807">
        <w:rPr>
          <w:rFonts w:ascii="Times New Roman" w:eastAsia="Times New Roman" w:hAnsi="Times New Roman" w:cs="Times New Roman"/>
          <w:sz w:val="24"/>
          <w:szCs w:val="24"/>
        </w:rPr>
        <w:t>Ο ρόλος του Σχολικού Νοσηλευτή μέσα στην σχολική μονάδα διέπεται αρχικά από την παροχή πρώτων βοηθειών σε όποιον μαθητή ή/και εργαζ</w:t>
      </w:r>
      <w:r w:rsidR="00972208" w:rsidRPr="00A95807">
        <w:rPr>
          <w:rFonts w:ascii="Times New Roman" w:eastAsia="Times New Roman" w:hAnsi="Times New Roman" w:cs="Times New Roman"/>
          <w:sz w:val="24"/>
          <w:szCs w:val="24"/>
        </w:rPr>
        <w:t>όμενο κρίνεται απαραίτητη</w:t>
      </w:r>
      <w:r w:rsidRPr="00A95807">
        <w:rPr>
          <w:rFonts w:ascii="Times New Roman" w:eastAsia="Times New Roman" w:hAnsi="Times New Roman" w:cs="Times New Roman"/>
          <w:sz w:val="24"/>
          <w:szCs w:val="24"/>
        </w:rPr>
        <w:t>, την προαγωγή υγείας, την εκπαίδευση της μαθητικής και εκπαιδευτικής κοινότητας, τον έλεγχο για μεταδιδόμενες ασθένειες προς όλους και την συμμετοχή σε επιμορφωτικά προγράμματα (</w:t>
      </w:r>
      <w:r w:rsidRPr="00A95807">
        <w:rPr>
          <w:rFonts w:ascii="Times New Roman" w:eastAsia="Times New Roman" w:hAnsi="Times New Roman" w:cs="Times New Roman"/>
          <w:sz w:val="24"/>
          <w:szCs w:val="24"/>
          <w:lang w:val="en-US"/>
        </w:rPr>
        <w:t>Alexandropoulou</w:t>
      </w:r>
      <w:r w:rsidR="00BD3538" w:rsidRPr="00A95807">
        <w:rPr>
          <w:rFonts w:ascii="Times New Roman" w:eastAsia="Times New Roman" w:hAnsi="Times New Roman" w:cs="Times New Roman"/>
          <w:sz w:val="24"/>
          <w:szCs w:val="24"/>
        </w:rPr>
        <w:t xml:space="preserve"> </w:t>
      </w:r>
      <w:r w:rsidR="00BD3538" w:rsidRPr="00A95807">
        <w:rPr>
          <w:rFonts w:ascii="Times New Roman" w:eastAsia="Times New Roman" w:hAnsi="Times New Roman" w:cs="Times New Roman"/>
          <w:sz w:val="24"/>
          <w:szCs w:val="24"/>
          <w:lang w:val="en-US"/>
        </w:rPr>
        <w:t>et</w:t>
      </w:r>
      <w:r w:rsidR="00BD3538" w:rsidRPr="00A95807">
        <w:rPr>
          <w:rFonts w:ascii="Times New Roman" w:eastAsia="Times New Roman" w:hAnsi="Times New Roman" w:cs="Times New Roman"/>
          <w:sz w:val="24"/>
          <w:szCs w:val="24"/>
        </w:rPr>
        <w:t xml:space="preserve"> </w:t>
      </w:r>
      <w:r w:rsidR="00BD3538" w:rsidRPr="00A95807">
        <w:rPr>
          <w:rFonts w:ascii="Times New Roman" w:eastAsia="Times New Roman" w:hAnsi="Times New Roman" w:cs="Times New Roman"/>
          <w:sz w:val="24"/>
          <w:szCs w:val="24"/>
          <w:lang w:val="en-US"/>
        </w:rPr>
        <w:t>al</w:t>
      </w:r>
      <w:r w:rsidR="00BD3538" w:rsidRPr="00A95807">
        <w:rPr>
          <w:rFonts w:ascii="Times New Roman" w:eastAsia="Times New Roman" w:hAnsi="Times New Roman" w:cs="Times New Roman"/>
          <w:sz w:val="24"/>
          <w:szCs w:val="24"/>
        </w:rPr>
        <w:t>.,</w:t>
      </w:r>
      <w:r w:rsidR="00A95807" w:rsidRPr="00A95807">
        <w:rPr>
          <w:rFonts w:ascii="Times New Roman" w:eastAsia="Times New Roman" w:hAnsi="Times New Roman" w:cs="Times New Roman"/>
          <w:sz w:val="24"/>
          <w:szCs w:val="24"/>
        </w:rPr>
        <w:t xml:space="preserve"> 2006</w:t>
      </w:r>
      <w:r w:rsidRPr="00A95807">
        <w:rPr>
          <w:rFonts w:ascii="Times New Roman" w:eastAsia="Times New Roman" w:hAnsi="Times New Roman" w:cs="Times New Roman"/>
          <w:sz w:val="24"/>
          <w:szCs w:val="24"/>
        </w:rPr>
        <w:t>).</w:t>
      </w:r>
      <w:r w:rsidR="00935061" w:rsidRPr="00A95807">
        <w:rPr>
          <w:rFonts w:ascii="Times New Roman" w:eastAsia="Times New Roman" w:hAnsi="Times New Roman" w:cs="Times New Roman"/>
          <w:sz w:val="24"/>
          <w:szCs w:val="24"/>
        </w:rPr>
        <w:t xml:space="preserve"> Επίσης, ο Σχολικός Νοσηλευτής καλείται να αντιμετωπίσει καταστάσεις και να παρέχει λύσεις για τα προβλήματα υγείας των παιδιών, των γονέων και του προσωπικού του σχολείου, όπως, επίσης, να δείχνει ενδιαφέρον και να συζητά μαζί τους (</w:t>
      </w:r>
      <w:r w:rsidR="00FF1C94" w:rsidRPr="00A95807">
        <w:rPr>
          <w:rFonts w:ascii="Times New Roman" w:hAnsi="Times New Roman" w:cs="Times New Roman"/>
          <w:sz w:val="24"/>
          <w:szCs w:val="24"/>
        </w:rPr>
        <w:t xml:space="preserve">Καλοκαιρινού-Αναγνωστοπούλου </w:t>
      </w:r>
      <w:r w:rsidR="00935061" w:rsidRPr="00A95807">
        <w:rPr>
          <w:rFonts w:ascii="Times New Roman" w:hAnsi="Times New Roman" w:cs="Times New Roman"/>
          <w:sz w:val="24"/>
          <w:szCs w:val="24"/>
        </w:rPr>
        <w:t>&amp; Σουρτζή 2005).</w:t>
      </w:r>
    </w:p>
    <w:p w:rsidR="00335DE0" w:rsidRPr="00A95807" w:rsidRDefault="00F91200">
      <w:pPr>
        <w:spacing w:after="12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Ο ρόλος του Σχολι</w:t>
      </w:r>
      <w:r w:rsidR="00504D54">
        <w:rPr>
          <w:rFonts w:ascii="Times New Roman" w:eastAsia="Times New Roman" w:hAnsi="Times New Roman" w:cs="Times New Roman"/>
          <w:sz w:val="24"/>
          <w:szCs w:val="24"/>
        </w:rPr>
        <w:t>κού Νοσηλευτή αναφορικά με τον Σακχαρώδη Δ</w:t>
      </w:r>
      <w:r>
        <w:rPr>
          <w:rFonts w:ascii="Times New Roman" w:eastAsia="Times New Roman" w:hAnsi="Times New Roman" w:cs="Times New Roman"/>
          <w:sz w:val="24"/>
          <w:szCs w:val="24"/>
        </w:rPr>
        <w:t>ιαβήτη</w:t>
      </w:r>
      <w:r w:rsidR="00504D54">
        <w:rPr>
          <w:rFonts w:ascii="Times New Roman" w:eastAsia="Times New Roman" w:hAnsi="Times New Roman" w:cs="Times New Roman"/>
          <w:sz w:val="24"/>
          <w:szCs w:val="24"/>
        </w:rPr>
        <w:t xml:space="preserve"> τύπου Ι</w:t>
      </w:r>
      <w:r>
        <w:rPr>
          <w:rFonts w:ascii="Times New Roman" w:eastAsia="Times New Roman" w:hAnsi="Times New Roman" w:cs="Times New Roman"/>
          <w:sz w:val="24"/>
          <w:szCs w:val="24"/>
        </w:rPr>
        <w:t xml:space="preserve"> εντός της σχολικής κοινότητας επικεντρώνεται στη διαχείριση της θεραπείας με την ινσουλίνη. Πιο αναλυτικά, ο Σχολικός Νοσηλευτής καλείται να προσφέρει σύνθετες υπηρεσίες έχοντας ως στόχο, όπου κρίνεται απαραίτητο, τη μεταβολή του τρόπου ζωής</w:t>
      </w:r>
      <w:r w:rsidR="003D6A59">
        <w:rPr>
          <w:rFonts w:ascii="Times New Roman" w:eastAsia="Times New Roman" w:hAnsi="Times New Roman" w:cs="Times New Roman"/>
          <w:sz w:val="24"/>
          <w:szCs w:val="24"/>
        </w:rPr>
        <w:t xml:space="preserve"> των μαθητών</w:t>
      </w:r>
      <w:r w:rsidR="00B706BC">
        <w:rPr>
          <w:rFonts w:ascii="Times New Roman" w:eastAsia="Times New Roman" w:hAnsi="Times New Roman" w:cs="Times New Roman"/>
          <w:sz w:val="24"/>
          <w:szCs w:val="24"/>
        </w:rPr>
        <w:t xml:space="preserve">, τη σωστή </w:t>
      </w:r>
      <w:r w:rsidR="00B706BC" w:rsidRPr="00A95807">
        <w:rPr>
          <w:rFonts w:ascii="Times New Roman" w:eastAsia="Times New Roman" w:hAnsi="Times New Roman" w:cs="Times New Roman"/>
          <w:sz w:val="24"/>
          <w:szCs w:val="24"/>
        </w:rPr>
        <w:t>διαχείριση του Σακχαρώδη Δ</w:t>
      </w:r>
      <w:r w:rsidRPr="00A95807">
        <w:rPr>
          <w:rFonts w:ascii="Times New Roman" w:eastAsia="Times New Roman" w:hAnsi="Times New Roman" w:cs="Times New Roman"/>
          <w:sz w:val="24"/>
          <w:szCs w:val="24"/>
        </w:rPr>
        <w:t>ιαβήτη</w:t>
      </w:r>
      <w:r w:rsidR="00341F9F" w:rsidRPr="00A95807">
        <w:rPr>
          <w:rFonts w:ascii="Times New Roman" w:eastAsia="Times New Roman" w:hAnsi="Times New Roman" w:cs="Times New Roman"/>
          <w:sz w:val="24"/>
          <w:szCs w:val="24"/>
        </w:rPr>
        <w:t xml:space="preserve"> τύπου Ι</w:t>
      </w:r>
      <w:r w:rsidRPr="00A95807">
        <w:rPr>
          <w:rFonts w:ascii="Times New Roman" w:eastAsia="Times New Roman" w:hAnsi="Times New Roman" w:cs="Times New Roman"/>
          <w:sz w:val="24"/>
          <w:szCs w:val="24"/>
        </w:rPr>
        <w:t>, καθώς</w:t>
      </w:r>
      <w:r w:rsidR="003D6A59" w:rsidRPr="00A95807">
        <w:rPr>
          <w:rFonts w:ascii="Times New Roman" w:eastAsia="Times New Roman" w:hAnsi="Times New Roman" w:cs="Times New Roman"/>
          <w:sz w:val="24"/>
          <w:szCs w:val="24"/>
        </w:rPr>
        <w:t>,</w:t>
      </w:r>
      <w:r w:rsidRPr="00A95807">
        <w:rPr>
          <w:rFonts w:ascii="Times New Roman" w:eastAsia="Times New Roman" w:hAnsi="Times New Roman" w:cs="Times New Roman"/>
          <w:sz w:val="24"/>
          <w:szCs w:val="24"/>
        </w:rPr>
        <w:t xml:space="preserve"> και την πρ</w:t>
      </w:r>
      <w:r w:rsidR="00455B87" w:rsidRPr="00A95807">
        <w:rPr>
          <w:rFonts w:ascii="Times New Roman" w:eastAsia="Times New Roman" w:hAnsi="Times New Roman" w:cs="Times New Roman"/>
          <w:sz w:val="24"/>
          <w:szCs w:val="24"/>
        </w:rPr>
        <w:t>όληψη τυχ</w:t>
      </w:r>
      <w:r w:rsidR="000C536C" w:rsidRPr="00A95807">
        <w:rPr>
          <w:rFonts w:ascii="Times New Roman" w:eastAsia="Times New Roman" w:hAnsi="Times New Roman" w:cs="Times New Roman"/>
          <w:sz w:val="24"/>
          <w:szCs w:val="24"/>
        </w:rPr>
        <w:t>όν</w:t>
      </w:r>
      <w:r w:rsidR="00751B36" w:rsidRPr="00A95807">
        <w:rPr>
          <w:rFonts w:ascii="Times New Roman" w:eastAsia="Times New Roman" w:hAnsi="Times New Roman" w:cs="Times New Roman"/>
          <w:sz w:val="24"/>
          <w:szCs w:val="24"/>
        </w:rPr>
        <w:t xml:space="preserve"> επιπλοκών (Καζάκος, 2016). </w:t>
      </w:r>
      <w:r w:rsidR="00D12A79" w:rsidRPr="00A95807">
        <w:rPr>
          <w:rFonts w:ascii="Times New Roman" w:eastAsia="Times New Roman" w:hAnsi="Times New Roman" w:cs="Times New Roman"/>
          <w:sz w:val="24"/>
          <w:szCs w:val="24"/>
        </w:rPr>
        <w:t>Επίσης, ο Σχολικός Νοσηλευτής παρέχει αξιολόγηση για την υγεία του μαθητή – ασθενή ανά χρονικά καθορισμένα διαστήματα και προστασία για την κατάσταση υγείας</w:t>
      </w:r>
      <w:r w:rsidR="0065573B" w:rsidRPr="00A95807">
        <w:rPr>
          <w:rFonts w:ascii="Times New Roman" w:eastAsia="Times New Roman" w:hAnsi="Times New Roman" w:cs="Times New Roman"/>
          <w:sz w:val="24"/>
          <w:szCs w:val="24"/>
        </w:rPr>
        <w:t xml:space="preserve"> του.</w:t>
      </w:r>
      <w:r w:rsidR="00D12A79" w:rsidRPr="00A95807">
        <w:rPr>
          <w:rFonts w:ascii="Times New Roman" w:eastAsia="Times New Roman" w:hAnsi="Times New Roman" w:cs="Times New Roman"/>
          <w:sz w:val="24"/>
          <w:szCs w:val="24"/>
        </w:rPr>
        <w:t xml:space="preserve"> (Σα</w:t>
      </w:r>
      <w:r w:rsidR="00A95807" w:rsidRPr="00A95807">
        <w:rPr>
          <w:rFonts w:ascii="Times New Roman" w:eastAsia="Times New Roman" w:hAnsi="Times New Roman" w:cs="Times New Roman"/>
          <w:sz w:val="24"/>
          <w:szCs w:val="24"/>
        </w:rPr>
        <w:t xml:space="preserve">πουντζή – Κρέπια, </w:t>
      </w:r>
      <w:r w:rsidR="00A95807" w:rsidRPr="00A95807">
        <w:rPr>
          <w:rFonts w:ascii="Times New Roman" w:eastAsia="Times New Roman" w:hAnsi="Times New Roman" w:cs="Times New Roman"/>
          <w:sz w:val="24"/>
          <w:szCs w:val="24"/>
        </w:rPr>
        <w:lastRenderedPageBreak/>
        <w:t>2001</w:t>
      </w:r>
      <w:r w:rsidR="00D12A79" w:rsidRPr="00A95807">
        <w:rPr>
          <w:rFonts w:ascii="Times New Roman" w:eastAsia="Times New Roman" w:hAnsi="Times New Roman" w:cs="Times New Roman"/>
          <w:sz w:val="24"/>
          <w:szCs w:val="24"/>
        </w:rPr>
        <w:t>).</w:t>
      </w:r>
      <w:r w:rsidR="0065573B" w:rsidRPr="00A95807">
        <w:rPr>
          <w:rFonts w:ascii="Times New Roman" w:eastAsia="Times New Roman" w:hAnsi="Times New Roman" w:cs="Times New Roman"/>
          <w:sz w:val="24"/>
          <w:szCs w:val="24"/>
        </w:rPr>
        <w:t xml:space="preserve"> </w:t>
      </w:r>
      <w:r w:rsidR="00751B36" w:rsidRPr="00A95807">
        <w:rPr>
          <w:rFonts w:ascii="Times New Roman" w:eastAsia="Times New Roman" w:hAnsi="Times New Roman" w:cs="Times New Roman"/>
          <w:sz w:val="24"/>
          <w:szCs w:val="24"/>
        </w:rPr>
        <w:t>Ουσιαστικά, η εκμάθηση διαχε</w:t>
      </w:r>
      <w:r w:rsidR="00B706BC" w:rsidRPr="00A95807">
        <w:rPr>
          <w:rFonts w:ascii="Times New Roman" w:eastAsia="Times New Roman" w:hAnsi="Times New Roman" w:cs="Times New Roman"/>
          <w:sz w:val="24"/>
          <w:szCs w:val="24"/>
        </w:rPr>
        <w:t>ίρισης του Σ</w:t>
      </w:r>
      <w:r w:rsidR="00751B36" w:rsidRPr="00A95807">
        <w:rPr>
          <w:rFonts w:ascii="Times New Roman" w:eastAsia="Times New Roman" w:hAnsi="Times New Roman" w:cs="Times New Roman"/>
          <w:sz w:val="24"/>
          <w:szCs w:val="24"/>
        </w:rPr>
        <w:t>ακχαρ</w:t>
      </w:r>
      <w:r w:rsidR="00B706BC" w:rsidRPr="00A95807">
        <w:rPr>
          <w:rFonts w:ascii="Times New Roman" w:eastAsia="Times New Roman" w:hAnsi="Times New Roman" w:cs="Times New Roman"/>
          <w:sz w:val="24"/>
          <w:szCs w:val="24"/>
        </w:rPr>
        <w:t>ώδη Δ</w:t>
      </w:r>
      <w:r w:rsidR="00751B36" w:rsidRPr="00A95807">
        <w:rPr>
          <w:rFonts w:ascii="Times New Roman" w:eastAsia="Times New Roman" w:hAnsi="Times New Roman" w:cs="Times New Roman"/>
          <w:sz w:val="24"/>
          <w:szCs w:val="24"/>
        </w:rPr>
        <w:t>ιαβήτη</w:t>
      </w:r>
      <w:r w:rsidR="00341F9F" w:rsidRPr="00A95807">
        <w:rPr>
          <w:rFonts w:ascii="Times New Roman" w:eastAsia="Times New Roman" w:hAnsi="Times New Roman" w:cs="Times New Roman"/>
          <w:sz w:val="24"/>
          <w:szCs w:val="24"/>
        </w:rPr>
        <w:t xml:space="preserve"> τύπου Ι</w:t>
      </w:r>
      <w:r w:rsidR="00751B36" w:rsidRPr="00A95807">
        <w:rPr>
          <w:rFonts w:ascii="Times New Roman" w:eastAsia="Times New Roman" w:hAnsi="Times New Roman" w:cs="Times New Roman"/>
          <w:sz w:val="24"/>
          <w:szCs w:val="24"/>
        </w:rPr>
        <w:t xml:space="preserve"> από τους </w:t>
      </w:r>
      <w:r w:rsidR="00C2214B" w:rsidRPr="00A95807">
        <w:rPr>
          <w:rFonts w:ascii="Times New Roman" w:eastAsia="Times New Roman" w:hAnsi="Times New Roman" w:cs="Times New Roman"/>
          <w:sz w:val="24"/>
          <w:szCs w:val="24"/>
        </w:rPr>
        <w:t xml:space="preserve">ασθενείς - </w:t>
      </w:r>
      <w:r w:rsidR="00751B36" w:rsidRPr="00A95807">
        <w:rPr>
          <w:rFonts w:ascii="Times New Roman" w:eastAsia="Times New Roman" w:hAnsi="Times New Roman" w:cs="Times New Roman"/>
          <w:sz w:val="24"/>
          <w:szCs w:val="24"/>
        </w:rPr>
        <w:t xml:space="preserve">μαθητές, η ενθάρρυνση των </w:t>
      </w:r>
      <w:r w:rsidR="00C2214B" w:rsidRPr="00A95807">
        <w:rPr>
          <w:rFonts w:ascii="Times New Roman" w:eastAsia="Times New Roman" w:hAnsi="Times New Roman" w:cs="Times New Roman"/>
          <w:sz w:val="24"/>
          <w:szCs w:val="24"/>
        </w:rPr>
        <w:t xml:space="preserve">ασθενών - </w:t>
      </w:r>
      <w:r w:rsidR="00751B36" w:rsidRPr="00A95807">
        <w:rPr>
          <w:rFonts w:ascii="Times New Roman" w:eastAsia="Times New Roman" w:hAnsi="Times New Roman" w:cs="Times New Roman"/>
          <w:sz w:val="24"/>
          <w:szCs w:val="24"/>
        </w:rPr>
        <w:t xml:space="preserve">μαθητών για τη μη δημιουργία αρνητικών συναισθημάτων ως προς την πάθηση τους, η ενθάρρυνση για την ενασχόληση των </w:t>
      </w:r>
      <w:r w:rsidR="00C2214B" w:rsidRPr="00A95807">
        <w:rPr>
          <w:rFonts w:ascii="Times New Roman" w:eastAsia="Times New Roman" w:hAnsi="Times New Roman" w:cs="Times New Roman"/>
          <w:sz w:val="24"/>
          <w:szCs w:val="24"/>
        </w:rPr>
        <w:t xml:space="preserve">ασθενών – </w:t>
      </w:r>
      <w:r w:rsidR="00751B36" w:rsidRPr="00A95807">
        <w:rPr>
          <w:rFonts w:ascii="Times New Roman" w:eastAsia="Times New Roman" w:hAnsi="Times New Roman" w:cs="Times New Roman"/>
          <w:sz w:val="24"/>
          <w:szCs w:val="24"/>
        </w:rPr>
        <w:t>μαθητ</w:t>
      </w:r>
      <w:r w:rsidR="00C2214B" w:rsidRPr="00A95807">
        <w:rPr>
          <w:rFonts w:ascii="Times New Roman" w:eastAsia="Times New Roman" w:hAnsi="Times New Roman" w:cs="Times New Roman"/>
          <w:sz w:val="24"/>
          <w:szCs w:val="24"/>
        </w:rPr>
        <w:t xml:space="preserve">ών </w:t>
      </w:r>
      <w:r w:rsidR="00751B36" w:rsidRPr="00A95807">
        <w:rPr>
          <w:rFonts w:ascii="Times New Roman" w:eastAsia="Times New Roman" w:hAnsi="Times New Roman" w:cs="Times New Roman"/>
          <w:sz w:val="24"/>
          <w:szCs w:val="24"/>
        </w:rPr>
        <w:t>με αθλητικές δραστηριότητες εντός του σχολικού χώρου και η εκμάθηση ακολουθίας του σωστού προγράμματος διατροφής αποτελούν στοιχειώδη και κύρια στοιχεία του ρόλου του Σχολικού Νοσηλευτή (</w:t>
      </w:r>
      <w:r w:rsidR="00751B36" w:rsidRPr="00A95807">
        <w:rPr>
          <w:rFonts w:ascii="Times New Roman" w:hAnsi="Times New Roman" w:cs="Times New Roman"/>
          <w:sz w:val="24"/>
          <w:szCs w:val="24"/>
        </w:rPr>
        <w:t>Peery et al., 2012).</w:t>
      </w:r>
      <w:r w:rsidR="00276183" w:rsidRPr="00A95807">
        <w:rPr>
          <w:rFonts w:ascii="Times New Roman" w:hAnsi="Times New Roman" w:cs="Times New Roman"/>
          <w:sz w:val="24"/>
          <w:szCs w:val="24"/>
        </w:rPr>
        <w:t xml:space="preserve"> </w:t>
      </w:r>
      <w:r w:rsidR="003D6A59" w:rsidRPr="00A95807">
        <w:rPr>
          <w:rFonts w:ascii="Times New Roman" w:eastAsia="Times New Roman" w:hAnsi="Times New Roman" w:cs="Times New Roman"/>
          <w:sz w:val="24"/>
          <w:szCs w:val="24"/>
        </w:rPr>
        <w:t>Επίσης, η ενεργός συμμετοχή σε προγράμματα υγε</w:t>
      </w:r>
      <w:r w:rsidR="00B54ADD" w:rsidRPr="00A95807">
        <w:rPr>
          <w:rFonts w:ascii="Times New Roman" w:eastAsia="Times New Roman" w:hAnsi="Times New Roman" w:cs="Times New Roman"/>
          <w:sz w:val="24"/>
          <w:szCs w:val="24"/>
        </w:rPr>
        <w:t xml:space="preserve">ίας, </w:t>
      </w:r>
      <w:r w:rsidR="003D6A59" w:rsidRPr="00A95807">
        <w:rPr>
          <w:rFonts w:ascii="Times New Roman" w:eastAsia="Times New Roman" w:hAnsi="Times New Roman" w:cs="Times New Roman"/>
          <w:sz w:val="24"/>
          <w:szCs w:val="24"/>
        </w:rPr>
        <w:t xml:space="preserve">η παρακολούθηση και </w:t>
      </w:r>
      <w:r w:rsidR="00B54ADD" w:rsidRPr="00A95807">
        <w:rPr>
          <w:rFonts w:ascii="Times New Roman" w:eastAsia="Times New Roman" w:hAnsi="Times New Roman" w:cs="Times New Roman"/>
          <w:sz w:val="24"/>
          <w:szCs w:val="24"/>
        </w:rPr>
        <w:t xml:space="preserve">η </w:t>
      </w:r>
      <w:r w:rsidR="003D6A59" w:rsidRPr="00A95807">
        <w:rPr>
          <w:rFonts w:ascii="Times New Roman" w:eastAsia="Times New Roman" w:hAnsi="Times New Roman" w:cs="Times New Roman"/>
          <w:sz w:val="24"/>
          <w:szCs w:val="24"/>
        </w:rPr>
        <w:t>σωστή εκπαίδευση των μαθητών συγκαταλέγονται στα βασικά στοιχεία του ρόλου του Σχολικού Νοσηλευτή (Καζάκος, 2016).</w:t>
      </w:r>
      <w:r w:rsidR="00875720">
        <w:rPr>
          <w:rFonts w:ascii="Times New Roman" w:eastAsia="Times New Roman" w:hAnsi="Times New Roman" w:cs="Times New Roman"/>
          <w:sz w:val="24"/>
          <w:szCs w:val="24"/>
        </w:rPr>
        <w:t xml:space="preserve"> Πρόσθετα πεδία που δραστηριοποιείται ο Σχολικός Νοσηλευτής είναι ο διδακτικός, εκπαιδευτικός και συμβουλευτικός ρόλος, καθώς και η συμμετοχή στην ομάδα υγείας της σχολικής </w:t>
      </w:r>
      <w:r w:rsidR="00875720" w:rsidRPr="00A95807">
        <w:rPr>
          <w:rFonts w:ascii="Times New Roman" w:eastAsia="Times New Roman" w:hAnsi="Times New Roman" w:cs="Times New Roman"/>
          <w:sz w:val="24"/>
          <w:szCs w:val="24"/>
        </w:rPr>
        <w:t>κοινότητας</w:t>
      </w:r>
      <w:r w:rsidR="00584E09" w:rsidRPr="00A95807">
        <w:rPr>
          <w:rFonts w:ascii="Times New Roman" w:eastAsia="Times New Roman" w:hAnsi="Times New Roman" w:cs="Times New Roman"/>
          <w:sz w:val="24"/>
          <w:szCs w:val="24"/>
        </w:rPr>
        <w:t xml:space="preserve"> ως συντονιστής,</w:t>
      </w:r>
      <w:r w:rsidR="00875720" w:rsidRPr="00A95807">
        <w:rPr>
          <w:rFonts w:ascii="Times New Roman" w:eastAsia="Times New Roman" w:hAnsi="Times New Roman" w:cs="Times New Roman"/>
          <w:sz w:val="24"/>
          <w:szCs w:val="24"/>
        </w:rPr>
        <w:t xml:space="preserve"> εφόσον</w:t>
      </w:r>
      <w:r w:rsidR="00584E09" w:rsidRPr="00A95807">
        <w:rPr>
          <w:rFonts w:ascii="Times New Roman" w:eastAsia="Times New Roman" w:hAnsi="Times New Roman" w:cs="Times New Roman"/>
          <w:sz w:val="24"/>
          <w:szCs w:val="24"/>
        </w:rPr>
        <w:t>,</w:t>
      </w:r>
      <w:r w:rsidR="00751B36" w:rsidRPr="00A95807">
        <w:rPr>
          <w:rFonts w:ascii="Times New Roman" w:eastAsia="Times New Roman" w:hAnsi="Times New Roman" w:cs="Times New Roman"/>
          <w:sz w:val="24"/>
          <w:szCs w:val="24"/>
        </w:rPr>
        <w:t xml:space="preserve"> αυτή πληρο</w:t>
      </w:r>
      <w:r w:rsidR="00875720" w:rsidRPr="00A95807">
        <w:rPr>
          <w:rFonts w:ascii="Times New Roman" w:eastAsia="Times New Roman" w:hAnsi="Times New Roman" w:cs="Times New Roman"/>
          <w:sz w:val="24"/>
          <w:szCs w:val="24"/>
        </w:rPr>
        <w:t>ί τις προϋποθέσεις και υφ</w:t>
      </w:r>
      <w:r w:rsidR="00596E97" w:rsidRPr="00A95807">
        <w:rPr>
          <w:rFonts w:ascii="Times New Roman" w:eastAsia="Times New Roman" w:hAnsi="Times New Roman" w:cs="Times New Roman"/>
          <w:sz w:val="24"/>
          <w:szCs w:val="24"/>
        </w:rPr>
        <w:t xml:space="preserve">ίσταται </w:t>
      </w:r>
      <w:r w:rsidR="00A95807" w:rsidRPr="00A95807">
        <w:rPr>
          <w:rFonts w:ascii="Times New Roman" w:eastAsia="Times New Roman" w:hAnsi="Times New Roman" w:cs="Times New Roman"/>
          <w:sz w:val="24"/>
          <w:szCs w:val="24"/>
        </w:rPr>
        <w:t>(Κυριακίδου, 2000</w:t>
      </w:r>
      <w:r w:rsidR="00596E97" w:rsidRPr="00A95807">
        <w:rPr>
          <w:rFonts w:ascii="Times New Roman" w:eastAsia="Times New Roman" w:hAnsi="Times New Roman" w:cs="Times New Roman"/>
          <w:sz w:val="24"/>
          <w:szCs w:val="24"/>
        </w:rPr>
        <w:t>).</w:t>
      </w:r>
      <w:r w:rsidR="00276183" w:rsidRPr="00A95807">
        <w:rPr>
          <w:rFonts w:ascii="Times New Roman" w:eastAsia="Times New Roman" w:hAnsi="Times New Roman" w:cs="Times New Roman"/>
          <w:sz w:val="24"/>
          <w:szCs w:val="24"/>
        </w:rPr>
        <w:t xml:space="preserve"> Επίσης, η ψυχολογική υποστήριξη που παρέχεται προς τους ασθενείς – μαθητές, ως προς την πάθησή τους σε σχέση με τις δραστηριότητες, την άσκηση, τις διατροφικές συνήθειες, τη μέτρηση των επιπέδων γλυκόζης στο αίμα και τη χορήγηση ινσουλίνης εντός του σχολικού χώρου συγκαταλέγεται στα πεδία του ρόλου που κατέχει ένας Σχολικός Νοσηλευτής (</w:t>
      </w:r>
      <w:r w:rsidR="00276183" w:rsidRPr="00A95807">
        <w:rPr>
          <w:rFonts w:ascii="Times New Roman" w:eastAsia="Times New Roman" w:hAnsi="Times New Roman" w:cs="Times New Roman"/>
          <w:sz w:val="24"/>
          <w:szCs w:val="24"/>
          <w:lang w:val="en-US"/>
        </w:rPr>
        <w:t>Nabors</w:t>
      </w:r>
      <w:r w:rsidR="00276183" w:rsidRPr="00A95807">
        <w:rPr>
          <w:rFonts w:ascii="Times New Roman" w:eastAsia="Times New Roman" w:hAnsi="Times New Roman" w:cs="Times New Roman"/>
          <w:sz w:val="24"/>
          <w:szCs w:val="24"/>
        </w:rPr>
        <w:t xml:space="preserve"> </w:t>
      </w:r>
      <w:r w:rsidR="00276183" w:rsidRPr="00A95807">
        <w:rPr>
          <w:rFonts w:ascii="Times New Roman" w:eastAsia="Times New Roman" w:hAnsi="Times New Roman" w:cs="Times New Roman"/>
          <w:sz w:val="24"/>
          <w:szCs w:val="24"/>
          <w:lang w:val="en-US"/>
        </w:rPr>
        <w:t>et</w:t>
      </w:r>
      <w:r w:rsidR="00276183" w:rsidRPr="00A95807">
        <w:rPr>
          <w:rFonts w:ascii="Times New Roman" w:eastAsia="Times New Roman" w:hAnsi="Times New Roman" w:cs="Times New Roman"/>
          <w:sz w:val="24"/>
          <w:szCs w:val="24"/>
        </w:rPr>
        <w:t xml:space="preserve"> </w:t>
      </w:r>
      <w:r w:rsidR="00276183" w:rsidRPr="00A95807">
        <w:rPr>
          <w:rFonts w:ascii="Times New Roman" w:eastAsia="Times New Roman" w:hAnsi="Times New Roman" w:cs="Times New Roman"/>
          <w:sz w:val="24"/>
          <w:szCs w:val="24"/>
          <w:lang w:val="en-US"/>
        </w:rPr>
        <w:t>al</w:t>
      </w:r>
      <w:r w:rsidR="00A95807" w:rsidRPr="00A95807">
        <w:rPr>
          <w:rFonts w:ascii="Times New Roman" w:eastAsia="Times New Roman" w:hAnsi="Times New Roman" w:cs="Times New Roman"/>
          <w:sz w:val="24"/>
          <w:szCs w:val="24"/>
        </w:rPr>
        <w:t>., 2005</w:t>
      </w:r>
      <w:r w:rsidR="00276183" w:rsidRPr="00A95807">
        <w:rPr>
          <w:rFonts w:ascii="Times New Roman" w:eastAsia="Times New Roman" w:hAnsi="Times New Roman" w:cs="Times New Roman"/>
          <w:sz w:val="24"/>
          <w:szCs w:val="24"/>
        </w:rPr>
        <w:t>).</w:t>
      </w:r>
      <w:r w:rsidR="00EB7803" w:rsidRPr="00A95807">
        <w:rPr>
          <w:rFonts w:ascii="Times New Roman" w:eastAsia="Times New Roman" w:hAnsi="Times New Roman" w:cs="Times New Roman"/>
          <w:sz w:val="24"/>
          <w:szCs w:val="24"/>
        </w:rPr>
        <w:t xml:space="preserve"> </w:t>
      </w:r>
      <w:r w:rsidR="00AA292A" w:rsidRPr="00A95807">
        <w:rPr>
          <w:rFonts w:ascii="Times New Roman" w:eastAsia="Times New Roman" w:hAnsi="Times New Roman" w:cs="Times New Roman"/>
          <w:sz w:val="24"/>
          <w:szCs w:val="24"/>
        </w:rPr>
        <w:t>Ε</w:t>
      </w:r>
      <w:r w:rsidR="00EB7803" w:rsidRPr="00A95807">
        <w:rPr>
          <w:rFonts w:ascii="Times New Roman" w:eastAsia="Times New Roman" w:hAnsi="Times New Roman" w:cs="Times New Roman"/>
          <w:sz w:val="24"/>
          <w:szCs w:val="24"/>
        </w:rPr>
        <w:t>πι</w:t>
      </w:r>
      <w:r w:rsidR="000F37AD" w:rsidRPr="00A95807">
        <w:rPr>
          <w:rFonts w:ascii="Times New Roman" w:eastAsia="Times New Roman" w:hAnsi="Times New Roman" w:cs="Times New Roman"/>
          <w:sz w:val="24"/>
          <w:szCs w:val="24"/>
        </w:rPr>
        <w:t>πλέον</w:t>
      </w:r>
      <w:r w:rsidR="00AA292A" w:rsidRPr="00A95807">
        <w:rPr>
          <w:rFonts w:ascii="Times New Roman" w:eastAsia="Times New Roman" w:hAnsi="Times New Roman" w:cs="Times New Roman"/>
          <w:sz w:val="24"/>
          <w:szCs w:val="24"/>
        </w:rPr>
        <w:t>, ο Σχολικός Νοσηλευτής είναι υπεύθυνος για την ενημέρωση των συμμαθητών του κάθε ασθενή – μαθητή ως προς την π</w:t>
      </w:r>
      <w:r w:rsidR="004E1F5E" w:rsidRPr="00A95807">
        <w:rPr>
          <w:rFonts w:ascii="Times New Roman" w:eastAsia="Times New Roman" w:hAnsi="Times New Roman" w:cs="Times New Roman"/>
          <w:sz w:val="24"/>
          <w:szCs w:val="24"/>
        </w:rPr>
        <w:t>άθηση του Σ</w:t>
      </w:r>
      <w:r w:rsidR="00AA292A" w:rsidRPr="00A95807">
        <w:rPr>
          <w:rFonts w:ascii="Times New Roman" w:eastAsia="Times New Roman" w:hAnsi="Times New Roman" w:cs="Times New Roman"/>
          <w:sz w:val="24"/>
          <w:szCs w:val="24"/>
        </w:rPr>
        <w:t>ακχαρ</w:t>
      </w:r>
      <w:r w:rsidR="004E1F5E" w:rsidRPr="00A95807">
        <w:rPr>
          <w:rFonts w:ascii="Times New Roman" w:eastAsia="Times New Roman" w:hAnsi="Times New Roman" w:cs="Times New Roman"/>
          <w:sz w:val="24"/>
          <w:szCs w:val="24"/>
        </w:rPr>
        <w:t>ώδη Δ</w:t>
      </w:r>
      <w:r w:rsidR="00AA292A" w:rsidRPr="00A95807">
        <w:rPr>
          <w:rFonts w:ascii="Times New Roman" w:eastAsia="Times New Roman" w:hAnsi="Times New Roman" w:cs="Times New Roman"/>
          <w:sz w:val="24"/>
          <w:szCs w:val="24"/>
        </w:rPr>
        <w:t>ιαβήτη</w:t>
      </w:r>
      <w:r w:rsidR="004E1F5E" w:rsidRPr="00A95807">
        <w:rPr>
          <w:rFonts w:ascii="Times New Roman" w:eastAsia="Times New Roman" w:hAnsi="Times New Roman" w:cs="Times New Roman"/>
          <w:sz w:val="24"/>
          <w:szCs w:val="24"/>
        </w:rPr>
        <w:t xml:space="preserve"> τύπου Ι</w:t>
      </w:r>
      <w:r w:rsidR="00AA292A" w:rsidRPr="00A95807">
        <w:rPr>
          <w:rFonts w:ascii="Times New Roman" w:eastAsia="Times New Roman" w:hAnsi="Times New Roman" w:cs="Times New Roman"/>
          <w:sz w:val="24"/>
          <w:szCs w:val="24"/>
        </w:rPr>
        <w:t xml:space="preserve"> και των ενεργειών που πρέπει να λαμβάνει ο εκάστοτε μαθητής – ασθενής ως προς την διαχείριση της ασθένειάς του. Ακόμα, η διατήρηση μιας καλής επαφής με τους γονείς του μαθητή – ασθενή και η καλή συνεργασία μαζί </w:t>
      </w:r>
      <w:r w:rsidR="00567289" w:rsidRPr="00A95807">
        <w:rPr>
          <w:rFonts w:ascii="Times New Roman" w:eastAsia="Times New Roman" w:hAnsi="Times New Roman" w:cs="Times New Roman"/>
          <w:sz w:val="24"/>
          <w:szCs w:val="24"/>
        </w:rPr>
        <w:t>τους (</w:t>
      </w:r>
      <w:r w:rsidR="00567289" w:rsidRPr="00A95807">
        <w:rPr>
          <w:rFonts w:ascii="Times New Roman" w:eastAsia="Times New Roman" w:hAnsi="Times New Roman" w:cs="Times New Roman"/>
          <w:sz w:val="24"/>
          <w:szCs w:val="24"/>
          <w:lang w:val="en-US"/>
        </w:rPr>
        <w:t>Barrett</w:t>
      </w:r>
      <w:r w:rsidR="00567289" w:rsidRPr="00A95807">
        <w:rPr>
          <w:rFonts w:ascii="Times New Roman" w:eastAsia="Times New Roman" w:hAnsi="Times New Roman" w:cs="Times New Roman"/>
          <w:sz w:val="24"/>
          <w:szCs w:val="24"/>
        </w:rPr>
        <w:t xml:space="preserve"> </w:t>
      </w:r>
      <w:r w:rsidR="00567289" w:rsidRPr="00A95807">
        <w:rPr>
          <w:rFonts w:ascii="Times New Roman" w:eastAsia="Times New Roman" w:hAnsi="Times New Roman" w:cs="Times New Roman"/>
          <w:sz w:val="24"/>
          <w:szCs w:val="24"/>
          <w:lang w:val="en-US"/>
        </w:rPr>
        <w:t>et</w:t>
      </w:r>
      <w:r w:rsidR="00567289" w:rsidRPr="00A95807">
        <w:rPr>
          <w:rFonts w:ascii="Times New Roman" w:eastAsia="Times New Roman" w:hAnsi="Times New Roman" w:cs="Times New Roman"/>
          <w:sz w:val="24"/>
          <w:szCs w:val="24"/>
        </w:rPr>
        <w:t xml:space="preserve"> </w:t>
      </w:r>
      <w:r w:rsidR="00567289" w:rsidRPr="00A95807">
        <w:rPr>
          <w:rFonts w:ascii="Times New Roman" w:eastAsia="Times New Roman" w:hAnsi="Times New Roman" w:cs="Times New Roman"/>
          <w:sz w:val="24"/>
          <w:szCs w:val="24"/>
          <w:lang w:val="en-US"/>
        </w:rPr>
        <w:t>al</w:t>
      </w:r>
      <w:r w:rsidR="00A95807" w:rsidRPr="00A95807">
        <w:rPr>
          <w:rFonts w:ascii="Times New Roman" w:eastAsia="Times New Roman" w:hAnsi="Times New Roman" w:cs="Times New Roman"/>
          <w:sz w:val="24"/>
          <w:szCs w:val="24"/>
        </w:rPr>
        <w:t>., 2002</w:t>
      </w:r>
      <w:r w:rsidR="00CC4FAF" w:rsidRPr="00A95807">
        <w:rPr>
          <w:rFonts w:ascii="Times New Roman" w:eastAsia="Times New Roman" w:hAnsi="Times New Roman" w:cs="Times New Roman"/>
          <w:sz w:val="24"/>
          <w:szCs w:val="24"/>
        </w:rPr>
        <w:t>)</w:t>
      </w:r>
      <w:r w:rsidR="00AA292A" w:rsidRPr="00A95807">
        <w:rPr>
          <w:rFonts w:ascii="Times New Roman" w:eastAsia="Times New Roman" w:hAnsi="Times New Roman" w:cs="Times New Roman"/>
          <w:sz w:val="24"/>
          <w:szCs w:val="24"/>
        </w:rPr>
        <w:t xml:space="preserve"> </w:t>
      </w:r>
      <w:r w:rsidR="00567289" w:rsidRPr="00A95807">
        <w:rPr>
          <w:rFonts w:ascii="Times New Roman" w:eastAsia="Times New Roman" w:hAnsi="Times New Roman" w:cs="Times New Roman"/>
          <w:sz w:val="24"/>
          <w:szCs w:val="24"/>
        </w:rPr>
        <w:t>σε συνδυασμό με την καλή επικοινωνία με την ιατρική ομάδα που παρακολουθεί το</w:t>
      </w:r>
      <w:r w:rsidR="00F666E2" w:rsidRPr="00A95807">
        <w:rPr>
          <w:rFonts w:ascii="Times New Roman" w:eastAsia="Times New Roman" w:hAnsi="Times New Roman" w:cs="Times New Roman"/>
          <w:sz w:val="24"/>
          <w:szCs w:val="24"/>
        </w:rPr>
        <w:t>ν</w:t>
      </w:r>
      <w:r w:rsidR="00567289" w:rsidRPr="00A95807">
        <w:rPr>
          <w:rFonts w:ascii="Times New Roman" w:eastAsia="Times New Roman" w:hAnsi="Times New Roman" w:cs="Times New Roman"/>
          <w:sz w:val="24"/>
          <w:szCs w:val="24"/>
        </w:rPr>
        <w:t xml:space="preserve"> ασθενή – μαθητή </w:t>
      </w:r>
      <w:r w:rsidR="00AA292A" w:rsidRPr="00A95807">
        <w:rPr>
          <w:rFonts w:ascii="Times New Roman" w:eastAsia="Times New Roman" w:hAnsi="Times New Roman" w:cs="Times New Roman"/>
          <w:sz w:val="24"/>
          <w:szCs w:val="24"/>
        </w:rPr>
        <w:t>συγκαταλέγονται στα επικοινωνιακά μέρη του ρόλου του Σχολικού Νοσηλευτή</w:t>
      </w:r>
      <w:r w:rsidR="00567289" w:rsidRPr="00A95807">
        <w:rPr>
          <w:rFonts w:ascii="Times New Roman" w:eastAsia="Times New Roman" w:hAnsi="Times New Roman" w:cs="Times New Roman"/>
          <w:sz w:val="24"/>
          <w:szCs w:val="24"/>
        </w:rPr>
        <w:t xml:space="preserve"> </w:t>
      </w:r>
      <w:r w:rsidR="00567289" w:rsidRPr="00A95807">
        <w:rPr>
          <w:rFonts w:ascii="Times New Roman" w:hAnsi="Times New Roman" w:cs="Times New Roman"/>
          <w:sz w:val="24"/>
          <w:szCs w:val="24"/>
        </w:rPr>
        <w:t>(Bi</w:t>
      </w:r>
      <w:r w:rsidR="00A95807" w:rsidRPr="00A95807">
        <w:rPr>
          <w:rFonts w:ascii="Times New Roman" w:hAnsi="Times New Roman" w:cs="Times New Roman"/>
          <w:sz w:val="24"/>
          <w:szCs w:val="24"/>
        </w:rPr>
        <w:t>erschbach et al., 2004</w:t>
      </w:r>
      <w:r w:rsidR="00567289" w:rsidRPr="00A95807">
        <w:rPr>
          <w:rFonts w:ascii="Times New Roman" w:hAnsi="Times New Roman" w:cs="Times New Roman"/>
          <w:sz w:val="24"/>
          <w:szCs w:val="24"/>
        </w:rPr>
        <w:t>).</w:t>
      </w:r>
      <w:r w:rsidR="000F7C3E" w:rsidRPr="00A95807">
        <w:rPr>
          <w:rFonts w:ascii="Times New Roman" w:hAnsi="Times New Roman" w:cs="Times New Roman"/>
          <w:sz w:val="24"/>
          <w:szCs w:val="24"/>
        </w:rPr>
        <w:t xml:space="preserve"> </w:t>
      </w:r>
      <w:r w:rsidR="00335DE0" w:rsidRPr="00A95807">
        <w:rPr>
          <w:rFonts w:ascii="Times New Roman" w:hAnsi="Times New Roman" w:cs="Times New Roman"/>
          <w:sz w:val="24"/>
          <w:szCs w:val="24"/>
        </w:rPr>
        <w:t>Όσον αφορά τις δραστηριότητες για τις οποίες ο Σχολικός Νοσηλευτής κρίνεται υπεύθυνος</w:t>
      </w:r>
      <w:r w:rsidR="00335DE0">
        <w:rPr>
          <w:rFonts w:ascii="Times New Roman" w:hAnsi="Times New Roman" w:cs="Times New Roman"/>
          <w:sz w:val="24"/>
          <w:szCs w:val="24"/>
        </w:rPr>
        <w:t xml:space="preserve"> αυτές περιλαμβάνουν την αντιμετώπιση και την παροχή φροντίδας σε οποιοδήποτε μαθητή παρουσιάσει συμπτώματα ασθένειας ή/ και τραυματισμού, την προαγωγή και τον έλεγχο μεταδοτικών νόσων μέσω</w:t>
      </w:r>
      <w:r w:rsidR="003A03C2">
        <w:rPr>
          <w:rFonts w:ascii="Times New Roman" w:hAnsi="Times New Roman" w:cs="Times New Roman"/>
          <w:sz w:val="24"/>
          <w:szCs w:val="24"/>
        </w:rPr>
        <w:t xml:space="preserve"> οργάνωσης</w:t>
      </w:r>
      <w:r w:rsidR="00335DE0">
        <w:rPr>
          <w:rFonts w:ascii="Times New Roman" w:hAnsi="Times New Roman" w:cs="Times New Roman"/>
          <w:sz w:val="24"/>
          <w:szCs w:val="24"/>
        </w:rPr>
        <w:t xml:space="preserve"> προγραμμάτων προληπτικών εμβολιασμών, επιτήρησης και παρακολούθησης των μεταδοτικών νόσων</w:t>
      </w:r>
      <w:r w:rsidR="003B41CD">
        <w:rPr>
          <w:rFonts w:ascii="Times New Roman" w:hAnsi="Times New Roman" w:cs="Times New Roman"/>
          <w:sz w:val="24"/>
          <w:szCs w:val="24"/>
        </w:rPr>
        <w:t xml:space="preserve"> και </w:t>
      </w:r>
      <w:r w:rsidR="00335DE0">
        <w:rPr>
          <w:rFonts w:ascii="Times New Roman" w:hAnsi="Times New Roman" w:cs="Times New Roman"/>
          <w:sz w:val="24"/>
          <w:szCs w:val="24"/>
        </w:rPr>
        <w:t xml:space="preserve">προαγωγή της μάθησης μέσω </w:t>
      </w:r>
      <w:r w:rsidR="00335DE0" w:rsidRPr="00A95807">
        <w:rPr>
          <w:rFonts w:ascii="Times New Roman" w:hAnsi="Times New Roman" w:cs="Times New Roman"/>
          <w:sz w:val="24"/>
          <w:szCs w:val="24"/>
        </w:rPr>
        <w:t>παράδοσης μαθημάτων αγωγής υγείας εντός των σχολικών αιθουσών</w:t>
      </w:r>
      <w:r w:rsidR="0022214C" w:rsidRPr="00A95807">
        <w:rPr>
          <w:rFonts w:ascii="Times New Roman" w:hAnsi="Times New Roman" w:cs="Times New Roman"/>
          <w:sz w:val="24"/>
          <w:szCs w:val="24"/>
        </w:rPr>
        <w:t xml:space="preserve"> (Σαπουντζή-Κρέπια 2001).</w:t>
      </w:r>
      <w:r w:rsidR="004A06BD" w:rsidRPr="00A95807">
        <w:rPr>
          <w:rFonts w:ascii="Times New Roman" w:hAnsi="Times New Roman" w:cs="Times New Roman"/>
          <w:sz w:val="24"/>
          <w:szCs w:val="24"/>
        </w:rPr>
        <w:t xml:space="preserve"> </w:t>
      </w:r>
    </w:p>
    <w:p w:rsidR="004B7E78" w:rsidRPr="005744AE" w:rsidRDefault="004A06BD">
      <w:pPr>
        <w:spacing w:after="120" w:line="360" w:lineRule="auto"/>
        <w:jc w:val="both"/>
        <w:rPr>
          <w:rFonts w:ascii="Times New Roman" w:hAnsi="Times New Roman" w:cs="Times New Roman"/>
          <w:sz w:val="24"/>
          <w:szCs w:val="24"/>
        </w:rPr>
      </w:pPr>
      <w:r w:rsidRPr="00A95807">
        <w:rPr>
          <w:rFonts w:ascii="Times New Roman" w:hAnsi="Times New Roman" w:cs="Times New Roman"/>
          <w:sz w:val="24"/>
          <w:szCs w:val="24"/>
        </w:rPr>
        <w:lastRenderedPageBreak/>
        <w:t>Ο Σχολικός Νοσηλευτής είθισται καθ’ όλη τη διάρκεια του σχολικού έτους που έχει τοποθετηθεί υπεύθυνος για έναν μαθητή – ασθενή να διατηρεί ένα γραπτό σχέδιο παρακολούθησης και δράσης. Στο σχέδιο αυτό περιλαμβάνονται και καταγράφονται οι μετρήσεις γλυκόζης αίματος καθημερινά, η δοσολογία χορήγησης ινσουλίνης, καθώς και τα προσωπικά στοιχεία με τις ιατρικές γνωματεύσεις που έχουν παραχωρηθεί από τους γονείς.</w:t>
      </w:r>
      <w:r w:rsidR="007F347B" w:rsidRPr="00A95807">
        <w:rPr>
          <w:rFonts w:ascii="Times New Roman" w:hAnsi="Times New Roman" w:cs="Times New Roman"/>
          <w:sz w:val="24"/>
          <w:szCs w:val="24"/>
        </w:rPr>
        <w:t xml:space="preserve"> Επίσης, οι Σχολικοί Νοσηλευτές θα πρέπει να είναι γνώστες των συμπτωμάτων και να αναγνωρίζουν άμεσα τα σημάδια που δίνονται από την συμπεριφορά του μαθητή – ασθενή, όπως επίσης να βρίσκονται σε εγρήγορση και να ελέγχουν τη διατροφή των συγκεκριμένων μαθητών, καθώς</w:t>
      </w:r>
      <w:r w:rsidR="00F56E5E" w:rsidRPr="00A95807">
        <w:rPr>
          <w:rFonts w:ascii="Times New Roman" w:hAnsi="Times New Roman" w:cs="Times New Roman"/>
          <w:sz w:val="24"/>
          <w:szCs w:val="24"/>
        </w:rPr>
        <w:t xml:space="preserve"> οι</w:t>
      </w:r>
      <w:r w:rsidR="007F347B" w:rsidRPr="00A95807">
        <w:rPr>
          <w:rFonts w:ascii="Times New Roman" w:hAnsi="Times New Roman" w:cs="Times New Roman"/>
          <w:sz w:val="24"/>
          <w:szCs w:val="24"/>
        </w:rPr>
        <w:t xml:space="preserve"> διατροφικές παρασπονδίες μπορεί να οδηγήσουν σε παρενέργειες στη διαχείριση της γλυκόζης αίματος στο Σακχαρώδη Διαβήτη τύπου Ι (Bierschbach et al., 2004).</w:t>
      </w:r>
      <w:r w:rsidR="004A19D8" w:rsidRPr="00A95807">
        <w:rPr>
          <w:rFonts w:ascii="Times New Roman" w:hAnsi="Times New Roman" w:cs="Times New Roman"/>
          <w:sz w:val="24"/>
          <w:szCs w:val="24"/>
        </w:rPr>
        <w:t xml:space="preserve"> </w:t>
      </w:r>
      <w:r w:rsidR="00554A8A" w:rsidRPr="00A95807">
        <w:rPr>
          <w:rFonts w:ascii="Times New Roman" w:hAnsi="Times New Roman" w:cs="Times New Roman"/>
          <w:sz w:val="24"/>
          <w:szCs w:val="24"/>
        </w:rPr>
        <w:t xml:space="preserve">Τέλος, με βάση την </w:t>
      </w:r>
      <w:r w:rsidR="00554A8A" w:rsidRPr="00A95807">
        <w:rPr>
          <w:rFonts w:ascii="Times New Roman" w:hAnsi="Times New Roman" w:cs="Times New Roman"/>
          <w:sz w:val="24"/>
          <w:szCs w:val="24"/>
          <w:lang w:val="en-US"/>
        </w:rPr>
        <w:t>American</w:t>
      </w:r>
      <w:r w:rsidR="00554A8A" w:rsidRPr="00A95807">
        <w:rPr>
          <w:rFonts w:ascii="Times New Roman" w:hAnsi="Times New Roman" w:cs="Times New Roman"/>
          <w:sz w:val="24"/>
          <w:szCs w:val="24"/>
        </w:rPr>
        <w:t xml:space="preserve"> </w:t>
      </w:r>
      <w:r w:rsidR="00554A8A" w:rsidRPr="00A95807">
        <w:rPr>
          <w:rFonts w:ascii="Times New Roman" w:hAnsi="Times New Roman" w:cs="Times New Roman"/>
          <w:sz w:val="24"/>
          <w:szCs w:val="24"/>
          <w:lang w:val="en-US"/>
        </w:rPr>
        <w:t>Diabetes</w:t>
      </w:r>
      <w:r w:rsidR="00554A8A" w:rsidRPr="00A95807">
        <w:rPr>
          <w:rFonts w:ascii="Times New Roman" w:hAnsi="Times New Roman" w:cs="Times New Roman"/>
          <w:sz w:val="24"/>
          <w:szCs w:val="24"/>
        </w:rPr>
        <w:t xml:space="preserve"> </w:t>
      </w:r>
      <w:r w:rsidR="00554A8A" w:rsidRPr="00A95807">
        <w:rPr>
          <w:rFonts w:ascii="Times New Roman" w:hAnsi="Times New Roman" w:cs="Times New Roman"/>
          <w:sz w:val="24"/>
          <w:szCs w:val="24"/>
          <w:lang w:val="en-US"/>
        </w:rPr>
        <w:t>Association</w:t>
      </w:r>
      <w:r w:rsidR="00554A8A" w:rsidRPr="00A95807">
        <w:rPr>
          <w:rFonts w:ascii="Times New Roman" w:hAnsi="Times New Roman" w:cs="Times New Roman"/>
          <w:sz w:val="24"/>
          <w:szCs w:val="24"/>
        </w:rPr>
        <w:t xml:space="preserve"> (2020)</w:t>
      </w:r>
      <w:r w:rsidR="00554A8A" w:rsidRPr="00554A8A">
        <w:rPr>
          <w:rFonts w:ascii="Times New Roman" w:hAnsi="Times New Roman" w:cs="Times New Roman"/>
          <w:sz w:val="24"/>
          <w:szCs w:val="24"/>
        </w:rPr>
        <w:t xml:space="preserve"> </w:t>
      </w:r>
      <w:r w:rsidR="00554A8A">
        <w:rPr>
          <w:rFonts w:ascii="Times New Roman" w:hAnsi="Times New Roman" w:cs="Times New Roman"/>
          <w:sz w:val="24"/>
          <w:szCs w:val="24"/>
        </w:rPr>
        <w:t>για την αποτελεσματική διαχείριση του Σακχαρώδη Διαβήτη τύπου Ι σε παιδιά θα πρέπει να εξασφαλίζεται εντός του σχολικού χώρου ένα περιβάλλον κατάλληλα διαμορφωμένο για τον έλεγχο των επιπέδων σακχάρου αίματος, την άμεση αντιμετώπιση της υπογλυκαιμίας με χρήση γλυκαντικών ουσι</w:t>
      </w:r>
      <w:r w:rsidR="00466EA9">
        <w:rPr>
          <w:rFonts w:ascii="Times New Roman" w:hAnsi="Times New Roman" w:cs="Times New Roman"/>
          <w:sz w:val="24"/>
          <w:szCs w:val="24"/>
        </w:rPr>
        <w:t>ών και τη</w:t>
      </w:r>
      <w:r w:rsidR="00554A8A">
        <w:rPr>
          <w:rFonts w:ascii="Times New Roman" w:hAnsi="Times New Roman" w:cs="Times New Roman"/>
          <w:sz w:val="24"/>
          <w:szCs w:val="24"/>
        </w:rPr>
        <w:t xml:space="preserve"> χορήγηση ινσουλίνης όταν αυτή είναι προγραμματισμένη ή κριθεί απαραίτητη από τον Σχολικό Νοσηλευτή </w:t>
      </w:r>
      <w:r w:rsidR="00466EA9">
        <w:rPr>
          <w:rFonts w:ascii="Times New Roman" w:hAnsi="Times New Roman" w:cs="Times New Roman"/>
          <w:sz w:val="24"/>
          <w:szCs w:val="24"/>
        </w:rPr>
        <w:t xml:space="preserve">για την αντιμετώπιση επεισοδίου υπεργλυκαιμίας. Επίσης, απαραίτητη είναι η εύκολη πρόσβαση σε μικρά γεύματα και η λήψη τροφής σε συγκεκριμένες ώρες εντός του σχολικού ωραρίου, ώστε </w:t>
      </w:r>
      <w:r w:rsidR="004B481B">
        <w:rPr>
          <w:rFonts w:ascii="Times New Roman" w:hAnsi="Times New Roman" w:cs="Times New Roman"/>
          <w:sz w:val="24"/>
          <w:szCs w:val="24"/>
        </w:rPr>
        <w:t xml:space="preserve">αυτά </w:t>
      </w:r>
      <w:r w:rsidR="00466EA9">
        <w:rPr>
          <w:rFonts w:ascii="Times New Roman" w:hAnsi="Times New Roman" w:cs="Times New Roman"/>
          <w:sz w:val="24"/>
          <w:szCs w:val="24"/>
        </w:rPr>
        <w:t>να μην παραλείπονται</w:t>
      </w:r>
      <w:r w:rsidR="004B481B">
        <w:rPr>
          <w:rFonts w:ascii="Times New Roman" w:hAnsi="Times New Roman" w:cs="Times New Roman"/>
          <w:sz w:val="24"/>
          <w:szCs w:val="24"/>
        </w:rPr>
        <w:t xml:space="preserve"> με σκοπό</w:t>
      </w:r>
      <w:r w:rsidR="00466EA9">
        <w:rPr>
          <w:rFonts w:ascii="Times New Roman" w:hAnsi="Times New Roman" w:cs="Times New Roman"/>
          <w:sz w:val="24"/>
          <w:szCs w:val="24"/>
        </w:rPr>
        <w:t xml:space="preserve"> να μην υπάρξει διαταραχή στα επίπεδα γλυκόζης αίματος του μαθητή με Σακχαρώδη Διαβήτη τύπου Ι</w:t>
      </w:r>
      <w:r w:rsidR="00DD3B2A">
        <w:rPr>
          <w:rFonts w:ascii="Times New Roman" w:hAnsi="Times New Roman" w:cs="Times New Roman"/>
          <w:sz w:val="24"/>
          <w:szCs w:val="24"/>
        </w:rPr>
        <w:t xml:space="preserve"> καθώς,</w:t>
      </w:r>
      <w:r w:rsidR="00466EA9">
        <w:rPr>
          <w:rFonts w:ascii="Times New Roman" w:hAnsi="Times New Roman" w:cs="Times New Roman"/>
          <w:sz w:val="24"/>
          <w:szCs w:val="24"/>
        </w:rPr>
        <w:t xml:space="preserve"> και η ελεύθερη πρόσβαση στην πόση νερού και στην χρήση τουαλέτας</w:t>
      </w:r>
      <w:r w:rsidR="00DD3B2A">
        <w:rPr>
          <w:rFonts w:ascii="Times New Roman" w:hAnsi="Times New Roman" w:cs="Times New Roman"/>
          <w:sz w:val="24"/>
          <w:szCs w:val="24"/>
        </w:rPr>
        <w:t>.</w:t>
      </w:r>
    </w:p>
    <w:p w:rsidR="004B7E78" w:rsidRDefault="004B7E78">
      <w:pPr>
        <w:spacing w:after="120" w:line="360" w:lineRule="auto"/>
        <w:jc w:val="both"/>
        <w:rPr>
          <w:rFonts w:ascii="Times New Roman" w:eastAsia="Times New Roman" w:hAnsi="Times New Roman" w:cs="Times New Roman"/>
          <w:b/>
          <w:sz w:val="24"/>
          <w:szCs w:val="24"/>
        </w:rPr>
      </w:pPr>
    </w:p>
    <w:p w:rsidR="00BE2C1A" w:rsidRDefault="00BE2C1A">
      <w:pPr>
        <w:spacing w:after="12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2.4.1 Σε σχέση με τη διαχείριση του Σακχαρώδη Διαβήτη τύπου Ι</w:t>
      </w:r>
    </w:p>
    <w:p w:rsidR="004E2F27" w:rsidRDefault="00BE2C1A">
      <w:pPr>
        <w:spacing w:after="120" w:line="360" w:lineRule="auto"/>
        <w:jc w:val="both"/>
        <w:rPr>
          <w:rFonts w:ascii="Times New Roman" w:hAnsi="Times New Roman" w:cs="Times New Roman"/>
          <w:sz w:val="24"/>
          <w:szCs w:val="24"/>
        </w:rPr>
      </w:pPr>
      <w:r w:rsidRPr="00A95807">
        <w:rPr>
          <w:rFonts w:ascii="Times New Roman" w:eastAsia="Times New Roman" w:hAnsi="Times New Roman" w:cs="Times New Roman"/>
          <w:sz w:val="24"/>
          <w:szCs w:val="24"/>
        </w:rPr>
        <w:t xml:space="preserve">Σύμφωνα με την </w:t>
      </w:r>
      <w:r w:rsidRPr="00A95807">
        <w:rPr>
          <w:rFonts w:ascii="Times New Roman" w:hAnsi="Times New Roman" w:cs="Times New Roman"/>
          <w:sz w:val="24"/>
          <w:szCs w:val="24"/>
          <w:lang w:val="en-US"/>
        </w:rPr>
        <w:t>American</w:t>
      </w:r>
      <w:r w:rsidRPr="00A95807">
        <w:rPr>
          <w:rFonts w:ascii="Times New Roman" w:hAnsi="Times New Roman" w:cs="Times New Roman"/>
          <w:sz w:val="24"/>
          <w:szCs w:val="24"/>
        </w:rPr>
        <w:t xml:space="preserve"> </w:t>
      </w:r>
      <w:r w:rsidRPr="00A95807">
        <w:rPr>
          <w:rFonts w:ascii="Times New Roman" w:hAnsi="Times New Roman" w:cs="Times New Roman"/>
          <w:sz w:val="24"/>
          <w:szCs w:val="24"/>
          <w:lang w:val="en-US"/>
        </w:rPr>
        <w:t>Association</w:t>
      </w:r>
      <w:r w:rsidRPr="00A95807">
        <w:rPr>
          <w:rFonts w:ascii="Times New Roman" w:hAnsi="Times New Roman" w:cs="Times New Roman"/>
          <w:sz w:val="24"/>
          <w:szCs w:val="24"/>
        </w:rPr>
        <w:t xml:space="preserve"> </w:t>
      </w:r>
      <w:r w:rsidRPr="00A95807">
        <w:rPr>
          <w:rFonts w:ascii="Times New Roman" w:hAnsi="Times New Roman" w:cs="Times New Roman"/>
          <w:sz w:val="24"/>
          <w:szCs w:val="24"/>
          <w:lang w:val="en-US"/>
        </w:rPr>
        <w:t>of</w:t>
      </w:r>
      <w:r w:rsidRPr="00A95807">
        <w:rPr>
          <w:rFonts w:ascii="Times New Roman" w:hAnsi="Times New Roman" w:cs="Times New Roman"/>
          <w:sz w:val="24"/>
          <w:szCs w:val="24"/>
        </w:rPr>
        <w:t xml:space="preserve"> </w:t>
      </w:r>
      <w:r w:rsidRPr="00A95807">
        <w:rPr>
          <w:rFonts w:ascii="Times New Roman" w:hAnsi="Times New Roman" w:cs="Times New Roman"/>
          <w:sz w:val="24"/>
          <w:szCs w:val="24"/>
          <w:lang w:val="en-US"/>
        </w:rPr>
        <w:t>Diabetes</w:t>
      </w:r>
      <w:r w:rsidRPr="00A95807">
        <w:rPr>
          <w:rFonts w:ascii="Times New Roman" w:hAnsi="Times New Roman" w:cs="Times New Roman"/>
          <w:sz w:val="24"/>
          <w:szCs w:val="24"/>
        </w:rPr>
        <w:t xml:space="preserve"> </w:t>
      </w:r>
      <w:r w:rsidRPr="00A95807">
        <w:rPr>
          <w:rFonts w:ascii="Times New Roman" w:hAnsi="Times New Roman" w:cs="Times New Roman"/>
          <w:sz w:val="24"/>
          <w:szCs w:val="24"/>
          <w:lang w:val="en-US"/>
        </w:rPr>
        <w:t>Educators</w:t>
      </w:r>
      <w:r w:rsidR="00A95807" w:rsidRPr="00A95807">
        <w:rPr>
          <w:rFonts w:ascii="Times New Roman" w:hAnsi="Times New Roman" w:cs="Times New Roman"/>
          <w:sz w:val="24"/>
          <w:szCs w:val="24"/>
        </w:rPr>
        <w:t xml:space="preserve"> (2016) </w:t>
      </w:r>
      <w:r>
        <w:rPr>
          <w:rFonts w:ascii="Times New Roman" w:hAnsi="Times New Roman" w:cs="Times New Roman"/>
          <w:sz w:val="24"/>
          <w:szCs w:val="24"/>
        </w:rPr>
        <w:t>η</w:t>
      </w:r>
      <w:r w:rsidRPr="00BE2C1A">
        <w:rPr>
          <w:rFonts w:ascii="Times New Roman" w:hAnsi="Times New Roman" w:cs="Times New Roman"/>
          <w:sz w:val="24"/>
          <w:szCs w:val="24"/>
        </w:rPr>
        <w:t xml:space="preserve"> </w:t>
      </w:r>
      <w:r>
        <w:rPr>
          <w:rFonts w:ascii="Times New Roman" w:hAnsi="Times New Roman" w:cs="Times New Roman"/>
          <w:sz w:val="24"/>
          <w:szCs w:val="24"/>
        </w:rPr>
        <w:t>διαχείριση του Σακχαρώδη Διαβήτη τύπου Ι εντός του σχολικού περιβάλλοντος αποτελείται από κάποιες πρακτικές στις οποίες κύριο ρόλο κατέχει ο Σχολικ</w:t>
      </w:r>
      <w:r w:rsidR="004E2F27">
        <w:rPr>
          <w:rFonts w:ascii="Times New Roman" w:hAnsi="Times New Roman" w:cs="Times New Roman"/>
          <w:sz w:val="24"/>
          <w:szCs w:val="24"/>
        </w:rPr>
        <w:t xml:space="preserve">ός Νοσηλευτής. Πιο συγκεκριμένα: </w:t>
      </w:r>
    </w:p>
    <w:p w:rsidR="00BE2C1A" w:rsidRPr="00627B1F" w:rsidRDefault="004E2F27" w:rsidP="004E2F27">
      <w:pPr>
        <w:pStyle w:val="a6"/>
        <w:numPr>
          <w:ilvl w:val="0"/>
          <w:numId w:val="39"/>
        </w:numPr>
        <w:spacing w:after="120" w:line="360" w:lineRule="auto"/>
        <w:jc w:val="both"/>
        <w:rPr>
          <w:rFonts w:ascii="Times New Roman" w:eastAsia="Times New Roman" w:hAnsi="Times New Roman" w:cs="Times New Roman"/>
          <w:sz w:val="24"/>
          <w:szCs w:val="24"/>
          <w:lang w:val="el-GR"/>
        </w:rPr>
      </w:pPr>
      <w:r w:rsidRPr="004E2F27">
        <w:rPr>
          <w:rFonts w:ascii="Times New Roman" w:hAnsi="Times New Roman" w:cs="Times New Roman"/>
          <w:sz w:val="24"/>
          <w:szCs w:val="24"/>
          <w:u w:val="single"/>
          <w:lang w:val="el-GR"/>
        </w:rPr>
        <w:t>Ο</w:t>
      </w:r>
      <w:r w:rsidR="00BE2C1A" w:rsidRPr="004E2F27">
        <w:rPr>
          <w:rFonts w:ascii="Times New Roman" w:hAnsi="Times New Roman" w:cs="Times New Roman"/>
          <w:sz w:val="24"/>
          <w:szCs w:val="24"/>
          <w:u w:val="single"/>
          <w:lang w:val="el-GR"/>
        </w:rPr>
        <w:t xml:space="preserve"> έλεγχος των επιπέδων γλυκόζης στο αίμα</w:t>
      </w:r>
      <w:r w:rsidR="00BE2C1A" w:rsidRPr="004E2F27">
        <w:rPr>
          <w:rFonts w:ascii="Times New Roman" w:hAnsi="Times New Roman" w:cs="Times New Roman"/>
          <w:sz w:val="24"/>
          <w:szCs w:val="24"/>
          <w:lang w:val="el-GR"/>
        </w:rPr>
        <w:t xml:space="preserve"> περιλαμβάνει τη συνεργασία με τους μαθητές της σχολικής τάξης και του εκάστοτε εκπαιδευτικού για τον </w:t>
      </w:r>
      <w:r w:rsidR="00BE2C1A" w:rsidRPr="004E2F27">
        <w:rPr>
          <w:rFonts w:ascii="Times New Roman" w:hAnsi="Times New Roman" w:cs="Times New Roman"/>
          <w:sz w:val="24"/>
          <w:szCs w:val="24"/>
          <w:lang w:val="el-GR"/>
        </w:rPr>
        <w:lastRenderedPageBreak/>
        <w:t>έλεγχο των επιπέ</w:t>
      </w:r>
      <w:r w:rsidR="00BF270B">
        <w:rPr>
          <w:rFonts w:ascii="Times New Roman" w:hAnsi="Times New Roman" w:cs="Times New Roman"/>
          <w:sz w:val="24"/>
          <w:szCs w:val="24"/>
          <w:lang w:val="el-GR"/>
        </w:rPr>
        <w:t xml:space="preserve">δων γλυκόζης στο αίμα του </w:t>
      </w:r>
      <w:r w:rsidR="00BE2C1A" w:rsidRPr="004E2F27">
        <w:rPr>
          <w:rFonts w:ascii="Times New Roman" w:hAnsi="Times New Roman" w:cs="Times New Roman"/>
          <w:sz w:val="24"/>
          <w:szCs w:val="24"/>
          <w:lang w:val="el-GR"/>
        </w:rPr>
        <w:t>μαθητή</w:t>
      </w:r>
      <w:r w:rsidR="00BF270B">
        <w:rPr>
          <w:rFonts w:ascii="Times New Roman" w:hAnsi="Times New Roman" w:cs="Times New Roman"/>
          <w:sz w:val="24"/>
          <w:szCs w:val="24"/>
          <w:lang w:val="el-GR"/>
        </w:rPr>
        <w:t xml:space="preserve"> – ασθενή</w:t>
      </w:r>
      <w:r w:rsidR="00BE2C1A" w:rsidRPr="004E2F27">
        <w:rPr>
          <w:rFonts w:ascii="Times New Roman" w:hAnsi="Times New Roman" w:cs="Times New Roman"/>
          <w:sz w:val="24"/>
          <w:szCs w:val="24"/>
          <w:lang w:val="el-GR"/>
        </w:rPr>
        <w:t xml:space="preserve"> όταν αυτό καταστεί απαραίτητο, την εκπαίδευση της μαθητικής και εκπαιδευτικής κοινότητας για την διαδικασία ελέγχου </w:t>
      </w:r>
      <w:r w:rsidR="0038650D" w:rsidRPr="004E2F27">
        <w:rPr>
          <w:rFonts w:ascii="Times New Roman" w:hAnsi="Times New Roman" w:cs="Times New Roman"/>
          <w:sz w:val="24"/>
          <w:szCs w:val="24"/>
          <w:lang w:val="el-GR"/>
        </w:rPr>
        <w:t xml:space="preserve">των επιπέδων γλυκόζης στο αίμα, την προτροπή προς </w:t>
      </w:r>
      <w:r w:rsidR="00BF270B">
        <w:rPr>
          <w:rFonts w:ascii="Times New Roman" w:hAnsi="Times New Roman" w:cs="Times New Roman"/>
          <w:sz w:val="24"/>
          <w:szCs w:val="24"/>
          <w:lang w:val="el-GR"/>
        </w:rPr>
        <w:t xml:space="preserve">τον </w:t>
      </w:r>
      <w:r w:rsidR="0038650D" w:rsidRPr="004E2F27">
        <w:rPr>
          <w:rFonts w:ascii="Times New Roman" w:hAnsi="Times New Roman" w:cs="Times New Roman"/>
          <w:sz w:val="24"/>
          <w:szCs w:val="24"/>
          <w:lang w:val="el-GR"/>
        </w:rPr>
        <w:t xml:space="preserve">μαθητή </w:t>
      </w:r>
      <w:r w:rsidR="00BF270B">
        <w:rPr>
          <w:rFonts w:ascii="Times New Roman" w:hAnsi="Times New Roman" w:cs="Times New Roman"/>
          <w:sz w:val="24"/>
          <w:szCs w:val="24"/>
          <w:lang w:val="el-GR"/>
        </w:rPr>
        <w:t xml:space="preserve">– ασθενή </w:t>
      </w:r>
      <w:r w:rsidR="0038650D" w:rsidRPr="004E2F27">
        <w:rPr>
          <w:rFonts w:ascii="Times New Roman" w:hAnsi="Times New Roman" w:cs="Times New Roman"/>
          <w:sz w:val="24"/>
          <w:szCs w:val="24"/>
          <w:lang w:val="el-GR"/>
        </w:rPr>
        <w:t>για συχνό έλεγχο των επιπέδων γλυκόζης στο αίμα, την εξασφάλιση των απαραίτητων συσκευών ελέγχου για την μέτρηση των επιπέδων γλυκόζης στο αίμα από τους γονείς / κηδεμόνες του ασθενή / μαθητή, την σπουδαιότητα της επάρκειας των απαραίτητων υλικών για την μέτρηση των επιπέδων γλυκόζης στο αίμα από τους γονείς / κηδεμόνες και τέλος, την επεξήγηση και εκπαίδευση προς το εκπαιδευτικό προσωπικό για την πλήρη κατανόηση της διαδικασίας μέτρησης των επιπέδων γλυκόζης στο αίμα και της κατάλληλης δράσης σε περίπτωση ανάγκης με βάση τις μετρήσεις.</w:t>
      </w:r>
    </w:p>
    <w:p w:rsidR="00627B1F" w:rsidRPr="00224793" w:rsidRDefault="00627B1F" w:rsidP="004E2F27">
      <w:pPr>
        <w:pStyle w:val="a6"/>
        <w:numPr>
          <w:ilvl w:val="0"/>
          <w:numId w:val="39"/>
        </w:numPr>
        <w:spacing w:after="120" w:line="360" w:lineRule="auto"/>
        <w:jc w:val="both"/>
        <w:rPr>
          <w:rFonts w:ascii="Times New Roman" w:eastAsia="Times New Roman" w:hAnsi="Times New Roman" w:cs="Times New Roman"/>
          <w:sz w:val="24"/>
          <w:szCs w:val="24"/>
          <w:lang w:val="el-GR"/>
        </w:rPr>
      </w:pPr>
      <w:r>
        <w:rPr>
          <w:rFonts w:ascii="Times New Roman" w:hAnsi="Times New Roman" w:cs="Times New Roman"/>
          <w:sz w:val="24"/>
          <w:szCs w:val="24"/>
          <w:u w:val="single"/>
          <w:lang w:val="el-GR"/>
        </w:rPr>
        <w:t>Η λήψη φαρμακευτικής αγωγής</w:t>
      </w:r>
      <w:r>
        <w:rPr>
          <w:rFonts w:ascii="Times New Roman" w:hAnsi="Times New Roman" w:cs="Times New Roman"/>
          <w:sz w:val="24"/>
          <w:szCs w:val="24"/>
          <w:lang w:val="el-GR"/>
        </w:rPr>
        <w:t xml:space="preserve"> περιλαμβάνει τη χορήγηση των απαραίτητων δόσεων ινσουλίνης ανάλογα με </w:t>
      </w:r>
      <w:r w:rsidR="00F95A56">
        <w:rPr>
          <w:rFonts w:ascii="Times New Roman" w:hAnsi="Times New Roman" w:cs="Times New Roman"/>
          <w:sz w:val="24"/>
          <w:szCs w:val="24"/>
          <w:lang w:val="el-GR"/>
        </w:rPr>
        <w:t>τ</w:t>
      </w:r>
      <w:r>
        <w:rPr>
          <w:rFonts w:ascii="Times New Roman" w:hAnsi="Times New Roman" w:cs="Times New Roman"/>
          <w:sz w:val="24"/>
          <w:szCs w:val="24"/>
          <w:lang w:val="el-GR"/>
        </w:rPr>
        <w:t xml:space="preserve">ην εκάστοτε ανάγκη του μαθητή - ασθενή, την κατάλληλη υποστήριξη και παροχή βοήθειας για τη λήψη της φαρμακευτικής αγωγής στην προγραμματισμένη ώρα ως προς τον μαθητή </w:t>
      </w:r>
      <w:r w:rsidR="00250AD7">
        <w:rPr>
          <w:rFonts w:ascii="Times New Roman" w:hAnsi="Times New Roman" w:cs="Times New Roman"/>
          <w:sz w:val="24"/>
          <w:szCs w:val="24"/>
          <w:lang w:val="el-GR"/>
        </w:rPr>
        <w:t>–</w:t>
      </w:r>
      <w:r>
        <w:rPr>
          <w:rFonts w:ascii="Times New Roman" w:hAnsi="Times New Roman" w:cs="Times New Roman"/>
          <w:sz w:val="24"/>
          <w:szCs w:val="24"/>
          <w:lang w:val="el-GR"/>
        </w:rPr>
        <w:t xml:space="preserve"> ασθενή</w:t>
      </w:r>
      <w:r w:rsidR="00250AD7">
        <w:rPr>
          <w:rFonts w:ascii="Times New Roman" w:hAnsi="Times New Roman" w:cs="Times New Roman"/>
          <w:sz w:val="24"/>
          <w:szCs w:val="24"/>
          <w:lang w:val="el-GR"/>
        </w:rPr>
        <w:t xml:space="preserve">, την εκπαίδευση του μαθητή – ασθενή για την σωστή και προσαρμοσμένη δόση της φαρμακευτικής αγωγής ανάλογα με τις ανάγκες που παρίστανται, την εκπαίδευση για την ορθή </w:t>
      </w:r>
      <w:r w:rsidR="009E5947">
        <w:rPr>
          <w:rFonts w:ascii="Times New Roman" w:hAnsi="Times New Roman" w:cs="Times New Roman"/>
          <w:sz w:val="24"/>
          <w:szCs w:val="24"/>
          <w:lang w:val="el-GR"/>
        </w:rPr>
        <w:t>λειτουργί</w:t>
      </w:r>
      <w:r w:rsidR="00250AD7">
        <w:rPr>
          <w:rFonts w:ascii="Times New Roman" w:hAnsi="Times New Roman" w:cs="Times New Roman"/>
          <w:sz w:val="24"/>
          <w:szCs w:val="24"/>
          <w:lang w:val="el-GR"/>
        </w:rPr>
        <w:t>α των συσκευών διαχείρισης Σακχαρώδη Διαβήτη προς τον μαθητή – ασθενή, το εκπαιδευτικό προσωπικό, αλλά και το οικογενειακό περιβάλλον</w:t>
      </w:r>
      <w:r w:rsidR="006E39A6">
        <w:rPr>
          <w:rFonts w:ascii="Times New Roman" w:hAnsi="Times New Roman" w:cs="Times New Roman"/>
          <w:sz w:val="24"/>
          <w:szCs w:val="24"/>
          <w:lang w:val="el-GR"/>
        </w:rPr>
        <w:t xml:space="preserve"> και τέλος, </w:t>
      </w:r>
      <w:r w:rsidR="00CD6277">
        <w:rPr>
          <w:rFonts w:ascii="Times New Roman" w:hAnsi="Times New Roman" w:cs="Times New Roman"/>
          <w:sz w:val="24"/>
          <w:szCs w:val="24"/>
          <w:lang w:val="el-GR"/>
        </w:rPr>
        <w:t>τη συνεργασία με τους γονείς / κηδεμόνες με σκοπό τη σταδιακή ανεξαρτησία για τη χορήγηση της φαρμακευτικής αγωγής του μαθητή – ασθενή.</w:t>
      </w:r>
    </w:p>
    <w:p w:rsidR="00CA69A4" w:rsidRPr="00CA69A4" w:rsidRDefault="00224793" w:rsidP="00CA69A4">
      <w:pPr>
        <w:pStyle w:val="a6"/>
        <w:numPr>
          <w:ilvl w:val="0"/>
          <w:numId w:val="39"/>
        </w:numPr>
        <w:spacing w:after="120" w:line="360" w:lineRule="auto"/>
        <w:jc w:val="both"/>
        <w:rPr>
          <w:rFonts w:ascii="Times New Roman" w:eastAsia="Times New Roman" w:hAnsi="Times New Roman" w:cs="Times New Roman"/>
          <w:sz w:val="24"/>
          <w:szCs w:val="24"/>
          <w:lang w:val="el-GR"/>
        </w:rPr>
      </w:pPr>
      <w:r>
        <w:rPr>
          <w:rFonts w:ascii="Times New Roman" w:hAnsi="Times New Roman" w:cs="Times New Roman"/>
          <w:sz w:val="24"/>
          <w:szCs w:val="24"/>
          <w:u w:val="single"/>
          <w:lang w:val="el-GR"/>
        </w:rPr>
        <w:t>Η σωστή και υγιεινή διατροφή</w:t>
      </w:r>
      <w:r>
        <w:rPr>
          <w:rFonts w:ascii="Times New Roman" w:hAnsi="Times New Roman" w:cs="Times New Roman"/>
          <w:sz w:val="24"/>
          <w:szCs w:val="24"/>
          <w:lang w:val="el-GR"/>
        </w:rPr>
        <w:t xml:space="preserve"> περιλαμβάνει την ενημέρωση του μαθητή – ασθενή για τα οφέλη της υγιεινής διατροφής, την εκμάθηση επιλογών σχετικά με τις υγιεινές τροφές, την εκμάθηση μέτρησης των υδατανθράκων και του σχεδιασμού του κατάλληλου γεύματος και την εκπαίδευση του εκπαιδευτικού προσωπικού ως προς το διατροφικό πλάνο που </w:t>
      </w:r>
      <w:r w:rsidR="007C7163">
        <w:rPr>
          <w:rFonts w:ascii="Times New Roman" w:hAnsi="Times New Roman" w:cs="Times New Roman"/>
          <w:sz w:val="24"/>
          <w:szCs w:val="24"/>
          <w:lang w:val="el-GR"/>
        </w:rPr>
        <w:t xml:space="preserve">είθισται να </w:t>
      </w:r>
      <w:r>
        <w:rPr>
          <w:rFonts w:ascii="Times New Roman" w:hAnsi="Times New Roman" w:cs="Times New Roman"/>
          <w:sz w:val="24"/>
          <w:szCs w:val="24"/>
          <w:lang w:val="el-GR"/>
        </w:rPr>
        <w:t>ακολουθεί ο εκάστοτε μαθητής – ασθενής.</w:t>
      </w:r>
    </w:p>
    <w:p w:rsidR="00255095" w:rsidRPr="00255095" w:rsidRDefault="00CA69A4" w:rsidP="00255095">
      <w:pPr>
        <w:pStyle w:val="a6"/>
        <w:numPr>
          <w:ilvl w:val="0"/>
          <w:numId w:val="39"/>
        </w:numPr>
        <w:spacing w:after="120" w:line="360" w:lineRule="auto"/>
        <w:jc w:val="both"/>
        <w:rPr>
          <w:rFonts w:ascii="Times New Roman" w:eastAsia="Times New Roman" w:hAnsi="Times New Roman" w:cs="Times New Roman"/>
          <w:sz w:val="24"/>
          <w:szCs w:val="24"/>
          <w:lang w:val="el-GR"/>
        </w:rPr>
      </w:pPr>
      <w:r>
        <w:rPr>
          <w:rFonts w:ascii="Times New Roman" w:hAnsi="Times New Roman" w:cs="Times New Roman"/>
          <w:sz w:val="24"/>
          <w:szCs w:val="24"/>
          <w:u w:val="single"/>
          <w:lang w:val="el-GR"/>
        </w:rPr>
        <w:t>Η σωματική άσκηση</w:t>
      </w:r>
      <w:r>
        <w:rPr>
          <w:rFonts w:ascii="Times New Roman" w:hAnsi="Times New Roman" w:cs="Times New Roman"/>
          <w:sz w:val="24"/>
          <w:szCs w:val="24"/>
          <w:lang w:val="el-GR"/>
        </w:rPr>
        <w:t xml:space="preserve"> περιλαμβάνει την εκπαίδευση του μαθητή – ασθενή </w:t>
      </w:r>
      <w:r w:rsidR="00CF0C39">
        <w:rPr>
          <w:rFonts w:ascii="Times New Roman" w:hAnsi="Times New Roman" w:cs="Times New Roman"/>
          <w:sz w:val="24"/>
          <w:szCs w:val="24"/>
          <w:lang w:val="el-GR"/>
        </w:rPr>
        <w:t xml:space="preserve">ως προς τον σχεδιασμό της ώρας των γευμάτων, των μετρήσεων των επιπέδων </w:t>
      </w:r>
      <w:r w:rsidR="00CF0C39">
        <w:rPr>
          <w:rFonts w:ascii="Times New Roman" w:hAnsi="Times New Roman" w:cs="Times New Roman"/>
          <w:sz w:val="24"/>
          <w:szCs w:val="24"/>
          <w:lang w:val="el-GR"/>
        </w:rPr>
        <w:lastRenderedPageBreak/>
        <w:t>γλυκόζης στο αίμα και των ανάλογων δόσεων της φαρμακευτικής αγωγής, την εκπαίδευση του εκπαιδευτικού προσωπικού ως προς την αναγνώριση συμπτωμάτων υπογλυκαιμίας κατά την άσκηση και τους τρόπους αντιμετώπισής της και την εκπαίδευση του μαθητή – ασθενή και του εκπαιδευτικού προσωπικού για την αποφυγή, αναβολή ή ενθάρρυνση της σωματικής άσκησης.</w:t>
      </w:r>
    </w:p>
    <w:p w:rsidR="00BE2C1A" w:rsidRPr="00957EC6" w:rsidRDefault="00255095" w:rsidP="00957EC6">
      <w:pPr>
        <w:pStyle w:val="a6"/>
        <w:numPr>
          <w:ilvl w:val="0"/>
          <w:numId w:val="39"/>
        </w:numPr>
        <w:spacing w:after="120" w:line="360" w:lineRule="auto"/>
        <w:jc w:val="both"/>
        <w:rPr>
          <w:rFonts w:ascii="Times New Roman" w:eastAsia="Times New Roman" w:hAnsi="Times New Roman" w:cs="Times New Roman"/>
          <w:sz w:val="24"/>
          <w:szCs w:val="24"/>
          <w:lang w:val="el-GR"/>
        </w:rPr>
      </w:pPr>
      <w:r>
        <w:rPr>
          <w:rFonts w:ascii="Times New Roman" w:hAnsi="Times New Roman" w:cs="Times New Roman"/>
          <w:sz w:val="24"/>
          <w:szCs w:val="24"/>
          <w:u w:val="single"/>
          <w:lang w:val="el-GR"/>
        </w:rPr>
        <w:t>Η</w:t>
      </w:r>
      <w:r w:rsidR="00B633B6">
        <w:rPr>
          <w:rFonts w:ascii="Times New Roman" w:hAnsi="Times New Roman" w:cs="Times New Roman"/>
          <w:sz w:val="24"/>
          <w:szCs w:val="24"/>
          <w:u w:val="single"/>
          <w:lang w:val="el-GR"/>
        </w:rPr>
        <w:t xml:space="preserve"> κατάλληλη </w:t>
      </w:r>
      <w:r w:rsidR="00B633B6" w:rsidRPr="00B633B6">
        <w:rPr>
          <w:rFonts w:ascii="Times New Roman" w:hAnsi="Times New Roman" w:cs="Times New Roman"/>
          <w:sz w:val="24"/>
          <w:szCs w:val="24"/>
          <w:u w:val="single"/>
          <w:lang w:val="el-GR"/>
        </w:rPr>
        <w:t>ενημέρωση</w:t>
      </w:r>
      <w:r w:rsidR="00B633B6">
        <w:rPr>
          <w:rFonts w:ascii="Times New Roman" w:hAnsi="Times New Roman" w:cs="Times New Roman"/>
          <w:sz w:val="24"/>
          <w:szCs w:val="24"/>
          <w:lang w:val="el-GR"/>
        </w:rPr>
        <w:t xml:space="preserve"> </w:t>
      </w:r>
      <w:r w:rsidRPr="00B633B6">
        <w:rPr>
          <w:rFonts w:ascii="Times New Roman" w:hAnsi="Times New Roman" w:cs="Times New Roman"/>
          <w:sz w:val="24"/>
          <w:szCs w:val="24"/>
          <w:lang w:val="el-GR"/>
        </w:rPr>
        <w:t>περιλαμβάνει</w:t>
      </w:r>
      <w:r>
        <w:rPr>
          <w:rFonts w:ascii="Times New Roman" w:hAnsi="Times New Roman" w:cs="Times New Roman"/>
          <w:sz w:val="24"/>
          <w:szCs w:val="24"/>
          <w:lang w:val="el-GR"/>
        </w:rPr>
        <w:t xml:space="preserve"> </w:t>
      </w:r>
      <w:r w:rsidR="00A72E93">
        <w:rPr>
          <w:rFonts w:ascii="Times New Roman" w:hAnsi="Times New Roman" w:cs="Times New Roman"/>
          <w:sz w:val="24"/>
          <w:szCs w:val="24"/>
          <w:lang w:val="el-GR"/>
        </w:rPr>
        <w:t>την επεξήγηση και την εκπαίδευση του μαθητή – ασθενή και του εκπαιδευτικού προσωπικού για τα φυσιολογικά επίπεδα γλυκόζης στο αίμα, καθώς και σχέδια δράσης για την</w:t>
      </w:r>
      <w:r w:rsidR="00EC63C4">
        <w:rPr>
          <w:rFonts w:ascii="Times New Roman" w:hAnsi="Times New Roman" w:cs="Times New Roman"/>
          <w:sz w:val="24"/>
          <w:szCs w:val="24"/>
          <w:lang w:val="el-GR"/>
        </w:rPr>
        <w:t xml:space="preserve"> πιθανότητα</w:t>
      </w:r>
      <w:r w:rsidR="00A72E93">
        <w:rPr>
          <w:rFonts w:ascii="Times New Roman" w:hAnsi="Times New Roman" w:cs="Times New Roman"/>
          <w:sz w:val="24"/>
          <w:szCs w:val="24"/>
          <w:lang w:val="el-GR"/>
        </w:rPr>
        <w:t xml:space="preserve"> εμφάνιση</w:t>
      </w:r>
      <w:r w:rsidR="00EC63C4">
        <w:rPr>
          <w:rFonts w:ascii="Times New Roman" w:hAnsi="Times New Roman" w:cs="Times New Roman"/>
          <w:sz w:val="24"/>
          <w:szCs w:val="24"/>
          <w:lang w:val="el-GR"/>
        </w:rPr>
        <w:t>ς</w:t>
      </w:r>
      <w:r w:rsidR="00A72E93">
        <w:rPr>
          <w:rFonts w:ascii="Times New Roman" w:hAnsi="Times New Roman" w:cs="Times New Roman"/>
          <w:sz w:val="24"/>
          <w:szCs w:val="24"/>
          <w:lang w:val="el-GR"/>
        </w:rPr>
        <w:t xml:space="preserve"> υπογλυκαιμίας και υπεργλυκαιμίας, την υποστήριξη των μαθητών – ασθενών για άμεση πρόσβαση προς τις συσκευές μέτρησης επιπέδων γλυκόζης αίματος</w:t>
      </w:r>
      <w:r w:rsidR="000140A3">
        <w:rPr>
          <w:rFonts w:ascii="Times New Roman" w:hAnsi="Times New Roman" w:cs="Times New Roman"/>
          <w:sz w:val="24"/>
          <w:szCs w:val="24"/>
          <w:lang w:val="el-GR"/>
        </w:rPr>
        <w:t xml:space="preserve">, </w:t>
      </w:r>
      <w:r w:rsidR="00A72E93">
        <w:rPr>
          <w:rFonts w:ascii="Times New Roman" w:hAnsi="Times New Roman" w:cs="Times New Roman"/>
          <w:sz w:val="24"/>
          <w:szCs w:val="24"/>
          <w:lang w:val="el-GR"/>
        </w:rPr>
        <w:t>τουαλ</w:t>
      </w:r>
      <w:r w:rsidR="00156F67">
        <w:rPr>
          <w:rFonts w:ascii="Times New Roman" w:hAnsi="Times New Roman" w:cs="Times New Roman"/>
          <w:sz w:val="24"/>
          <w:szCs w:val="24"/>
          <w:lang w:val="el-GR"/>
        </w:rPr>
        <w:t>έτα</w:t>
      </w:r>
      <w:r w:rsidR="00A72E93">
        <w:rPr>
          <w:rFonts w:ascii="Times New Roman" w:hAnsi="Times New Roman" w:cs="Times New Roman"/>
          <w:sz w:val="24"/>
          <w:szCs w:val="24"/>
          <w:lang w:val="el-GR"/>
        </w:rPr>
        <w:t>ς και κατανάλωσης σνακ/τροφών, υγρ</w:t>
      </w:r>
      <w:r w:rsidR="00A60971">
        <w:rPr>
          <w:rFonts w:ascii="Times New Roman" w:hAnsi="Times New Roman" w:cs="Times New Roman"/>
          <w:sz w:val="24"/>
          <w:szCs w:val="24"/>
          <w:lang w:val="el-GR"/>
        </w:rPr>
        <w:t>ών, το σύνολο ενεργειών σε δραστηριότητες εκτός του σχολικού περιβάλλοντος και τέλος, την κατάλληλη ενημέρωση προς όλους τους γονείς / κηδεμόνες σχετικά με την νομοθεσία που αφορά τον Σακχαρώδη Διαβήτη τύπου Ι και το δικαίωμα πρόσβασης που έχουν οι μαθητές / ασθενείς σε σχολεία με επάρκεια Σχολικών Νοσηλευτών.</w:t>
      </w:r>
    </w:p>
    <w:p w:rsidR="00BE2C1A" w:rsidRPr="00554A8A" w:rsidRDefault="00BE2C1A">
      <w:pPr>
        <w:spacing w:after="120" w:line="360" w:lineRule="auto"/>
        <w:jc w:val="both"/>
        <w:rPr>
          <w:rFonts w:ascii="Times New Roman" w:eastAsia="Times New Roman" w:hAnsi="Times New Roman" w:cs="Times New Roman"/>
          <w:b/>
          <w:sz w:val="24"/>
          <w:szCs w:val="24"/>
        </w:rPr>
      </w:pPr>
    </w:p>
    <w:p w:rsidR="00E25A86" w:rsidRDefault="0094615E">
      <w:pPr>
        <w:spacing w:after="12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2.4.2</w:t>
      </w:r>
      <w:r w:rsidR="00E25A86" w:rsidRPr="00117DF7">
        <w:rPr>
          <w:rFonts w:ascii="Times New Roman" w:eastAsia="Times New Roman" w:hAnsi="Times New Roman" w:cs="Times New Roman"/>
          <w:b/>
          <w:sz w:val="24"/>
          <w:szCs w:val="24"/>
        </w:rPr>
        <w:t xml:space="preserve"> Σε σχέση με την Υπογλυκαιμία</w:t>
      </w:r>
    </w:p>
    <w:p w:rsidR="00BE2C1A" w:rsidRDefault="009B7644">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Η υπογλυκαιμία διακρίνεται με βάση τα επίπεδα γλυκόζης στο αίμα σε ήπια</w:t>
      </w:r>
      <w:r w:rsidR="00D30711">
        <w:rPr>
          <w:rFonts w:ascii="Times New Roman" w:eastAsia="Times New Roman" w:hAnsi="Times New Roman" w:cs="Times New Roman"/>
          <w:sz w:val="24"/>
          <w:szCs w:val="24"/>
        </w:rPr>
        <w:t xml:space="preserve">, σε μέτρια και σε σοβαρή και τα συμπτώματα μπορεί να εμφανιστούν αιφνιδίως ή σταδιακά. Η ήπια υπογλυκαιμία αποτελείται από συμπτώματα με αίσθημα πείνας, αδυναμία, ζάλη, τρόμο, ωχρότητα δέρματος, αδυναμία συγκέντρωσης, ευερεθιστότητα, άγχος και υπνηλία. Η μέτρια υπογλυκαιμία διέπεται από συμπτώματα με εμφάνιση κεφαλαλγίας, αλλαγής συμπεριφοράς, σύγχυση ομιλίας, προβλημάτων όρασης, μειωμένης συνεργασίας και αδυναμίας. Η σοβαρή υπογλυκαιμία </w:t>
      </w:r>
      <w:r w:rsidR="00E73ED3">
        <w:rPr>
          <w:rFonts w:ascii="Times New Roman" w:eastAsia="Times New Roman" w:hAnsi="Times New Roman" w:cs="Times New Roman"/>
          <w:sz w:val="24"/>
          <w:szCs w:val="24"/>
        </w:rPr>
        <w:t>εμφανίζει συμπτώματα απώλειας συνείδησης, σπασμούς και αδυναμία κατάποσης.</w:t>
      </w:r>
    </w:p>
    <w:p w:rsidR="005744AE" w:rsidRPr="0094615E" w:rsidRDefault="00E73ED3">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Ο Σχολικός Νοσηλευτής </w:t>
      </w:r>
      <w:r w:rsidR="00FE4D28">
        <w:rPr>
          <w:rFonts w:ascii="Times New Roman" w:eastAsia="Times New Roman" w:hAnsi="Times New Roman" w:cs="Times New Roman"/>
          <w:sz w:val="24"/>
          <w:szCs w:val="24"/>
        </w:rPr>
        <w:t xml:space="preserve">ή σε έλλειψη αυτού ο υπεύθυνος εκπαιδευτικός που έχει οριστεί για τον μαθητή – ασθενή με Σακχαρώδη Διαβήτη τύπου Ι πρέπει να δράσει </w:t>
      </w:r>
      <w:r w:rsidR="00FE4D28">
        <w:rPr>
          <w:rFonts w:ascii="Times New Roman" w:eastAsia="Times New Roman" w:hAnsi="Times New Roman" w:cs="Times New Roman"/>
          <w:sz w:val="24"/>
          <w:szCs w:val="24"/>
        </w:rPr>
        <w:lastRenderedPageBreak/>
        <w:t>άμεσα για την αντιμετώπιση της υπογλυκαιμίας, αφού πρώτα ελεγχθούν τα επίπεδα γλυκόζης στο αίμα. Πιο αναλυτικά, σε ήπια ή μέτρια υπογλυκαιμία συνίσταται η άμεση χορήγηση υδατανθράκων που εμπεριέχουν γλυκόζη, καθώς η απορρόφηση αυτών επιτυγχάνεται σε διάστημα 10 – 15 λεπτών, όπως το νερό εμπλουτισμένο με ζάχαρη, το μέλι, ο χυμός φρούτων και οι καραμέλες. Στη συνέχεια, μετά από ένα χρονικό διάστημα 15 λεπτών</w:t>
      </w:r>
      <w:r w:rsidR="00DC724D">
        <w:rPr>
          <w:rFonts w:ascii="Times New Roman" w:eastAsia="Times New Roman" w:hAnsi="Times New Roman" w:cs="Times New Roman"/>
          <w:sz w:val="24"/>
          <w:szCs w:val="24"/>
        </w:rPr>
        <w:t xml:space="preserve"> πραγματοποιείται εκ νέου έλεγχος στα επίπεδα γλυκόζης αίματος του μαθητή – ασθενή, ώστε να έχουν δράσει τα σκευάσματα γλυκόζης. Εάν τα επίπεδα γλυκόζης στο αίμα ανευρίσκονται &lt;70</w:t>
      </w:r>
      <w:r w:rsidR="00DC724D">
        <w:rPr>
          <w:rFonts w:ascii="Times New Roman" w:eastAsia="Times New Roman" w:hAnsi="Times New Roman" w:cs="Times New Roman"/>
          <w:sz w:val="24"/>
          <w:szCs w:val="24"/>
          <w:lang w:val="en-US"/>
        </w:rPr>
        <w:t>mg</w:t>
      </w:r>
      <w:r w:rsidR="00DC724D" w:rsidRPr="00DC724D">
        <w:rPr>
          <w:rFonts w:ascii="Times New Roman" w:eastAsia="Times New Roman" w:hAnsi="Times New Roman" w:cs="Times New Roman"/>
          <w:sz w:val="24"/>
          <w:szCs w:val="24"/>
        </w:rPr>
        <w:t>/</w:t>
      </w:r>
      <w:r w:rsidR="00DC724D">
        <w:rPr>
          <w:rFonts w:ascii="Times New Roman" w:eastAsia="Times New Roman" w:hAnsi="Times New Roman" w:cs="Times New Roman"/>
          <w:sz w:val="24"/>
          <w:szCs w:val="24"/>
          <w:lang w:val="en-US"/>
        </w:rPr>
        <w:t>dL</w:t>
      </w:r>
      <w:r w:rsidR="00DC724D">
        <w:rPr>
          <w:rFonts w:ascii="Times New Roman" w:eastAsia="Times New Roman" w:hAnsi="Times New Roman" w:cs="Times New Roman"/>
          <w:sz w:val="24"/>
          <w:szCs w:val="24"/>
        </w:rPr>
        <w:t>, τότε χορηγούνται εκ νέου σνακ με υδατάνθρακες και μόλις οι τιμές επανέλθουν σε φυσιολογικά επίπεδα η μέτρηση επαναλαμβάνεται ανά μία ώρα. Σε περίπτωση που η υπογλυκαιμία είναι σοβαρή</w:t>
      </w:r>
      <w:r w:rsidR="00096DF6">
        <w:rPr>
          <w:rFonts w:ascii="Times New Roman" w:eastAsia="Times New Roman" w:hAnsi="Times New Roman" w:cs="Times New Roman"/>
          <w:sz w:val="24"/>
          <w:szCs w:val="24"/>
        </w:rPr>
        <w:t xml:space="preserve"> &lt;40</w:t>
      </w:r>
      <w:r w:rsidR="00096DF6">
        <w:rPr>
          <w:rFonts w:ascii="Times New Roman" w:eastAsia="Times New Roman" w:hAnsi="Times New Roman" w:cs="Times New Roman"/>
          <w:sz w:val="24"/>
          <w:szCs w:val="24"/>
          <w:lang w:val="en-US"/>
        </w:rPr>
        <w:t>mg</w:t>
      </w:r>
      <w:r w:rsidR="00096DF6" w:rsidRPr="00096DF6">
        <w:rPr>
          <w:rFonts w:ascii="Times New Roman" w:eastAsia="Times New Roman" w:hAnsi="Times New Roman" w:cs="Times New Roman"/>
          <w:sz w:val="24"/>
          <w:szCs w:val="24"/>
        </w:rPr>
        <w:t>/</w:t>
      </w:r>
      <w:r w:rsidR="00096DF6">
        <w:rPr>
          <w:rFonts w:ascii="Times New Roman" w:eastAsia="Times New Roman" w:hAnsi="Times New Roman" w:cs="Times New Roman"/>
          <w:sz w:val="24"/>
          <w:szCs w:val="24"/>
          <w:lang w:val="en-US"/>
        </w:rPr>
        <w:t>dL</w:t>
      </w:r>
      <w:r w:rsidR="00DC724D">
        <w:rPr>
          <w:rFonts w:ascii="Times New Roman" w:eastAsia="Times New Roman" w:hAnsi="Times New Roman" w:cs="Times New Roman"/>
          <w:sz w:val="24"/>
          <w:szCs w:val="24"/>
        </w:rPr>
        <w:t>, τότε δεν χορηγο</w:t>
      </w:r>
      <w:r w:rsidR="00096DF6">
        <w:rPr>
          <w:rFonts w:ascii="Times New Roman" w:eastAsia="Times New Roman" w:hAnsi="Times New Roman" w:cs="Times New Roman"/>
          <w:sz w:val="24"/>
          <w:szCs w:val="24"/>
        </w:rPr>
        <w:t>ύνται εκ</w:t>
      </w:r>
      <w:r w:rsidR="00DC724D">
        <w:rPr>
          <w:rFonts w:ascii="Times New Roman" w:eastAsia="Times New Roman" w:hAnsi="Times New Roman" w:cs="Times New Roman"/>
          <w:sz w:val="24"/>
          <w:szCs w:val="24"/>
        </w:rPr>
        <w:t xml:space="preserve"> του στόματος σνακ</w:t>
      </w:r>
      <w:r w:rsidR="00096DF6">
        <w:rPr>
          <w:rFonts w:ascii="Times New Roman" w:eastAsia="Times New Roman" w:hAnsi="Times New Roman" w:cs="Times New Roman"/>
          <w:sz w:val="24"/>
          <w:szCs w:val="24"/>
        </w:rPr>
        <w:t>ς</w:t>
      </w:r>
      <w:r w:rsidR="00DC724D">
        <w:rPr>
          <w:rFonts w:ascii="Times New Roman" w:eastAsia="Times New Roman" w:hAnsi="Times New Roman" w:cs="Times New Roman"/>
          <w:sz w:val="24"/>
          <w:szCs w:val="24"/>
        </w:rPr>
        <w:t xml:space="preserve">, καθώς καθίσταται απαραίτητη η χορήγηση γλυκαγόνης σε ενέσιμη μορφή και υφίσταται άμεση ειδοποίηση προς το Εθνικό Κέντρο Άμεσης Βοήθειας (ΕΚΑΒ) και τους γονείς / κηδεμόνες του μαθητή </w:t>
      </w:r>
      <w:r w:rsidR="00096DF6">
        <w:rPr>
          <w:rFonts w:ascii="Times New Roman" w:eastAsia="Times New Roman" w:hAnsi="Times New Roman" w:cs="Times New Roman"/>
          <w:sz w:val="24"/>
          <w:szCs w:val="24"/>
        </w:rPr>
        <w:t>–</w:t>
      </w:r>
      <w:r w:rsidR="00DC724D">
        <w:rPr>
          <w:rFonts w:ascii="Times New Roman" w:eastAsia="Times New Roman" w:hAnsi="Times New Roman" w:cs="Times New Roman"/>
          <w:sz w:val="24"/>
          <w:szCs w:val="24"/>
        </w:rPr>
        <w:t xml:space="preserve"> ασθενή</w:t>
      </w:r>
      <w:r w:rsidR="002B7A5E">
        <w:rPr>
          <w:rFonts w:ascii="Times New Roman" w:hAnsi="Times New Roman" w:cs="Times New Roman"/>
          <w:sz w:val="24"/>
          <w:szCs w:val="24"/>
        </w:rPr>
        <w:t>. Η ένεση γλυκαγόνης πραγματοποιείται μόνο από τον Σχολικό Νοσηλευτή, ενώ σε περίπτωση που δεν έχει οριστεί Σχολικός Νοσηλευτής για τον μαθητή – ασθενή, τότε ο υπεύθυνος εκπαιδευτικός προβαίνει στην άμεση ειδοποίηση του Εθνικού Κέντρου Άμεσης Βοήθειας (ΕΚΑΒ) για την άμεση διακομιδή σε νοσοκομείο και των γονέων / κηδεμόν</w:t>
      </w:r>
      <w:r w:rsidR="002B7A5E" w:rsidRPr="00A95807">
        <w:rPr>
          <w:rFonts w:ascii="Times New Roman" w:hAnsi="Times New Roman" w:cs="Times New Roman"/>
          <w:sz w:val="24"/>
          <w:szCs w:val="24"/>
        </w:rPr>
        <w:t xml:space="preserve">ων </w:t>
      </w:r>
      <w:r w:rsidR="004F0CEA" w:rsidRPr="00A95807">
        <w:rPr>
          <w:rFonts w:ascii="Times New Roman" w:hAnsi="Times New Roman" w:cs="Times New Roman"/>
          <w:sz w:val="24"/>
          <w:szCs w:val="24"/>
        </w:rPr>
        <w:t>(Καραμήτσος, 2009).</w:t>
      </w:r>
    </w:p>
    <w:p w:rsidR="005744AE" w:rsidRPr="00117DF7" w:rsidRDefault="005744AE">
      <w:pPr>
        <w:spacing w:after="120" w:line="360" w:lineRule="auto"/>
        <w:jc w:val="both"/>
        <w:rPr>
          <w:rFonts w:ascii="Times New Roman" w:eastAsia="Times New Roman" w:hAnsi="Times New Roman" w:cs="Times New Roman"/>
          <w:b/>
          <w:sz w:val="24"/>
          <w:szCs w:val="24"/>
        </w:rPr>
      </w:pPr>
    </w:p>
    <w:p w:rsidR="00E25A86" w:rsidRDefault="00B54008">
      <w:pPr>
        <w:spacing w:after="12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2.4.3</w:t>
      </w:r>
      <w:r w:rsidR="00E25A86" w:rsidRPr="00117DF7">
        <w:rPr>
          <w:rFonts w:ascii="Times New Roman" w:eastAsia="Times New Roman" w:hAnsi="Times New Roman" w:cs="Times New Roman"/>
          <w:b/>
          <w:sz w:val="24"/>
          <w:szCs w:val="24"/>
        </w:rPr>
        <w:t xml:space="preserve"> Σε σχέση με την Υπεργλυκαιμία</w:t>
      </w:r>
    </w:p>
    <w:p w:rsidR="00BF761A" w:rsidRDefault="00B54008" w:rsidP="002730BE">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Τα επεισόδια υπεργλυκαιμίας </w:t>
      </w:r>
      <w:r w:rsidR="002E0074">
        <w:rPr>
          <w:rFonts w:ascii="Times New Roman" w:eastAsia="Times New Roman" w:hAnsi="Times New Roman" w:cs="Times New Roman"/>
          <w:sz w:val="24"/>
          <w:szCs w:val="24"/>
        </w:rPr>
        <w:t>(&lt;240</w:t>
      </w:r>
      <w:r w:rsidR="002E0074">
        <w:rPr>
          <w:rFonts w:ascii="Times New Roman" w:eastAsia="Times New Roman" w:hAnsi="Times New Roman" w:cs="Times New Roman"/>
          <w:sz w:val="24"/>
          <w:szCs w:val="24"/>
          <w:lang w:val="en-US"/>
        </w:rPr>
        <w:t>mg</w:t>
      </w:r>
      <w:r w:rsidR="002E0074" w:rsidRPr="002E0074">
        <w:rPr>
          <w:rFonts w:ascii="Times New Roman" w:eastAsia="Times New Roman" w:hAnsi="Times New Roman" w:cs="Times New Roman"/>
          <w:sz w:val="24"/>
          <w:szCs w:val="24"/>
        </w:rPr>
        <w:t>/</w:t>
      </w:r>
      <w:r w:rsidR="002E0074">
        <w:rPr>
          <w:rFonts w:ascii="Times New Roman" w:eastAsia="Times New Roman" w:hAnsi="Times New Roman" w:cs="Times New Roman"/>
          <w:sz w:val="24"/>
          <w:szCs w:val="24"/>
          <w:lang w:val="en-US"/>
        </w:rPr>
        <w:t>dL</w:t>
      </w:r>
      <w:r w:rsidR="002E007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μπορεί να εμφανιστούν λόγω</w:t>
      </w:r>
      <w:r w:rsidR="00F15B7B">
        <w:rPr>
          <w:rFonts w:ascii="Times New Roman" w:eastAsia="Times New Roman" w:hAnsi="Times New Roman" w:cs="Times New Roman"/>
          <w:sz w:val="24"/>
          <w:szCs w:val="24"/>
        </w:rPr>
        <w:t xml:space="preserve"> μη χορήγησης ινσουλίνης κατά το γεύμα, </w:t>
      </w:r>
      <w:r>
        <w:rPr>
          <w:rFonts w:ascii="Times New Roman" w:eastAsia="Times New Roman" w:hAnsi="Times New Roman" w:cs="Times New Roman"/>
          <w:sz w:val="24"/>
          <w:szCs w:val="24"/>
        </w:rPr>
        <w:t xml:space="preserve"> ανεπαρκούς δόσης</w:t>
      </w:r>
      <w:r w:rsidR="00F15B7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ινσουλίνης</w:t>
      </w:r>
      <w:r w:rsidR="00F15B7B">
        <w:rPr>
          <w:rFonts w:ascii="Times New Roman" w:eastAsia="Times New Roman" w:hAnsi="Times New Roman" w:cs="Times New Roman"/>
          <w:sz w:val="24"/>
          <w:szCs w:val="24"/>
        </w:rPr>
        <w:t>, αλλά και λόγω ιογενούς ή μικροβιακής λοίμωξης και τραύματος</w:t>
      </w:r>
      <w:r w:rsidR="007632D8">
        <w:rPr>
          <w:rFonts w:ascii="Times New Roman" w:eastAsia="Times New Roman" w:hAnsi="Times New Roman" w:cs="Times New Roman"/>
          <w:sz w:val="24"/>
          <w:szCs w:val="24"/>
        </w:rPr>
        <w:t>.</w:t>
      </w:r>
      <w:r w:rsidR="00F15B7B">
        <w:rPr>
          <w:rFonts w:ascii="Times New Roman" w:eastAsia="Times New Roman" w:hAnsi="Times New Roman" w:cs="Times New Roman"/>
          <w:sz w:val="24"/>
          <w:szCs w:val="24"/>
        </w:rPr>
        <w:t xml:space="preserve"> Τα συμπτώματα εκδηλώνονται με δίψα, ξηροστομία, συχνοουρία, κεφαλαλγία, κοιλιακό άλγος και κόπωση. Με βάση τις ιατρικές οδηγίες που έχουν δοθεί από τους γονείς στον Σχολικό Νοσηλευτή πραγματοποιείται χορήγηση ινσουλίνης, ώστε να μειωθούν τα επίπεδα γλυκόζης στο αίμα και συστήνεται προς τον μαθητή- ασθενή η πόση νερού. Πραγματοποιείται ενημέρωση προς τους γονείς / κηδεμόνες και σε περίπτωση έντονης ναυτίας, εμέτων και απώλειας αισθ</w:t>
      </w:r>
      <w:r w:rsidR="001E7C91">
        <w:rPr>
          <w:rFonts w:ascii="Times New Roman" w:eastAsia="Times New Roman" w:hAnsi="Times New Roman" w:cs="Times New Roman"/>
          <w:sz w:val="24"/>
          <w:szCs w:val="24"/>
        </w:rPr>
        <w:t xml:space="preserve">ήσεων </w:t>
      </w:r>
      <w:r w:rsidR="00F15B7B">
        <w:rPr>
          <w:rFonts w:ascii="Times New Roman" w:eastAsia="Times New Roman" w:hAnsi="Times New Roman" w:cs="Times New Roman"/>
          <w:sz w:val="24"/>
          <w:szCs w:val="24"/>
        </w:rPr>
        <w:t xml:space="preserve">διενεργείται άμεση </w:t>
      </w:r>
      <w:r w:rsidR="00D551FA">
        <w:rPr>
          <w:rFonts w:ascii="Times New Roman" w:eastAsia="Times New Roman" w:hAnsi="Times New Roman" w:cs="Times New Roman"/>
          <w:sz w:val="24"/>
          <w:szCs w:val="24"/>
        </w:rPr>
        <w:t>ειδοποίηση στο Εθνικό Κέντρο Άμεσης Βο</w:t>
      </w:r>
      <w:r w:rsidR="004F0CEA">
        <w:rPr>
          <w:rFonts w:ascii="Times New Roman" w:eastAsia="Times New Roman" w:hAnsi="Times New Roman" w:cs="Times New Roman"/>
          <w:sz w:val="24"/>
          <w:szCs w:val="24"/>
        </w:rPr>
        <w:t>ήθειας (ΕΚΑΒ) (</w:t>
      </w:r>
      <w:r w:rsidR="004F0CEA" w:rsidRPr="00A95807">
        <w:rPr>
          <w:rFonts w:ascii="Times New Roman" w:eastAsia="Times New Roman" w:hAnsi="Times New Roman" w:cs="Times New Roman"/>
          <w:sz w:val="24"/>
          <w:szCs w:val="24"/>
        </w:rPr>
        <w:t>Καραμήτσος, 2009</w:t>
      </w:r>
      <w:r w:rsidR="007632D8" w:rsidRPr="00A95807">
        <w:rPr>
          <w:rFonts w:ascii="Times New Roman" w:eastAsia="Times New Roman" w:hAnsi="Times New Roman" w:cs="Times New Roman"/>
          <w:sz w:val="24"/>
          <w:szCs w:val="24"/>
        </w:rPr>
        <w:t>).</w:t>
      </w:r>
    </w:p>
    <w:p w:rsidR="006C18BF" w:rsidRPr="00BF761A" w:rsidRDefault="006C18BF" w:rsidP="002730BE">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2.5 Καθήκοντα Σχολικού Νοσηλευτή</w:t>
      </w:r>
    </w:p>
    <w:p w:rsidR="002730BE" w:rsidRDefault="002730BE" w:rsidP="002730BE">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Τα καθήκοντα του Σχολικού Νοσηλευτή κλάδου ΠΕ25 με βάση το ΦΕΚ 2038 τΒ με αριθμό απόφασης 88348 / Δ3, το οποίο δημοσιεύτηκε στις 5 Ιουνίου 2018 καθορίστηκαν ως εξής:</w:t>
      </w:r>
    </w:p>
    <w:p w:rsidR="002730BE" w:rsidRPr="002730BE" w:rsidRDefault="002730BE" w:rsidP="002730BE">
      <w:pPr>
        <w:spacing w:after="120" w:line="360" w:lineRule="auto"/>
        <w:jc w:val="both"/>
        <w:rPr>
          <w:rFonts w:ascii="Times New Roman" w:eastAsia="Times New Roman" w:hAnsi="Times New Roman" w:cs="Times New Roman"/>
          <w:sz w:val="24"/>
          <w:szCs w:val="24"/>
        </w:rPr>
      </w:pPr>
      <w:r w:rsidRPr="00022227">
        <w:rPr>
          <w:rFonts w:ascii="Times New Roman" w:eastAsia="Times New Roman" w:hAnsi="Times New Roman" w:cs="Times New Roman"/>
          <w:sz w:val="24"/>
          <w:szCs w:val="24"/>
          <w:u w:val="single"/>
        </w:rPr>
        <w:t>Ο Σχολικός Νοσηλευτής ΠΕ25</w:t>
      </w:r>
      <w:r>
        <w:rPr>
          <w:rFonts w:ascii="Times New Roman" w:eastAsia="Times New Roman" w:hAnsi="Times New Roman" w:cs="Times New Roman"/>
          <w:sz w:val="24"/>
          <w:szCs w:val="24"/>
        </w:rPr>
        <w:t>:</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1. Υποστηρίζει τους μαθητές, για τους οποίους έχει εκδοθεί απόφαση έγκρισης υποστήριξης, καθ’ όλη τη διάρκεια της εκπαιδευτικής διαδικασίας, τόσο κατά τη διάρκεια των μαθημάτων όσο και κατά τη διάρκεια των διαλειμμάτων, καθώς επίσης και σε όλες τις δραστηριότητες της σχολικής ζωής, όπως περιπάτους, διδακτικές επισκέψεις, εκδρομές και σε κάθε είδους εκδήλωση που οργανώνει το σχολείο. Σε καμία περίπτωση ο Σχολικός Νοσηλευτής δεν υποκαθιστά τον εκπαιδευτικό της τάξης, ο οποίος έχει την ευθύνη εκπαίδευσης του μαθητή.</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2.    Μετά την ανάληψη των καθηκόντων του συνεργάζεται με τους γονείς των υποστηριζόμενων μαθητών και τους θεράποντες ιατρούς προκειμένου να ενημερωθεί και να λάβει τις απαραίτητες πληροφορίες για να καταρτίσει το ιστορικό τους, να λάβει οδηγίες για τη φαρμακευτική αγωγή τους όπως και κάθε άλλη απαραίτητη πληροφορία που αφορά την υποστήριξή τους.</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3.    Χορηγεί την προτεινόμενη φαρμακευτική αγωγή μετά τις έγγραφες οδηγίες των θεράποντων ιατρών και την έγγραφη συναίνεση των γονέων ή κηδεμόνων ή των εχόντων τη γονική μέριμνα των μαθητών.</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4.    Δεσμεύεται στην εκτέλεση καθηκόντων που ορίζονται από το ισχύον θεσμικό πλαίσιο της «Άδειας άσκησης επαγγέλματος» του κλάδου τους.</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5.    Ακολουθεί συγκεκριμένο πρόγραμμα, το οποίο καταρτίζει σε συνεργασία με το διευθυντή του σχολείου, λαμβάνοντας υπόψη τις ανάγκες των μαθητών, τις οδηγίες των θεράποντων ιατρών και το εκπαιδευτικό πρόγραμμα των μαθητών.</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 xml:space="preserve">6.    Διαμορφώνει σχέδιο επείγουσας παρέμβασης λαμβάνοντας υπόψη τις ιδιαίτερες ανάγκες των υποστηριζόμενων μαθητών. Σε συνεργασία με το διευθυντή του σχολείου ενημερώνει και δίνει κατάλληλες οδηγίες στο προσωπικό του σχολείου προκειμένου να είναι σε θέση να ανταποκριθεί στη λήψη μέτρων πρώτων </w:t>
      </w:r>
      <w:r w:rsidRPr="002730BE">
        <w:rPr>
          <w:rStyle w:val="font10"/>
          <w:rFonts w:eastAsiaTheme="majorEastAsia"/>
          <w:color w:val="222222"/>
        </w:rPr>
        <w:lastRenderedPageBreak/>
        <w:t>βοηθειών για την αντιμετώπιση έκτακτου περιστατικού, ακόμα και στην περίπτωση απουσίας του από τη σχολική μονάδα.</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7.    Προτείνει τη λήψη των απαραίτητων μέτρων σε σχέση με τη λειτουργία της σχολικής μονάδας ή απαραίτητων τεχνικών παρεμβάσεων ή επιβεβλημένων συνθηκών υγιεινής που αφορούν την προστασία των μαθητών.</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8.    Σε συνεργασία με τους εκπαιδευτικούς των τάξεων και όπου αυτό κρίνεται αναγκαίο, ενημερώνει τους μαθητές των τάξεων, με κατάλληλο τρόπο και εποπτικό υλικό ανάλογα με την ηλικία των μαθητών, προκειμένου να είναι προετοιμασμένοι για την αντιμετώπιση έκτακτου περιστατικού που πιθανόν να συμβεί εντός της αίθουσας ή του προαύλιου χώρου ή σε δραστηριότητα εκτός σχολικού χώρου, με στόχο την αποφυγή καταστάσεων πανικού, τη διατήρηση της ψυχραιμίας και την ενημέρωση των υπεύθυνων εκπαιδευτικών.</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9.    Καθ’ όλη τη διάρκεια της εκτέλεσης των καθηκόντων του τηρεί απαρέγκλιτα το απόρρητο όπως ορίζεται από τις ισχύουσες διατάξεις.</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10.    Για κάθε υποστηριζόμενο μαθητή τηρείται ατομικός φάκελος και φροντίζει για την ενημέρωση αυτού με το ιατρικό ιστορικό του μαθητή, τις έγγραφες ενημερώσεις ή οδηγίες που έχει λάβει από τους γονείς ή κηδεμόνες και τους θεράποντες ιατρούς, το υποστηρικτικό πρόγραμμα του μαθητή, το σχέδιο επείγουσας παρέμβασης και αντιμετώπισης και καταχωρεί, παρατηρήσεις, καταγραφές συμβάντων, κ.α. Οι ατομικοί φάκελοι φυλάσσονται σε ασφαλές σημείο στο γραφείο του Διευθυντή ή του συλλόγου διδασκόντων του σχολείου.</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11.    Σε συνεργασία με το διευθυντή του σχολείου, ενημερώνει και συμβουλεύει τους γονείς ή κηδεμόνες των υποστηριζόμενων μαθητών για θέματα της αρμοδιότητάς του και εφόσον χρειάζεται συνεργάζεται με τον θεράποντα ιατρό για ζητήματα που προκύπτουν κατά τη διάρκεια της σχολικής ζωής και σχετίζονται με την υγεία του μαθητή.</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12.    Συνεργάζεται με τους εκπαιδευτικούς των τάξεων και το Διευθυντή της σχολικής μονάδας για την καλύτερη ένταξη του μαθητή στο σχολικό περιβάλλον.</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lastRenderedPageBreak/>
        <w:t>13.    Σε περίπτωση που κριθεί αναγκαία η μεταφορά του μαθητή σε νοσηλευτικό ίδρυμα συνοδεύει το μαθητή και παραμένει σε αυτό μέχρι την άφιξη του γονέα ή του κηδεμόνα και μεριμνά για την πλήρη ενημέρωσή τους.</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14.    Συμμετέχει ισότιμα στο Σύλλογο Διδασκόντων της σχολικής μονάδας που υπηρετεί και λαμβάνει μέρος στις δραστηριότητές του, διατυπώνοντας απόψεις για θέματα που εμπίπτουν στην αρμοδιότητα του ή είναι γενικότερου ενδιαφέροντος και λαμβάνει μέρος στις αποφάσεις.</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15.    Αναλαμβάνει καθήκοντα που ανατίθενται, από τα όργανα διοίκησης του σχολείου, που σχετίζονται με τη λειτουργία της σχολικής μονάδας, όταν τα καθήκοντά του το επιτρέπουν, στο πλαίσιο της ισότιμης συμμετοχής του με τους εκπαιδευτικούς της σχολικής μονάδας.</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16.    Κατά την ώρα των διαλειμμάτων εποπτεύει τους υποστηριζόμενους μαθητές, ενώ συνεργάζεται με τους εφημερεύοντες για πιθανές προσαρμογές προς διευκόλυνση των μαθητών, όταν αυτές κρίνονται απαραίτητες.</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17.    Σε περίπτωση βραχυχρόνιας απουσίας των υποστηριζόμενων μαθητών από οποιαδήποτε δραστηριότητα του σχολικού προγράμματος, προσέρχεται κανονικά στη σχολική μονάδα και ασκεί καθήκοντα που προβλέπονται ή αναλαμβάνει εργασίες που τα όργανα διοίκησης του σχολείου δύνανται να αναθέσουν, είτε εντός του σχολικού χώρου είτε εκτός αυτού σε προγραμματισμένη δραστηριότητα του σχολείου. Σε περίπτωση μακροχρόνιας απουσίας των υποστηριζόμενων μαθητών με απόφαση του Περιφερειακού Διευθυντή Εκπαίδευσης ύστερα από πρόταση Π.Υ.Σ.Ε.Ε.Π. τοποθετείται για την άσκηση των καθηκόντων σε άλλη σχολική μονάδα για την υποστήριξη μαθητή/ών με αναπηρία ή/και ειδικές εκπαιδευτικές ανάγκες, για τον/τους οποίο/ους έχει εκ-δοθεί απόφαση έγκρισης υποστήριξης.</w:t>
      </w:r>
    </w:p>
    <w:p w:rsidR="002730BE" w:rsidRPr="002730BE" w:rsidRDefault="002730BE" w:rsidP="002730BE">
      <w:pPr>
        <w:pStyle w:val="Web"/>
        <w:shd w:val="clear" w:color="auto" w:fill="FFFFFF"/>
        <w:spacing w:before="0" w:beforeAutospacing="0" w:after="120" w:afterAutospacing="0" w:line="360" w:lineRule="auto"/>
        <w:jc w:val="both"/>
        <w:rPr>
          <w:color w:val="222222"/>
        </w:rPr>
      </w:pPr>
      <w:r w:rsidRPr="002730BE">
        <w:rPr>
          <w:rStyle w:val="font10"/>
          <w:rFonts w:eastAsiaTheme="majorEastAsia"/>
          <w:color w:val="222222"/>
        </w:rPr>
        <w:t xml:space="preserve">18.    Επιπλέον των κύριων καθηκόντων του που σχετίζονται με την κάλυψη των αναγκών των υποστηριζόμενων μαθητών: α) παρέχει πρώτες βοήθειες για όλους τους μαθητές της σχολικής μονάδας, β) φροντίζει για τη διαμόρφωση του φαρμακείου του σχολείου, γ) ενημερώνει και συμβουλεύει εκπαιδευτικούς, μαθητές και γονείς για θέματα υγείας, για την προστασία του σχολείου από ιο-γενείς καταστάσεις, εποχιακές λοιμώξεις και επιδημίες όπως και για την αποφυγή μεταδιδόμενων </w:t>
      </w:r>
      <w:r w:rsidRPr="002730BE">
        <w:rPr>
          <w:rStyle w:val="font10"/>
          <w:rFonts w:eastAsiaTheme="majorEastAsia"/>
          <w:color w:val="222222"/>
        </w:rPr>
        <w:lastRenderedPageBreak/>
        <w:t>νοσημάτων, δ) συνεργάζεται με τους εκπαιδευτικούς του σχολείου για την οργάνωση και υλοποίηση προγραμμάτων αγωγής υγείας, ε) διοργανώνει σεμινάρια παροχής πρώτων βοηθειών στο προσωπικό του σχολείου, με πιστοποιημένους εκπαιδευτές, στο πλαίσιο της ενδοσχολικής επιμόρφωσης, στ) σε συνεννόηση με το διευθυντή του σχολείου αναλαμβάνει την επικοινωνία με τις υγειονομικές υπηρεσίες σε θέματα που άπτονται των αρμοδιοτήτων του και ζ) συνεργάζεται με το διευθυντή του σχολείου για την παρακολούθηση και τον έλεγχο της υγιεινής του σχολικού περιβάλλοντος (αίθουσες, κοινόχρηστοι χώροι, κυλικείο, κ.α.), και συνιστά τη λήψη των απαραίτητων μέτρων για την προστασία των μαθητών.</w:t>
      </w:r>
    </w:p>
    <w:p w:rsidR="002730BE" w:rsidRDefault="002730BE" w:rsidP="002730BE">
      <w:pPr>
        <w:pStyle w:val="Web"/>
        <w:shd w:val="clear" w:color="auto" w:fill="FFFFFF"/>
        <w:spacing w:before="0" w:beforeAutospacing="0" w:after="120" w:afterAutospacing="0" w:line="360" w:lineRule="auto"/>
        <w:jc w:val="both"/>
        <w:rPr>
          <w:rStyle w:val="font10"/>
          <w:rFonts w:eastAsiaTheme="majorEastAsia"/>
          <w:color w:val="222222"/>
        </w:rPr>
      </w:pPr>
      <w:r w:rsidRPr="002730BE">
        <w:rPr>
          <w:rStyle w:val="font10"/>
          <w:rFonts w:eastAsiaTheme="majorEastAsia"/>
          <w:color w:val="222222"/>
        </w:rPr>
        <w:t>19. Το εβδομαδιαίο υποχρεωτικό ωράριο του υποστηρικτικού έργου του σχολικού νοσηλευτή καθορίζεται σύμφωνα με τις ισχύουσες διατάξεις για το ωράριο του Ειδικού Εκπαιδευτικού Προσωπικού και σε καμία περίπτωση ο χρόνος παραμονής του στη σχολική μονάδα δεν μπορεί να είναι α) μικρότερος του διδακτικού ωραρίου των υποστηριζόμενων μαθητών και β) μεγαλύτερος του εργασιακού ωραρίου των τριάντα (30) ωρών την εβδομάδα</w:t>
      </w:r>
      <w:r w:rsidR="00430FFE">
        <w:rPr>
          <w:rStyle w:val="font10"/>
          <w:rFonts w:eastAsiaTheme="majorEastAsia"/>
          <w:color w:val="222222"/>
        </w:rPr>
        <w:t xml:space="preserve"> (</w:t>
      </w:r>
      <w:hyperlink r:id="rId14" w:history="1">
        <w:r w:rsidR="00430FFE" w:rsidRPr="002D0A9D">
          <w:rPr>
            <w:rStyle w:val="-"/>
            <w:rFonts w:eastAsiaTheme="majorEastAsia"/>
          </w:rPr>
          <w:t>https://pdede.sch.gr/kathikonta-kai-armodiotites-ton-kladon-pe25-scholikon-nosileyton-kai-toy-kladoy-de01-eidikoy-voithitikoy-prosopikoy-sta-scholeia-protovathmias-kai-deyterovathmias-genikis-kai-epaggelmatikis-ekpaideysi/</w:t>
        </w:r>
      </w:hyperlink>
      <w:r w:rsidR="00430FFE">
        <w:rPr>
          <w:rStyle w:val="font10"/>
          <w:rFonts w:eastAsiaTheme="majorEastAsia"/>
          <w:color w:val="222222"/>
        </w:rPr>
        <w:t xml:space="preserve">) </w:t>
      </w:r>
    </w:p>
    <w:p w:rsidR="00B54008" w:rsidRPr="00117DF7" w:rsidRDefault="00B54008">
      <w:pPr>
        <w:spacing w:after="120" w:line="360" w:lineRule="auto"/>
        <w:jc w:val="both"/>
        <w:rPr>
          <w:rFonts w:ascii="Times New Roman" w:eastAsia="Times New Roman" w:hAnsi="Times New Roman" w:cs="Times New Roman"/>
          <w:b/>
          <w:sz w:val="24"/>
          <w:szCs w:val="24"/>
        </w:rPr>
      </w:pPr>
    </w:p>
    <w:p w:rsidR="00E25A86" w:rsidRDefault="00E25A86">
      <w:pPr>
        <w:spacing w:after="120" w:line="360" w:lineRule="auto"/>
        <w:jc w:val="both"/>
        <w:rPr>
          <w:rFonts w:ascii="Times New Roman" w:eastAsia="Times New Roman" w:hAnsi="Times New Roman" w:cs="Times New Roman"/>
          <w:b/>
          <w:sz w:val="24"/>
          <w:szCs w:val="24"/>
        </w:rPr>
      </w:pPr>
      <w:r w:rsidRPr="00117DF7">
        <w:rPr>
          <w:rFonts w:ascii="Times New Roman" w:eastAsia="Times New Roman" w:hAnsi="Times New Roman" w:cs="Times New Roman"/>
          <w:b/>
          <w:sz w:val="24"/>
          <w:szCs w:val="24"/>
        </w:rPr>
        <w:t xml:space="preserve">2.6 Εκπαίδευση </w:t>
      </w:r>
      <w:r w:rsidR="007E4DC6">
        <w:rPr>
          <w:rFonts w:ascii="Times New Roman" w:eastAsia="Times New Roman" w:hAnsi="Times New Roman" w:cs="Times New Roman"/>
          <w:b/>
          <w:sz w:val="24"/>
          <w:szCs w:val="24"/>
        </w:rPr>
        <w:t xml:space="preserve">μαθητή – ασθενή </w:t>
      </w:r>
      <w:r w:rsidRPr="00117DF7">
        <w:rPr>
          <w:rFonts w:ascii="Times New Roman" w:eastAsia="Times New Roman" w:hAnsi="Times New Roman" w:cs="Times New Roman"/>
          <w:b/>
          <w:sz w:val="24"/>
          <w:szCs w:val="24"/>
        </w:rPr>
        <w:t xml:space="preserve">από </w:t>
      </w:r>
      <w:r w:rsidR="007E4DC6">
        <w:rPr>
          <w:rFonts w:ascii="Times New Roman" w:eastAsia="Times New Roman" w:hAnsi="Times New Roman" w:cs="Times New Roman"/>
          <w:b/>
          <w:sz w:val="24"/>
          <w:szCs w:val="24"/>
        </w:rPr>
        <w:t xml:space="preserve">τον </w:t>
      </w:r>
      <w:r w:rsidRPr="00117DF7">
        <w:rPr>
          <w:rFonts w:ascii="Times New Roman" w:eastAsia="Times New Roman" w:hAnsi="Times New Roman" w:cs="Times New Roman"/>
          <w:b/>
          <w:sz w:val="24"/>
          <w:szCs w:val="24"/>
        </w:rPr>
        <w:t>Σχολικό Νοσηλευτή</w:t>
      </w:r>
    </w:p>
    <w:p w:rsidR="007E4DC6" w:rsidRPr="00CE7663" w:rsidRDefault="009D3EC2">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Η εκπαίδευση του μαθητή – ασθενή από τον Σχολικό Νοσηλευτή είναι μία διαδικασία, η οποία λαμβάνει χώρα εντός του σχολικού περιβάλλοντος. Το «Πρωτόκολλο Εκπαίδευσης» θα πρέπει να περιλαμβάνει αρχικά την επεξήγηση της φύσης του Σακχαρώδη Διαβήτη, την αναφορά στις επιπλοκές </w:t>
      </w:r>
      <w:r w:rsidR="00A739CE">
        <w:rPr>
          <w:rFonts w:ascii="Times New Roman" w:eastAsia="Times New Roman" w:hAnsi="Times New Roman" w:cs="Times New Roman"/>
          <w:sz w:val="24"/>
          <w:szCs w:val="24"/>
        </w:rPr>
        <w:t>-</w:t>
      </w:r>
      <w:r>
        <w:rPr>
          <w:rFonts w:ascii="Times New Roman" w:eastAsia="Times New Roman" w:hAnsi="Times New Roman" w:cs="Times New Roman"/>
          <w:sz w:val="24"/>
          <w:szCs w:val="24"/>
        </w:rPr>
        <w:t>οξείες και χρόνιες</w:t>
      </w:r>
      <w:r w:rsidR="00A739CE">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333F14">
        <w:rPr>
          <w:rFonts w:ascii="Times New Roman" w:eastAsia="Times New Roman" w:hAnsi="Times New Roman" w:cs="Times New Roman"/>
          <w:sz w:val="24"/>
          <w:szCs w:val="24"/>
        </w:rPr>
        <w:t xml:space="preserve"> την εκδήλωση συμπτωμάτων που τις</w:t>
      </w:r>
      <w:r>
        <w:rPr>
          <w:rFonts w:ascii="Times New Roman" w:eastAsia="Times New Roman" w:hAnsi="Times New Roman" w:cs="Times New Roman"/>
          <w:sz w:val="24"/>
          <w:szCs w:val="24"/>
        </w:rPr>
        <w:t xml:space="preserve"> επιπλοκές </w:t>
      </w:r>
      <w:r w:rsidR="00333F14">
        <w:rPr>
          <w:rFonts w:ascii="Times New Roman" w:eastAsia="Times New Roman" w:hAnsi="Times New Roman" w:cs="Times New Roman"/>
          <w:sz w:val="24"/>
          <w:szCs w:val="24"/>
        </w:rPr>
        <w:t>που παρουσιάζο</w:t>
      </w:r>
      <w:r>
        <w:rPr>
          <w:rFonts w:ascii="Times New Roman" w:eastAsia="Times New Roman" w:hAnsi="Times New Roman" w:cs="Times New Roman"/>
          <w:sz w:val="24"/>
          <w:szCs w:val="24"/>
        </w:rPr>
        <w:t>ν</w:t>
      </w:r>
      <w:r w:rsidR="00333F14">
        <w:rPr>
          <w:rFonts w:ascii="Times New Roman" w:eastAsia="Times New Roman" w:hAnsi="Times New Roman" w:cs="Times New Roman"/>
          <w:sz w:val="24"/>
          <w:szCs w:val="24"/>
        </w:rPr>
        <w:t>ται</w:t>
      </w:r>
      <w:r>
        <w:rPr>
          <w:rFonts w:ascii="Times New Roman" w:eastAsia="Times New Roman" w:hAnsi="Times New Roman" w:cs="Times New Roman"/>
          <w:sz w:val="24"/>
          <w:szCs w:val="24"/>
        </w:rPr>
        <w:t>, την πρόληψη, την θεραπεία, την διατροφική αγωγή</w:t>
      </w:r>
      <w:r w:rsidR="00A739CE">
        <w:rPr>
          <w:rFonts w:ascii="Times New Roman" w:eastAsia="Times New Roman" w:hAnsi="Times New Roman" w:cs="Times New Roman"/>
          <w:sz w:val="24"/>
          <w:szCs w:val="24"/>
        </w:rPr>
        <w:t xml:space="preserve"> και την άσκηση</w:t>
      </w:r>
      <w:r>
        <w:rPr>
          <w:rFonts w:ascii="Times New Roman" w:eastAsia="Times New Roman" w:hAnsi="Times New Roman" w:cs="Times New Roman"/>
          <w:sz w:val="24"/>
          <w:szCs w:val="24"/>
        </w:rPr>
        <w:t>. Επίσης, θα πρέπει να δίνεται έμφαση στην επεξήγηση για τον αυτοέλεγχο της γλυκόζης αίματος και της χρήσης ινσουλίνης μέσω των κατάλληλων συσκευών. Επιπλέον, οι οδηγίες θα πρέπει να περιλαμβάνουν</w:t>
      </w:r>
      <w:r w:rsidR="00A739CE">
        <w:rPr>
          <w:rFonts w:ascii="Times New Roman" w:eastAsia="Times New Roman" w:hAnsi="Times New Roman" w:cs="Times New Roman"/>
          <w:sz w:val="24"/>
          <w:szCs w:val="24"/>
        </w:rPr>
        <w:t xml:space="preserve"> επεξήγηση για</w:t>
      </w:r>
      <w:r>
        <w:rPr>
          <w:rFonts w:ascii="Times New Roman" w:eastAsia="Times New Roman" w:hAnsi="Times New Roman" w:cs="Times New Roman"/>
          <w:sz w:val="24"/>
          <w:szCs w:val="24"/>
        </w:rPr>
        <w:t xml:space="preserve"> τη σωστή καταγραφή και μέτρηση των τιμών γλυκόζης αίματος</w:t>
      </w:r>
      <w:r w:rsidR="00A739CE">
        <w:rPr>
          <w:rFonts w:ascii="Times New Roman" w:eastAsia="Times New Roman" w:hAnsi="Times New Roman" w:cs="Times New Roman"/>
          <w:sz w:val="24"/>
          <w:szCs w:val="24"/>
        </w:rPr>
        <w:t xml:space="preserve">, όπως, επίσης την εκπαίδευση για τον υπολογισμό των </w:t>
      </w:r>
      <w:r w:rsidR="00A739CE">
        <w:rPr>
          <w:rFonts w:ascii="Times New Roman" w:eastAsia="Times New Roman" w:hAnsi="Times New Roman" w:cs="Times New Roman"/>
          <w:sz w:val="24"/>
          <w:szCs w:val="24"/>
        </w:rPr>
        <w:lastRenderedPageBreak/>
        <w:t xml:space="preserve">υδατανθράκων στα γεύματα </w:t>
      </w:r>
      <w:r w:rsidR="00A303C6">
        <w:rPr>
          <w:rFonts w:ascii="Times New Roman" w:eastAsia="Times New Roman" w:hAnsi="Times New Roman" w:cs="Times New Roman"/>
          <w:sz w:val="24"/>
          <w:szCs w:val="24"/>
        </w:rPr>
        <w:t>και τη</w:t>
      </w:r>
      <w:r w:rsidR="00A739CE">
        <w:rPr>
          <w:rFonts w:ascii="Times New Roman" w:eastAsia="Times New Roman" w:hAnsi="Times New Roman" w:cs="Times New Roman"/>
          <w:sz w:val="24"/>
          <w:szCs w:val="24"/>
        </w:rPr>
        <w:t xml:space="preserve"> προσαρμογή της ινσουλίνης με βάση αυτά. Τέλος, ο Σχολικός Νοσηλευτής μπορεί να παρέχει εκπαίδευση στον μαθητή - ασθενή για την σωστή χρήση των συσκευών μέτρησης – αντλιών ινσουλίνης, έτσι ώστε να επιτευχθεί η </w:t>
      </w:r>
      <w:r w:rsidR="00A739CE" w:rsidRPr="00A95807">
        <w:rPr>
          <w:rFonts w:ascii="Times New Roman" w:eastAsia="Times New Roman" w:hAnsi="Times New Roman" w:cs="Times New Roman"/>
          <w:sz w:val="24"/>
          <w:szCs w:val="24"/>
        </w:rPr>
        <w:t>αυτοεξυπηρ</w:t>
      </w:r>
      <w:r w:rsidR="00073A39" w:rsidRPr="00A95807">
        <w:rPr>
          <w:rFonts w:ascii="Times New Roman" w:eastAsia="Times New Roman" w:hAnsi="Times New Roman" w:cs="Times New Roman"/>
          <w:sz w:val="24"/>
          <w:szCs w:val="24"/>
        </w:rPr>
        <w:t xml:space="preserve">έτηση </w:t>
      </w:r>
      <w:r w:rsidR="00073A39" w:rsidRPr="00A95807">
        <w:rPr>
          <w:rFonts w:ascii="Times New Roman" w:eastAsia="Times New Roman" w:hAnsi="Times New Roman" w:cs="Times New Roman"/>
          <w:sz w:val="24"/>
        </w:rPr>
        <w:t>(</w:t>
      </w:r>
      <w:r w:rsidR="00073A39" w:rsidRPr="00A95807">
        <w:rPr>
          <w:rFonts w:ascii="Times New Roman" w:eastAsia="Times New Roman" w:hAnsi="Times New Roman" w:cs="Times New Roman"/>
          <w:sz w:val="24"/>
          <w:lang w:val="en-US"/>
        </w:rPr>
        <w:t>McPhee</w:t>
      </w:r>
      <w:r w:rsidR="00073A39" w:rsidRPr="00A95807">
        <w:rPr>
          <w:rFonts w:ascii="Times New Roman" w:eastAsia="Times New Roman" w:hAnsi="Times New Roman" w:cs="Times New Roman"/>
          <w:sz w:val="24"/>
        </w:rPr>
        <w:t xml:space="preserve"> &amp; </w:t>
      </w:r>
      <w:r w:rsidR="00073A39" w:rsidRPr="00A95807">
        <w:rPr>
          <w:rFonts w:ascii="Times New Roman" w:eastAsia="Times New Roman" w:hAnsi="Times New Roman" w:cs="Times New Roman"/>
          <w:sz w:val="24"/>
          <w:lang w:val="en-US"/>
        </w:rPr>
        <w:t>Papadakis</w:t>
      </w:r>
      <w:r w:rsidR="00073A39" w:rsidRPr="00A95807">
        <w:rPr>
          <w:rFonts w:ascii="Times New Roman" w:eastAsia="Times New Roman" w:hAnsi="Times New Roman" w:cs="Times New Roman"/>
          <w:sz w:val="24"/>
        </w:rPr>
        <w:t>, 2012).</w:t>
      </w:r>
    </w:p>
    <w:p w:rsidR="00B008A7" w:rsidRPr="00117DF7" w:rsidRDefault="00B008A7">
      <w:pPr>
        <w:spacing w:after="120" w:line="360" w:lineRule="auto"/>
        <w:jc w:val="both"/>
        <w:rPr>
          <w:rFonts w:ascii="Times New Roman" w:eastAsia="Times New Roman" w:hAnsi="Times New Roman" w:cs="Times New Roman"/>
          <w:b/>
          <w:sz w:val="24"/>
          <w:szCs w:val="24"/>
        </w:rPr>
      </w:pPr>
    </w:p>
    <w:p w:rsidR="00B008A7" w:rsidRPr="00117DF7" w:rsidRDefault="00B008A7">
      <w:pPr>
        <w:spacing w:after="120" w:line="360" w:lineRule="auto"/>
        <w:jc w:val="both"/>
        <w:rPr>
          <w:rFonts w:ascii="Times New Roman" w:eastAsia="Times New Roman" w:hAnsi="Times New Roman" w:cs="Times New Roman"/>
          <w:b/>
          <w:sz w:val="24"/>
          <w:szCs w:val="24"/>
        </w:rPr>
      </w:pPr>
    </w:p>
    <w:p w:rsidR="00B008A7" w:rsidRPr="00117DF7" w:rsidRDefault="00B008A7">
      <w:pPr>
        <w:spacing w:after="120" w:line="360" w:lineRule="auto"/>
        <w:jc w:val="both"/>
        <w:rPr>
          <w:rFonts w:ascii="Times New Roman" w:eastAsia="Times New Roman" w:hAnsi="Times New Roman" w:cs="Times New Roman"/>
          <w:b/>
          <w:sz w:val="24"/>
          <w:szCs w:val="24"/>
        </w:rPr>
      </w:pPr>
    </w:p>
    <w:p w:rsidR="00B008A7" w:rsidRPr="00117DF7" w:rsidRDefault="00B008A7">
      <w:pPr>
        <w:spacing w:after="120" w:line="360" w:lineRule="auto"/>
        <w:jc w:val="both"/>
        <w:rPr>
          <w:rFonts w:ascii="Times New Roman" w:eastAsia="Times New Roman" w:hAnsi="Times New Roman" w:cs="Times New Roman"/>
          <w:b/>
          <w:sz w:val="24"/>
          <w:szCs w:val="24"/>
        </w:rPr>
      </w:pPr>
    </w:p>
    <w:p w:rsidR="00A07D3A" w:rsidRPr="00C72E8C" w:rsidRDefault="00A07D3A">
      <w:pPr>
        <w:spacing w:after="120" w:line="360" w:lineRule="auto"/>
        <w:jc w:val="both"/>
        <w:rPr>
          <w:rFonts w:ascii="Times New Roman" w:eastAsia="Times New Roman" w:hAnsi="Times New Roman" w:cs="Times New Roman"/>
          <w:sz w:val="24"/>
        </w:rPr>
      </w:pPr>
    </w:p>
    <w:p w:rsidR="00D7628B" w:rsidRDefault="00D7628B">
      <w:pPr>
        <w:spacing w:after="120" w:line="360" w:lineRule="auto"/>
        <w:jc w:val="both"/>
        <w:rPr>
          <w:rFonts w:ascii="Times New Roman" w:eastAsia="Times New Roman" w:hAnsi="Times New Roman" w:cs="Times New Roman"/>
          <w:sz w:val="24"/>
        </w:rPr>
      </w:pPr>
    </w:p>
    <w:p w:rsidR="001360B0" w:rsidRDefault="001360B0">
      <w:pPr>
        <w:spacing w:after="120" w:line="360" w:lineRule="auto"/>
        <w:jc w:val="both"/>
        <w:rPr>
          <w:rFonts w:ascii="Times New Roman" w:eastAsia="Times New Roman" w:hAnsi="Times New Roman" w:cs="Times New Roman"/>
          <w:sz w:val="24"/>
        </w:rPr>
      </w:pPr>
    </w:p>
    <w:p w:rsidR="001360B0" w:rsidRDefault="001360B0">
      <w:pPr>
        <w:spacing w:after="120" w:line="360" w:lineRule="auto"/>
        <w:jc w:val="both"/>
        <w:rPr>
          <w:rFonts w:ascii="Times New Roman" w:eastAsia="Times New Roman" w:hAnsi="Times New Roman" w:cs="Times New Roman"/>
          <w:sz w:val="24"/>
        </w:rPr>
      </w:pPr>
    </w:p>
    <w:p w:rsidR="001360B0" w:rsidRDefault="001360B0">
      <w:pPr>
        <w:spacing w:after="120" w:line="360" w:lineRule="auto"/>
        <w:jc w:val="both"/>
        <w:rPr>
          <w:rFonts w:ascii="Times New Roman" w:eastAsia="Times New Roman" w:hAnsi="Times New Roman" w:cs="Times New Roman"/>
          <w:sz w:val="24"/>
        </w:rPr>
      </w:pPr>
    </w:p>
    <w:p w:rsidR="001360B0" w:rsidRDefault="001360B0">
      <w:pPr>
        <w:spacing w:after="120" w:line="360" w:lineRule="auto"/>
        <w:jc w:val="both"/>
        <w:rPr>
          <w:rFonts w:ascii="Times New Roman" w:eastAsia="Times New Roman" w:hAnsi="Times New Roman" w:cs="Times New Roman"/>
          <w:sz w:val="24"/>
        </w:rPr>
      </w:pPr>
    </w:p>
    <w:p w:rsidR="001360B0" w:rsidRDefault="001360B0">
      <w:pPr>
        <w:spacing w:after="120" w:line="360" w:lineRule="auto"/>
        <w:jc w:val="both"/>
        <w:rPr>
          <w:rFonts w:ascii="Times New Roman" w:eastAsia="Times New Roman" w:hAnsi="Times New Roman" w:cs="Times New Roman"/>
          <w:sz w:val="24"/>
        </w:rPr>
      </w:pPr>
    </w:p>
    <w:p w:rsidR="001360B0" w:rsidRDefault="001360B0">
      <w:pPr>
        <w:spacing w:after="120" w:line="360" w:lineRule="auto"/>
        <w:jc w:val="both"/>
        <w:rPr>
          <w:rFonts w:ascii="Times New Roman" w:eastAsia="Times New Roman" w:hAnsi="Times New Roman" w:cs="Times New Roman"/>
          <w:sz w:val="24"/>
        </w:rPr>
      </w:pPr>
    </w:p>
    <w:p w:rsidR="001360B0" w:rsidRDefault="001360B0">
      <w:pPr>
        <w:spacing w:after="120" w:line="360" w:lineRule="auto"/>
        <w:jc w:val="both"/>
        <w:rPr>
          <w:rFonts w:ascii="Times New Roman" w:eastAsia="Times New Roman" w:hAnsi="Times New Roman" w:cs="Times New Roman"/>
          <w:sz w:val="24"/>
        </w:rPr>
      </w:pPr>
    </w:p>
    <w:p w:rsidR="00B841AA" w:rsidRDefault="00B841AA">
      <w:pPr>
        <w:spacing w:after="120" w:line="360" w:lineRule="auto"/>
        <w:jc w:val="both"/>
        <w:rPr>
          <w:rFonts w:ascii="Times New Roman" w:eastAsia="Times New Roman" w:hAnsi="Times New Roman" w:cs="Times New Roman"/>
          <w:sz w:val="24"/>
        </w:rPr>
      </w:pPr>
    </w:p>
    <w:p w:rsidR="00B841AA" w:rsidRDefault="00B841AA">
      <w:pPr>
        <w:spacing w:after="120" w:line="360" w:lineRule="auto"/>
        <w:jc w:val="both"/>
        <w:rPr>
          <w:rFonts w:ascii="Times New Roman" w:eastAsia="Times New Roman" w:hAnsi="Times New Roman" w:cs="Times New Roman"/>
          <w:sz w:val="24"/>
        </w:rPr>
      </w:pPr>
    </w:p>
    <w:p w:rsidR="00B841AA" w:rsidRDefault="00B841AA">
      <w:pPr>
        <w:spacing w:after="120" w:line="360" w:lineRule="auto"/>
        <w:jc w:val="both"/>
        <w:rPr>
          <w:rFonts w:ascii="Times New Roman" w:eastAsia="Times New Roman" w:hAnsi="Times New Roman" w:cs="Times New Roman"/>
          <w:sz w:val="24"/>
        </w:rPr>
      </w:pPr>
    </w:p>
    <w:p w:rsidR="00B841AA" w:rsidRDefault="00B841AA">
      <w:pPr>
        <w:spacing w:after="120" w:line="360" w:lineRule="auto"/>
        <w:jc w:val="both"/>
        <w:rPr>
          <w:rFonts w:ascii="Times New Roman" w:eastAsia="Times New Roman" w:hAnsi="Times New Roman" w:cs="Times New Roman"/>
          <w:sz w:val="24"/>
        </w:rPr>
      </w:pPr>
    </w:p>
    <w:p w:rsidR="00B841AA" w:rsidRDefault="00B841AA">
      <w:pPr>
        <w:spacing w:after="120" w:line="360" w:lineRule="auto"/>
        <w:jc w:val="both"/>
        <w:rPr>
          <w:rFonts w:ascii="Times New Roman" w:eastAsia="Times New Roman" w:hAnsi="Times New Roman" w:cs="Times New Roman"/>
          <w:sz w:val="24"/>
        </w:rPr>
      </w:pPr>
    </w:p>
    <w:p w:rsidR="00B841AA" w:rsidRDefault="00B841AA">
      <w:pPr>
        <w:spacing w:after="120" w:line="360" w:lineRule="auto"/>
        <w:jc w:val="both"/>
        <w:rPr>
          <w:rFonts w:ascii="Times New Roman" w:eastAsia="Times New Roman" w:hAnsi="Times New Roman" w:cs="Times New Roman"/>
          <w:sz w:val="24"/>
        </w:rPr>
      </w:pPr>
    </w:p>
    <w:p w:rsidR="00B841AA" w:rsidRDefault="00B841AA">
      <w:pPr>
        <w:spacing w:after="120" w:line="360" w:lineRule="auto"/>
        <w:jc w:val="both"/>
        <w:rPr>
          <w:rFonts w:ascii="Times New Roman" w:eastAsia="Times New Roman" w:hAnsi="Times New Roman" w:cs="Times New Roman"/>
          <w:sz w:val="24"/>
        </w:rPr>
      </w:pPr>
    </w:p>
    <w:p w:rsidR="00B22470" w:rsidRDefault="00B22470">
      <w:pPr>
        <w:spacing w:after="120" w:line="360" w:lineRule="auto"/>
        <w:jc w:val="both"/>
        <w:rPr>
          <w:rFonts w:ascii="Times New Roman" w:eastAsia="Times New Roman" w:hAnsi="Times New Roman" w:cs="Times New Roman"/>
          <w:sz w:val="24"/>
        </w:rPr>
      </w:pPr>
    </w:p>
    <w:p w:rsidR="001360B0" w:rsidRDefault="001360B0" w:rsidP="001360B0">
      <w:pPr>
        <w:spacing w:after="120" w:line="360" w:lineRule="auto"/>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 xml:space="preserve">3. </w:t>
      </w:r>
      <w:r w:rsidRPr="001360B0">
        <w:rPr>
          <w:rFonts w:ascii="Times New Roman" w:eastAsia="Times New Roman" w:hAnsi="Times New Roman" w:cs="Times New Roman"/>
          <w:b/>
          <w:sz w:val="32"/>
          <w:szCs w:val="32"/>
        </w:rPr>
        <w:t>Διατροφή</w:t>
      </w:r>
    </w:p>
    <w:p w:rsidR="00501F47" w:rsidRDefault="00C2591F" w:rsidP="00C2591F">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Η διατροφή αποτελεί έναν από τους σημαντικότερους παράγοντες για τη σωστή ρύθμιση του Σακχαρώδη Διαβήτη ταυτόχρονα με τη φαρμακευτική αγωγή και την άσκηση. Οι τελευταίες συστάσεις αναφέρουν πως τα άτομα με Σακχαρώδη Διαβήτη μπορούν να καταναλώσουν ένα μεγάλο εύρος τροφών, οι οποίες να συγκαταλέγονται εντός του πλαισίου μιας υγιεινής διατροφής </w:t>
      </w:r>
      <w:r w:rsidRPr="00A95807">
        <w:rPr>
          <w:rFonts w:ascii="Times New Roman" w:eastAsia="Times New Roman" w:hAnsi="Times New Roman" w:cs="Times New Roman"/>
          <w:sz w:val="24"/>
          <w:szCs w:val="24"/>
        </w:rPr>
        <w:t>(Ελλην</w:t>
      </w:r>
      <w:r w:rsidR="00EF2B95" w:rsidRPr="00A95807">
        <w:rPr>
          <w:rFonts w:ascii="Times New Roman" w:eastAsia="Times New Roman" w:hAnsi="Times New Roman" w:cs="Times New Roman"/>
          <w:sz w:val="24"/>
          <w:szCs w:val="24"/>
        </w:rPr>
        <w:t>ική Διαβητολογική Εταιρεία, 2018</w:t>
      </w:r>
      <w:r w:rsidRPr="00A95807">
        <w:rPr>
          <w:rFonts w:ascii="Times New Roman" w:eastAsia="Times New Roman" w:hAnsi="Times New Roman" w:cs="Times New Roman"/>
          <w:sz w:val="24"/>
          <w:szCs w:val="24"/>
        </w:rPr>
        <w:t>).</w:t>
      </w:r>
    </w:p>
    <w:p w:rsidR="00C2591F" w:rsidRDefault="00501F47" w:rsidP="00C2591F">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Επιπλέον, υ</w:t>
      </w:r>
      <w:r w:rsidR="00C2591F">
        <w:rPr>
          <w:rFonts w:ascii="Times New Roman" w:eastAsia="Times New Roman" w:hAnsi="Times New Roman" w:cs="Times New Roman"/>
          <w:sz w:val="24"/>
          <w:szCs w:val="24"/>
        </w:rPr>
        <w:t>φίστανται κάποιοι διατροφικοί στόχοι, οι οποίοι αφορούν άτομα με Σακχαρώδη Διαβήτη</w:t>
      </w:r>
      <w:r>
        <w:rPr>
          <w:rFonts w:ascii="Times New Roman" w:eastAsia="Times New Roman" w:hAnsi="Times New Roman" w:cs="Times New Roman"/>
          <w:sz w:val="24"/>
          <w:szCs w:val="24"/>
        </w:rPr>
        <w:t xml:space="preserve"> και περιλαμβάνουν:</w:t>
      </w:r>
    </w:p>
    <w:p w:rsidR="00501F47" w:rsidRDefault="00501F47" w:rsidP="00501F47">
      <w:pPr>
        <w:pStyle w:val="a6"/>
        <w:numPr>
          <w:ilvl w:val="0"/>
          <w:numId w:val="45"/>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Την επίτευξη και τη διατήρηση του καλύτερου δυνατού μεταβολικού ελέγχου συμπεριλαμβάνοντας τις τιμές σακχάρου αίματος, των λιπιδίων και λιποπρωτεϊνών και της αρτηριακής πίεσης σε φυσιολογικά επίπεδα ή όσο πιο κοντά σε αυτά, ώστε να επιτευχθεί μείωση του κινδύνου επιπλοκών του Σακχαρώδη Διαβήτη, μείωση του κινδύνου μακροαγγειακών νόσων και μείωση του κινδύνου αγγειακών νόσων αντίστοιχα.</w:t>
      </w:r>
    </w:p>
    <w:p w:rsidR="00501F47" w:rsidRDefault="006950E5" w:rsidP="00501F47">
      <w:pPr>
        <w:pStyle w:val="a6"/>
        <w:numPr>
          <w:ilvl w:val="0"/>
          <w:numId w:val="45"/>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Την πρόληψη και τη θεραπεία χρόνιων επιπλοκών του Σακχαρώδη Διαβ</w:t>
      </w:r>
      <w:r w:rsidR="00AF2526">
        <w:rPr>
          <w:rFonts w:ascii="Times New Roman" w:eastAsia="Times New Roman" w:hAnsi="Times New Roman" w:cs="Times New Roman"/>
          <w:sz w:val="24"/>
          <w:szCs w:val="24"/>
          <w:lang w:val="el-GR"/>
        </w:rPr>
        <w:t>ήτη που αφορούν</w:t>
      </w:r>
      <w:r>
        <w:rPr>
          <w:rFonts w:ascii="Times New Roman" w:eastAsia="Times New Roman" w:hAnsi="Times New Roman" w:cs="Times New Roman"/>
          <w:sz w:val="24"/>
          <w:szCs w:val="24"/>
          <w:lang w:val="el-GR"/>
        </w:rPr>
        <w:t xml:space="preserve"> την παχυσαρκία, τη δυσλιπιδαιμία, τα καρδιαγγειακά νοσήματα, την υπέρταση και τη νεφροπάθεια.</w:t>
      </w:r>
    </w:p>
    <w:p w:rsidR="00EC7FF6" w:rsidRDefault="00EC7FF6" w:rsidP="00501F47">
      <w:pPr>
        <w:pStyle w:val="a6"/>
        <w:numPr>
          <w:ilvl w:val="0"/>
          <w:numId w:val="45"/>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Τη βελτίωση υγείας μέσω της υιοθέτησης υγιεινών διατροφικών επιλογών και σωματικής δραστηριότητας.</w:t>
      </w:r>
    </w:p>
    <w:p w:rsidR="00EC7FF6" w:rsidRDefault="00EC7FF6" w:rsidP="00501F47">
      <w:pPr>
        <w:pStyle w:val="a6"/>
        <w:numPr>
          <w:ilvl w:val="0"/>
          <w:numId w:val="45"/>
        </w:numPr>
        <w:spacing w:after="120" w:line="360" w:lineRule="auto"/>
        <w:jc w:val="both"/>
        <w:rPr>
          <w:rFonts w:ascii="Times New Roman" w:eastAsia="Times New Roman" w:hAnsi="Times New Roman" w:cs="Times New Roman"/>
          <w:sz w:val="24"/>
          <w:szCs w:val="24"/>
          <w:lang w:val="el-GR"/>
        </w:rPr>
      </w:pPr>
      <w:r>
        <w:rPr>
          <w:rFonts w:ascii="Times New Roman" w:eastAsia="Times New Roman" w:hAnsi="Times New Roman" w:cs="Times New Roman"/>
          <w:sz w:val="24"/>
          <w:szCs w:val="24"/>
          <w:lang w:val="el-GR"/>
        </w:rPr>
        <w:t>Την εξατομίκευση των διατροφικών αναγκών του εκάστοτε ατόμου με Σακχαρώδη Διαβήτη λαμβάνοντας υπόψη τις προτιμήσεις, τον τρόπο ζωής και την κουλτούρα του ατόμου.</w:t>
      </w:r>
    </w:p>
    <w:p w:rsidR="00C2591F" w:rsidRPr="00A95807" w:rsidRDefault="00785F16" w:rsidP="001A6F2A">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Οι στόχοι διατροφικής αγωγής μπορεί να εξειδικεύονται αν</w:t>
      </w:r>
      <w:r w:rsidR="00C14F08">
        <w:rPr>
          <w:rFonts w:ascii="Times New Roman" w:eastAsia="Times New Roman" w:hAnsi="Times New Roman" w:cs="Times New Roman"/>
          <w:sz w:val="24"/>
          <w:szCs w:val="24"/>
        </w:rPr>
        <w:t>άλογα κάποιων ειδικών</w:t>
      </w:r>
      <w:r>
        <w:rPr>
          <w:rFonts w:ascii="Times New Roman" w:eastAsia="Times New Roman" w:hAnsi="Times New Roman" w:cs="Times New Roman"/>
          <w:sz w:val="24"/>
          <w:szCs w:val="24"/>
        </w:rPr>
        <w:t xml:space="preserve"> καταστάσεων, όπως σε νεαρά άτομα με Σακχαρώδη Διαβήτη τύπου Ι θα πρέπει να παρέχεται επαρκής ενέργεια για την εξασφάλιση της φυσιολογικής ανάπτυξης του ατόμου, καθώς και τη διαμόρφωση της φαρμακευτικής αγωγής με ινσουλίνη με τη διατροφή και τη σωματική άσκηση.</w:t>
      </w:r>
      <w:r w:rsidR="00483FB3">
        <w:rPr>
          <w:rFonts w:ascii="Times New Roman" w:eastAsia="Times New Roman" w:hAnsi="Times New Roman" w:cs="Times New Roman"/>
          <w:sz w:val="24"/>
          <w:szCs w:val="24"/>
        </w:rPr>
        <w:t xml:space="preserve"> Επίσης, σε νεαρά άτομα με Σακχαρώδη Διαβήτη τύπου ΙΙ θα πρέπει να υφίσταται η διευκόλυνση αλλαγών με βάση τις επιθυμίες του ατόμου στη διατροφή και στη σωματική άσκηση με σκοπό την επίτευξη της μείωσης </w:t>
      </w:r>
      <w:r w:rsidR="00483FB3">
        <w:rPr>
          <w:rFonts w:ascii="Times New Roman" w:eastAsia="Times New Roman" w:hAnsi="Times New Roman" w:cs="Times New Roman"/>
          <w:sz w:val="24"/>
          <w:szCs w:val="24"/>
        </w:rPr>
        <w:lastRenderedPageBreak/>
        <w:t>αντίστασης στην ινσουλίνη και στη βελτίωση της μεταβολικής κατ</w:t>
      </w:r>
      <w:r w:rsidR="00A2424E">
        <w:rPr>
          <w:rFonts w:ascii="Times New Roman" w:eastAsia="Times New Roman" w:hAnsi="Times New Roman" w:cs="Times New Roman"/>
          <w:sz w:val="24"/>
          <w:szCs w:val="24"/>
        </w:rPr>
        <w:t xml:space="preserve">άστασης </w:t>
      </w:r>
      <w:r w:rsidR="00A2424E" w:rsidRPr="00A95807">
        <w:rPr>
          <w:rFonts w:ascii="Times New Roman" w:eastAsia="Times New Roman" w:hAnsi="Times New Roman" w:cs="Times New Roman"/>
          <w:sz w:val="24"/>
          <w:szCs w:val="24"/>
        </w:rPr>
        <w:t>(Ζαμπέλας, 2011).</w:t>
      </w:r>
    </w:p>
    <w:p w:rsidR="00C2591F" w:rsidRPr="00A95807" w:rsidRDefault="00C2591F" w:rsidP="00F8209E">
      <w:pPr>
        <w:rPr>
          <w:rFonts w:ascii="Times New Roman" w:eastAsia="Times New Roman" w:hAnsi="Times New Roman" w:cs="Times New Roman"/>
          <w:b/>
          <w:sz w:val="24"/>
          <w:szCs w:val="24"/>
        </w:rPr>
      </w:pPr>
    </w:p>
    <w:p w:rsidR="001360B0" w:rsidRPr="00A95807" w:rsidRDefault="001360B0" w:rsidP="007B2C7D">
      <w:pPr>
        <w:spacing w:after="120" w:line="360" w:lineRule="auto"/>
        <w:jc w:val="both"/>
        <w:rPr>
          <w:rFonts w:ascii="Times New Roman" w:hAnsi="Times New Roman" w:cs="Times New Roman"/>
          <w:b/>
          <w:sz w:val="24"/>
          <w:szCs w:val="24"/>
        </w:rPr>
      </w:pPr>
      <w:r w:rsidRPr="00A95807">
        <w:rPr>
          <w:rFonts w:ascii="Times New Roman" w:hAnsi="Times New Roman" w:cs="Times New Roman"/>
          <w:b/>
          <w:sz w:val="24"/>
          <w:szCs w:val="24"/>
        </w:rPr>
        <w:t>3.1 Διατροφικά</w:t>
      </w:r>
      <w:r w:rsidR="00165F98" w:rsidRPr="00A95807">
        <w:rPr>
          <w:rFonts w:ascii="Times New Roman" w:hAnsi="Times New Roman" w:cs="Times New Roman"/>
          <w:b/>
          <w:sz w:val="24"/>
          <w:szCs w:val="24"/>
        </w:rPr>
        <w:t xml:space="preserve"> Θρεπτικά</w:t>
      </w:r>
      <w:r w:rsidRPr="00A95807">
        <w:rPr>
          <w:rFonts w:ascii="Times New Roman" w:hAnsi="Times New Roman" w:cs="Times New Roman"/>
          <w:b/>
          <w:sz w:val="24"/>
          <w:szCs w:val="24"/>
        </w:rPr>
        <w:t xml:space="preserve"> Στοιχεία</w:t>
      </w:r>
    </w:p>
    <w:p w:rsidR="001A6F2A" w:rsidRPr="00A95807" w:rsidRDefault="007B2C7D" w:rsidP="007B2C7D">
      <w:pPr>
        <w:spacing w:after="120" w:line="360" w:lineRule="auto"/>
        <w:jc w:val="both"/>
        <w:rPr>
          <w:rFonts w:ascii="Times New Roman" w:hAnsi="Times New Roman" w:cs="Times New Roman"/>
          <w:sz w:val="24"/>
          <w:szCs w:val="24"/>
          <w:u w:val="single"/>
        </w:rPr>
      </w:pPr>
      <w:r w:rsidRPr="00A95807">
        <w:rPr>
          <w:rFonts w:ascii="Times New Roman" w:hAnsi="Times New Roman" w:cs="Times New Roman"/>
          <w:sz w:val="24"/>
          <w:szCs w:val="24"/>
          <w:u w:val="single"/>
        </w:rPr>
        <w:t>Υδατάνθρακες</w:t>
      </w:r>
    </w:p>
    <w:p w:rsidR="007B2C7D" w:rsidRDefault="007B2C7D" w:rsidP="007B2C7D">
      <w:pPr>
        <w:spacing w:after="120" w:line="360" w:lineRule="auto"/>
        <w:jc w:val="both"/>
        <w:rPr>
          <w:rFonts w:ascii="Times New Roman" w:hAnsi="Times New Roman" w:cs="Times New Roman"/>
          <w:sz w:val="24"/>
          <w:szCs w:val="24"/>
        </w:rPr>
      </w:pPr>
      <w:r w:rsidRPr="00A95807">
        <w:rPr>
          <w:rFonts w:ascii="Times New Roman" w:hAnsi="Times New Roman" w:cs="Times New Roman"/>
          <w:sz w:val="24"/>
          <w:szCs w:val="24"/>
        </w:rPr>
        <w:t>Οι υδατάνθρακες κατέχουν το πιο σημαντικό ρόλο στη διατροφή ενός ατόμου με Σακχαρώδη Διαβήτη</w:t>
      </w:r>
      <w:r w:rsidR="00210A9F" w:rsidRPr="00A95807">
        <w:rPr>
          <w:rFonts w:ascii="Times New Roman" w:hAnsi="Times New Roman" w:cs="Times New Roman"/>
          <w:sz w:val="24"/>
          <w:szCs w:val="24"/>
        </w:rPr>
        <w:t>, καθώς αρχικά αποτελούν τη βάση της διατροφικής πυραμίδας, εν συνεχεία είναι η κυριότερη πηγή ενέργειας και τέλος, είναι αυτό το θρεπτικό στοιχείο που επηρεάζει άμεσα τα επίπεδα γλυκόζης στο α</w:t>
      </w:r>
      <w:r w:rsidR="004F3AC4" w:rsidRPr="00A95807">
        <w:rPr>
          <w:rFonts w:ascii="Times New Roman" w:hAnsi="Times New Roman" w:cs="Times New Roman"/>
          <w:sz w:val="24"/>
          <w:szCs w:val="24"/>
        </w:rPr>
        <w:t>ίμα (Καζ</w:t>
      </w:r>
      <w:r w:rsidR="00A904FB" w:rsidRPr="00A95807">
        <w:rPr>
          <w:rFonts w:ascii="Times New Roman" w:hAnsi="Times New Roman" w:cs="Times New Roman"/>
          <w:sz w:val="24"/>
          <w:szCs w:val="24"/>
        </w:rPr>
        <w:t>άκος, 2016), καθώς είναι ο πιο σημαντικός παράγοντας για τον καθορισμό των προγευματικών δόσεων ινσουλίνης (Ζαμπέλας, 2011).</w:t>
      </w:r>
    </w:p>
    <w:p w:rsidR="00210A9F" w:rsidRPr="00A95807" w:rsidRDefault="00210A9F" w:rsidP="007B2C7D">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Οι υδατάνθρακες διακρίνονται στους σύνθετους ή δυσαπορρόφητους και στους απλούς ή ευαπορρόφητους. Οι σύνθετοι υδατάνθρακες εμπεριέχουν το άμυλο που υφίσταται στο ψωμί, στα ζυμαρικά, το ρύζι, στα αμυλώδη λαχανικά (αρακάς, καλαμπόκι) και γενικά στα προϊόντα που περιέχουν αλεύρι. Με τους σύνθετους υδατάνθρακες η απελευθέρωση της γλυκόζης στο αίμα είναι αργή και σταδιακή με αποτέλεσμα την σταδιακή αύξηση των επιπέδων σακχάρου στο αίμα.</w:t>
      </w:r>
      <w:r w:rsidR="00412957">
        <w:rPr>
          <w:rFonts w:ascii="Times New Roman" w:hAnsi="Times New Roman" w:cs="Times New Roman"/>
          <w:sz w:val="24"/>
          <w:szCs w:val="24"/>
        </w:rPr>
        <w:t xml:space="preserve"> Σε αντίθεση, οι απλοί υδατάνθρακες προκαλούν γρήγορη και άμεση διάσπαση της γλυκόζης με αποτέλεσμα την γρήγορη αύξηση των επιπέδων σακχάρου στο αίμα. Σε αυτούς περιλαμβάνονται η ζάχαρη, το μέλι, η γλυκόζη και η φρουκτόζη, οι οποίοι σε κατάσταση υπογλυκαιμίας αποτελούν το μέσο για την άμεση αντιμετώπιση αυτής</w:t>
      </w:r>
      <w:r w:rsidR="004F3AC4">
        <w:rPr>
          <w:rFonts w:ascii="Times New Roman" w:hAnsi="Times New Roman" w:cs="Times New Roman"/>
          <w:sz w:val="24"/>
          <w:szCs w:val="24"/>
        </w:rPr>
        <w:t xml:space="preserve"> </w:t>
      </w:r>
      <w:r w:rsidR="004F3AC4" w:rsidRPr="00A95807">
        <w:rPr>
          <w:rFonts w:ascii="Times New Roman" w:hAnsi="Times New Roman" w:cs="Times New Roman"/>
          <w:sz w:val="24"/>
          <w:szCs w:val="24"/>
        </w:rPr>
        <w:t>(Καζάκος, 2016).</w:t>
      </w:r>
      <w:r w:rsidR="00A904FB" w:rsidRPr="00A95807">
        <w:rPr>
          <w:rFonts w:ascii="Times New Roman" w:hAnsi="Times New Roman" w:cs="Times New Roman"/>
          <w:sz w:val="24"/>
          <w:szCs w:val="24"/>
        </w:rPr>
        <w:t xml:space="preserve"> Τρόφιμα, όπως τα σιτηρά, τα λαχανικά, τα φρούτα και τα γαλακτοκομικά χαμηλών λιπαρών περιέχουν υδατάνθρακες, αλλά αποτελούν ένα σημαντικό τμήμα της υγιεινής διατροφής και θα πρέπει να εμπεριέχονται στον καθημερινό σχεδιασμό γευμάτων ατόμων με Σακχαρώδη Διαβήτη. Επιπλέον, τα άτομα που </w:t>
      </w:r>
      <w:r w:rsidR="009A30E6" w:rsidRPr="00A95807">
        <w:rPr>
          <w:rFonts w:ascii="Times New Roman" w:hAnsi="Times New Roman" w:cs="Times New Roman"/>
          <w:sz w:val="24"/>
          <w:szCs w:val="24"/>
        </w:rPr>
        <w:t>διαθέτουν εντατικοποιημένο σχήμα ινσουλίνης θα πρέπει να προσαρμόζουν τη δόση προγευματικής γλυκόζης ανάλογα με την περιεκτικότητα των υδατανθράκων στα γεύματα</w:t>
      </w:r>
      <w:r w:rsidR="00A904FB" w:rsidRPr="00A95807">
        <w:rPr>
          <w:rFonts w:ascii="Times New Roman" w:hAnsi="Times New Roman" w:cs="Times New Roman"/>
          <w:sz w:val="24"/>
          <w:szCs w:val="24"/>
        </w:rPr>
        <w:t xml:space="preserve"> (Ζαμπέλας, 2011).</w:t>
      </w:r>
    </w:p>
    <w:p w:rsidR="00137704" w:rsidRDefault="00137704" w:rsidP="007B2C7D">
      <w:pPr>
        <w:spacing w:after="120" w:line="360" w:lineRule="auto"/>
        <w:jc w:val="both"/>
        <w:rPr>
          <w:rFonts w:ascii="Times New Roman" w:hAnsi="Times New Roman" w:cs="Times New Roman"/>
          <w:sz w:val="24"/>
          <w:szCs w:val="24"/>
        </w:rPr>
      </w:pPr>
      <w:r w:rsidRPr="00A95807">
        <w:rPr>
          <w:rFonts w:ascii="Times New Roman" w:hAnsi="Times New Roman" w:cs="Times New Roman"/>
          <w:sz w:val="24"/>
          <w:szCs w:val="24"/>
        </w:rPr>
        <w:lastRenderedPageBreak/>
        <w:t>Τέλος, σύμφωνα με την Ευρωπαϊκή Εταιρεία Μελέτης Διαβήτη (</w:t>
      </w:r>
      <w:r w:rsidRPr="00A95807">
        <w:rPr>
          <w:rFonts w:ascii="Times New Roman" w:hAnsi="Times New Roman" w:cs="Times New Roman"/>
          <w:sz w:val="24"/>
          <w:szCs w:val="24"/>
          <w:lang w:val="en-US"/>
        </w:rPr>
        <w:t>EASD</w:t>
      </w:r>
      <w:r w:rsidRPr="00A95807">
        <w:rPr>
          <w:rFonts w:ascii="Times New Roman" w:hAnsi="Times New Roman" w:cs="Times New Roman"/>
          <w:sz w:val="24"/>
          <w:szCs w:val="24"/>
        </w:rPr>
        <w:t>) τα συνιστώμενα ποσοστά πρόσληψης των υδατανθράκων πρέπει να είναι σε ποσοστό 45 – 60% της συνολικής προσλαμβανόμενης εν</w:t>
      </w:r>
      <w:r w:rsidR="004F3AC4" w:rsidRPr="00A95807">
        <w:rPr>
          <w:rFonts w:ascii="Times New Roman" w:hAnsi="Times New Roman" w:cs="Times New Roman"/>
          <w:sz w:val="24"/>
          <w:szCs w:val="24"/>
        </w:rPr>
        <w:t>έργειας (Καζάκος, 2016).</w:t>
      </w:r>
    </w:p>
    <w:p w:rsidR="004F3AC4" w:rsidRDefault="004E6C5E" w:rsidP="007B2C7D">
      <w:pPr>
        <w:spacing w:after="12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Θερμιδικά γλυκαντικά</w:t>
      </w:r>
    </w:p>
    <w:p w:rsidR="004F3AC4" w:rsidRPr="00A95807" w:rsidRDefault="004F3AC4" w:rsidP="007B2C7D">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Η </w:t>
      </w:r>
      <w:r w:rsidR="00A66E5D">
        <w:rPr>
          <w:rFonts w:ascii="Times New Roman" w:hAnsi="Times New Roman" w:cs="Times New Roman"/>
          <w:sz w:val="24"/>
          <w:szCs w:val="24"/>
        </w:rPr>
        <w:t>σακχαρόζη (</w:t>
      </w:r>
      <w:r>
        <w:rPr>
          <w:rFonts w:ascii="Times New Roman" w:hAnsi="Times New Roman" w:cs="Times New Roman"/>
          <w:sz w:val="24"/>
          <w:szCs w:val="24"/>
        </w:rPr>
        <w:t>ζάχαρη</w:t>
      </w:r>
      <w:r w:rsidR="00A66E5D">
        <w:rPr>
          <w:rFonts w:ascii="Times New Roman" w:hAnsi="Times New Roman" w:cs="Times New Roman"/>
          <w:sz w:val="24"/>
          <w:szCs w:val="24"/>
        </w:rPr>
        <w:t>) ως</w:t>
      </w:r>
      <w:r>
        <w:rPr>
          <w:rFonts w:ascii="Times New Roman" w:hAnsi="Times New Roman" w:cs="Times New Roman"/>
          <w:sz w:val="24"/>
          <w:szCs w:val="24"/>
        </w:rPr>
        <w:t xml:space="preserve"> στοιχείο μπορεί να καταναλωθεί από άτομα με Σακχαρώδη Διαβήτη σε μικρή ποσότητα και όχι σε καθημερινό πλαίσιο. Προτείνεται η κατανάλωσή της να πραγματοποιείται εντός γεύματος πλούσιου σε φυτικές ίνες, καθώς η αμέριστη κατανάλωσή της θα επιφέρει αρνητικά αποτελέσματα με επιδείνωση του γλυκαιμικού ελέγχου και αύξηση του σ</w:t>
      </w:r>
      <w:r w:rsidR="00613576">
        <w:rPr>
          <w:rFonts w:ascii="Times New Roman" w:hAnsi="Times New Roman" w:cs="Times New Roman"/>
          <w:sz w:val="24"/>
          <w:szCs w:val="24"/>
        </w:rPr>
        <w:t>ωματικού βάρους. Επιπλέον</w:t>
      </w:r>
      <w:r w:rsidR="00921D21">
        <w:rPr>
          <w:rFonts w:ascii="Times New Roman" w:hAnsi="Times New Roman" w:cs="Times New Roman"/>
          <w:sz w:val="24"/>
          <w:szCs w:val="24"/>
        </w:rPr>
        <w:t>, η ζάχαρη</w:t>
      </w:r>
      <w:r>
        <w:rPr>
          <w:rFonts w:ascii="Times New Roman" w:hAnsi="Times New Roman" w:cs="Times New Roman"/>
          <w:sz w:val="24"/>
          <w:szCs w:val="24"/>
        </w:rPr>
        <w:t xml:space="preserve"> και τα προϊόντα της συνίσταται όταν καταναλώνονται να αντικαθιστούν ισόποσα τους υδατάνθρακες κάποιου άλλου </w:t>
      </w:r>
      <w:r w:rsidRPr="00A95807">
        <w:rPr>
          <w:rFonts w:ascii="Times New Roman" w:hAnsi="Times New Roman" w:cs="Times New Roman"/>
          <w:sz w:val="24"/>
          <w:szCs w:val="24"/>
        </w:rPr>
        <w:t>τροφίμου</w:t>
      </w:r>
      <w:r w:rsidR="002E3505" w:rsidRPr="00A95807">
        <w:rPr>
          <w:rFonts w:ascii="Times New Roman" w:hAnsi="Times New Roman" w:cs="Times New Roman"/>
          <w:sz w:val="24"/>
          <w:szCs w:val="24"/>
        </w:rPr>
        <w:t xml:space="preserve"> (Καζάκος, 201</w:t>
      </w:r>
      <w:r w:rsidR="00921D21" w:rsidRPr="00A95807">
        <w:rPr>
          <w:rFonts w:ascii="Times New Roman" w:hAnsi="Times New Roman" w:cs="Times New Roman"/>
          <w:sz w:val="24"/>
          <w:szCs w:val="24"/>
        </w:rPr>
        <w:t>6),</w:t>
      </w:r>
      <w:r w:rsidR="00921D21">
        <w:rPr>
          <w:rFonts w:ascii="Times New Roman" w:hAnsi="Times New Roman" w:cs="Times New Roman"/>
          <w:sz w:val="24"/>
          <w:szCs w:val="24"/>
        </w:rPr>
        <w:t xml:space="preserve"> καθώς με την κατανάλωση της θα πρέπει να παρέχεται πρόσθετη ινσουλίνη ή άλλη κατάλληλη φαρμακευτική αγωγή για την κάλυψη των επιπλέον υδατανθρ</w:t>
      </w:r>
      <w:r w:rsidR="00613576">
        <w:rPr>
          <w:rFonts w:ascii="Times New Roman" w:hAnsi="Times New Roman" w:cs="Times New Roman"/>
          <w:sz w:val="24"/>
          <w:szCs w:val="24"/>
        </w:rPr>
        <w:t xml:space="preserve">άκων. </w:t>
      </w:r>
      <w:r w:rsidR="002354D7">
        <w:rPr>
          <w:rFonts w:ascii="Times New Roman" w:hAnsi="Times New Roman" w:cs="Times New Roman"/>
          <w:sz w:val="24"/>
          <w:szCs w:val="24"/>
        </w:rPr>
        <w:t>Η φρουκτόζη συγκριτικά με την σακχαρόζη προκαλεί μικρότερη αύξηση της γλυκόζης στο αίμα, αλλά όμως δεν θεωρείται περισσότερο ωφέλιμη σε σχέση με τις άλλες γλυκαντικές ουσίες. Άλλα θερμιδικά γλυκαντικά, όπως είναι το μέλι, η μελάσα, η δεξτρόζη, η μαλτόζη και οι χυμοί φρούτων έχουν παρόμοια επίδραση</w:t>
      </w:r>
      <w:r w:rsidR="00B068C4">
        <w:rPr>
          <w:rFonts w:ascii="Times New Roman" w:hAnsi="Times New Roman" w:cs="Times New Roman"/>
          <w:sz w:val="24"/>
          <w:szCs w:val="24"/>
        </w:rPr>
        <w:t>,</w:t>
      </w:r>
      <w:r w:rsidR="002354D7">
        <w:rPr>
          <w:rFonts w:ascii="Times New Roman" w:hAnsi="Times New Roman" w:cs="Times New Roman"/>
          <w:sz w:val="24"/>
          <w:szCs w:val="24"/>
        </w:rPr>
        <w:t xml:space="preserve"> όπως </w:t>
      </w:r>
      <w:r w:rsidR="00B068C4">
        <w:rPr>
          <w:rFonts w:ascii="Times New Roman" w:hAnsi="Times New Roman" w:cs="Times New Roman"/>
          <w:sz w:val="24"/>
          <w:szCs w:val="24"/>
        </w:rPr>
        <w:t>,</w:t>
      </w:r>
      <w:r w:rsidR="002354D7">
        <w:rPr>
          <w:rFonts w:ascii="Times New Roman" w:hAnsi="Times New Roman" w:cs="Times New Roman"/>
          <w:sz w:val="24"/>
          <w:szCs w:val="24"/>
        </w:rPr>
        <w:t>αυτή της σακχαρόζης.</w:t>
      </w:r>
      <w:r w:rsidR="00921D21">
        <w:rPr>
          <w:rFonts w:ascii="Times New Roman" w:hAnsi="Times New Roman" w:cs="Times New Roman"/>
          <w:sz w:val="24"/>
          <w:szCs w:val="24"/>
        </w:rPr>
        <w:t xml:space="preserve"> </w:t>
      </w:r>
      <w:r w:rsidR="00B068C4">
        <w:rPr>
          <w:rFonts w:ascii="Times New Roman" w:hAnsi="Times New Roman" w:cs="Times New Roman"/>
          <w:sz w:val="24"/>
          <w:szCs w:val="24"/>
        </w:rPr>
        <w:t xml:space="preserve">Τέλος, οι κοινές αλκοόλες σακχάρων, όπως η σορβιτόλη, η μανιτόλη και η ξυλιτόλη συγκριτικά με την σακχαρόζη προκαλούν μικρότερη γλυκαιμική απόκριση </w:t>
      </w:r>
      <w:r w:rsidR="00B068C4" w:rsidRPr="00A95807">
        <w:rPr>
          <w:rFonts w:ascii="Times New Roman" w:hAnsi="Times New Roman" w:cs="Times New Roman"/>
          <w:sz w:val="24"/>
          <w:szCs w:val="24"/>
        </w:rPr>
        <w:t>(Ζαμπέλας, 2011).</w:t>
      </w:r>
    </w:p>
    <w:p w:rsidR="004F3AC4" w:rsidRPr="00A95807" w:rsidRDefault="004F3AC4" w:rsidP="007B2C7D">
      <w:pPr>
        <w:spacing w:after="120" w:line="360" w:lineRule="auto"/>
        <w:jc w:val="both"/>
        <w:rPr>
          <w:rFonts w:ascii="Times New Roman" w:hAnsi="Times New Roman" w:cs="Times New Roman"/>
          <w:sz w:val="24"/>
          <w:szCs w:val="24"/>
          <w:u w:val="single"/>
        </w:rPr>
      </w:pPr>
      <w:r w:rsidRPr="00A95807">
        <w:rPr>
          <w:rFonts w:ascii="Times New Roman" w:hAnsi="Times New Roman" w:cs="Times New Roman"/>
          <w:sz w:val="24"/>
          <w:szCs w:val="24"/>
          <w:u w:val="single"/>
        </w:rPr>
        <w:t>Φυτικές Ίνες</w:t>
      </w:r>
    </w:p>
    <w:p w:rsidR="00C172B0" w:rsidRPr="00A95807" w:rsidRDefault="00C172B0" w:rsidP="007B2C7D">
      <w:pPr>
        <w:spacing w:after="120" w:line="360" w:lineRule="auto"/>
        <w:jc w:val="both"/>
        <w:rPr>
          <w:rFonts w:ascii="Times New Roman" w:hAnsi="Times New Roman" w:cs="Times New Roman"/>
          <w:sz w:val="24"/>
          <w:szCs w:val="24"/>
        </w:rPr>
      </w:pPr>
      <w:r w:rsidRPr="00A95807">
        <w:rPr>
          <w:rFonts w:ascii="Times New Roman" w:hAnsi="Times New Roman" w:cs="Times New Roman"/>
          <w:sz w:val="24"/>
          <w:szCs w:val="24"/>
        </w:rPr>
        <w:t>Οι φυτικές ίνες απαρτίζουν μία ειδική κατηγορία των υδατανθράκων, οι οποίες εμπεριέχονται στα λαχανικά, στα όσπρια, στα φρούτα και στα δημητριακά ολικής άλεσης. Με την κατανάλωση φυτικών ινών παρατηρείται καθυστέρηση στην απορρόφηση των υδατανθράκων με αποτέλεσμα τη θετική επιρροή στη μεταγευματική γλυκαιμία, όπως επίσης, μείωση του σωματικού βάρους, της χοληστερόλης και της αρτηριακής πίεσης (Καζάκος, 2016).</w:t>
      </w:r>
      <w:r w:rsidR="00BD6AD7" w:rsidRPr="00A95807">
        <w:rPr>
          <w:rFonts w:ascii="Times New Roman" w:hAnsi="Times New Roman" w:cs="Times New Roman"/>
          <w:sz w:val="24"/>
          <w:szCs w:val="24"/>
        </w:rPr>
        <w:t xml:space="preserve"> Οι φυτικές ίνες έχουν θετική επίδραση στα άτομα με Σακχαρώδη Διαβήτη, όπως και στον γενικό πληθυσμό, καθώς, συμβάλουν στη πρόληψη και τη θεραπεία της δυσκοιλιότητας, των σοβαρών </w:t>
      </w:r>
      <w:r w:rsidR="00BD6AD7" w:rsidRPr="00A95807">
        <w:rPr>
          <w:rFonts w:ascii="Times New Roman" w:hAnsi="Times New Roman" w:cs="Times New Roman"/>
          <w:sz w:val="24"/>
          <w:szCs w:val="24"/>
        </w:rPr>
        <w:lastRenderedPageBreak/>
        <w:t>γαστρεντερικών παθήσεων και τέλος, προκαλούν το αίσθημα του κορεσμού (Ζαμπέλας, 2011).</w:t>
      </w:r>
    </w:p>
    <w:p w:rsidR="004F3AC4" w:rsidRDefault="004F3AC4" w:rsidP="007B2C7D">
      <w:pPr>
        <w:spacing w:after="120" w:line="360" w:lineRule="auto"/>
        <w:jc w:val="both"/>
        <w:rPr>
          <w:rFonts w:ascii="Times New Roman" w:hAnsi="Times New Roman" w:cs="Times New Roman"/>
          <w:sz w:val="24"/>
          <w:szCs w:val="24"/>
          <w:u w:val="single"/>
        </w:rPr>
      </w:pPr>
      <w:r w:rsidRPr="00A95807">
        <w:rPr>
          <w:rFonts w:ascii="Times New Roman" w:hAnsi="Times New Roman" w:cs="Times New Roman"/>
          <w:sz w:val="24"/>
          <w:szCs w:val="24"/>
          <w:u w:val="single"/>
        </w:rPr>
        <w:t>Πρωτεϊνες</w:t>
      </w:r>
    </w:p>
    <w:p w:rsidR="00C172B0" w:rsidRPr="00A95807" w:rsidRDefault="00C172B0" w:rsidP="007B2C7D">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συστάσεις για την κατανάλωση πρωτεϊνών σε άτομα με σακχαρώδη διαβήτη είναι οι ίδιες με εκείνες του γενικού πληθυσμού. Πιο συγκεκριμένα, προτείνεται η κατανάλωση σε ποσοστό 15 – 20% της συνολικής προσλαμβανόμενης ενέργειας και η κατανάλωση τροφίμων, όπως ψάρι, κοτόπουλο, τυρί, γάλα και γιαούρτι με χαμηλά λιπαρά, ενώ για το κόκκινο κρέας προτείνεται η όχι συχνή κατανάλωσή του </w:t>
      </w:r>
      <w:r w:rsidRPr="00A95807">
        <w:rPr>
          <w:rFonts w:ascii="Times New Roman" w:hAnsi="Times New Roman" w:cs="Times New Roman"/>
          <w:sz w:val="24"/>
          <w:szCs w:val="24"/>
        </w:rPr>
        <w:t>(Καζάκος, 2016).</w:t>
      </w:r>
    </w:p>
    <w:p w:rsidR="004F3AC4" w:rsidRPr="00A95807" w:rsidRDefault="004F3AC4" w:rsidP="007B2C7D">
      <w:pPr>
        <w:spacing w:after="120" w:line="360" w:lineRule="auto"/>
        <w:jc w:val="both"/>
        <w:rPr>
          <w:rFonts w:ascii="Times New Roman" w:hAnsi="Times New Roman" w:cs="Times New Roman"/>
          <w:sz w:val="24"/>
          <w:szCs w:val="24"/>
          <w:u w:val="single"/>
        </w:rPr>
      </w:pPr>
      <w:r w:rsidRPr="00A95807">
        <w:rPr>
          <w:rFonts w:ascii="Times New Roman" w:hAnsi="Times New Roman" w:cs="Times New Roman"/>
          <w:sz w:val="24"/>
          <w:szCs w:val="24"/>
          <w:u w:val="single"/>
        </w:rPr>
        <w:t>Λίπη</w:t>
      </w:r>
    </w:p>
    <w:p w:rsidR="007756EC" w:rsidRPr="007756EC" w:rsidRDefault="007756EC" w:rsidP="007B2C7D">
      <w:pPr>
        <w:spacing w:after="120" w:line="360" w:lineRule="auto"/>
        <w:jc w:val="both"/>
        <w:rPr>
          <w:rFonts w:ascii="Times New Roman" w:hAnsi="Times New Roman" w:cs="Times New Roman"/>
          <w:sz w:val="24"/>
          <w:szCs w:val="24"/>
        </w:rPr>
      </w:pPr>
      <w:r w:rsidRPr="00A95807">
        <w:rPr>
          <w:rFonts w:ascii="Times New Roman" w:hAnsi="Times New Roman" w:cs="Times New Roman"/>
          <w:sz w:val="24"/>
          <w:szCs w:val="24"/>
        </w:rPr>
        <w:t>Η συνιστώμενη ποσότητα πρόσληψης λίπους ανέρχεται σε ποσοστό 20 – 35% της συνολικής προσλαμβανόμενης ενέργειας.</w:t>
      </w:r>
      <w:r w:rsidR="00F1218A" w:rsidRPr="00A95807">
        <w:rPr>
          <w:rFonts w:ascii="Times New Roman" w:hAnsi="Times New Roman" w:cs="Times New Roman"/>
          <w:sz w:val="24"/>
          <w:szCs w:val="24"/>
        </w:rPr>
        <w:t xml:space="preserve"> Πιο αναλυτικά, τα κορεσμένα λιπαρά θα πρέπει να είναι μικρότερα του 10% της προσλαμβανόμενης ενέργειας, τα πολυακόρεστα λιπαρά ως 10% και τα μονοακόρεστα λιπαρά ως 20% της πρ</w:t>
      </w:r>
      <w:r w:rsidR="006B362F" w:rsidRPr="00A95807">
        <w:rPr>
          <w:rFonts w:ascii="Times New Roman" w:hAnsi="Times New Roman" w:cs="Times New Roman"/>
          <w:sz w:val="24"/>
          <w:szCs w:val="24"/>
        </w:rPr>
        <w:t>οσλαμβανόμενης ενέργειας. Επίσης,</w:t>
      </w:r>
      <w:r w:rsidR="00F1218A" w:rsidRPr="00A95807">
        <w:rPr>
          <w:rFonts w:ascii="Times New Roman" w:hAnsi="Times New Roman" w:cs="Times New Roman"/>
          <w:sz w:val="24"/>
          <w:szCs w:val="24"/>
        </w:rPr>
        <w:t xml:space="preserve"> δεν προτείνεται η λήψη συμπληρωμάτων ω-3 λιπαρών οξέων, όμως συστήνεται η κατανάλωση λιπαρών ψαριών 2 φορές την εβδομάδα (Καζάκος, 2016).</w:t>
      </w:r>
      <w:r w:rsidR="006B362F" w:rsidRPr="00A95807">
        <w:rPr>
          <w:rFonts w:ascii="Times New Roman" w:hAnsi="Times New Roman" w:cs="Times New Roman"/>
          <w:sz w:val="24"/>
          <w:szCs w:val="24"/>
        </w:rPr>
        <w:t xml:space="preserve"> Τέλος, η χρήση προϊόντων με χαμηλά λιπαρά από άτομα με Σακχαρώδη Διαβήτη μπορεί να συμβάλει στη μείωση του σωματικού βάρους, λόγω μείωσης καταν</w:t>
      </w:r>
      <w:r w:rsidR="00F36938" w:rsidRPr="00A95807">
        <w:rPr>
          <w:rFonts w:ascii="Times New Roman" w:hAnsi="Times New Roman" w:cs="Times New Roman"/>
          <w:sz w:val="24"/>
          <w:szCs w:val="24"/>
        </w:rPr>
        <w:t>άλωσης</w:t>
      </w:r>
      <w:r w:rsidR="006B362F" w:rsidRPr="00A95807">
        <w:rPr>
          <w:rFonts w:ascii="Times New Roman" w:hAnsi="Times New Roman" w:cs="Times New Roman"/>
          <w:sz w:val="24"/>
          <w:szCs w:val="24"/>
        </w:rPr>
        <w:t xml:space="preserve"> ολικού λίπους και ενέργειας (Ζαμπέλας, 2011).</w:t>
      </w:r>
    </w:p>
    <w:p w:rsidR="001A6F2A" w:rsidRDefault="001A6F2A" w:rsidP="00F8209E">
      <w:pPr>
        <w:rPr>
          <w:rFonts w:ascii="Times New Roman" w:hAnsi="Times New Roman" w:cs="Times New Roman"/>
          <w:b/>
          <w:sz w:val="24"/>
          <w:szCs w:val="24"/>
        </w:rPr>
      </w:pPr>
    </w:p>
    <w:p w:rsidR="001360B0" w:rsidRDefault="001360B0" w:rsidP="00F8209E">
      <w:pPr>
        <w:rPr>
          <w:rFonts w:ascii="Times New Roman" w:hAnsi="Times New Roman" w:cs="Times New Roman"/>
          <w:b/>
          <w:sz w:val="24"/>
          <w:szCs w:val="24"/>
        </w:rPr>
      </w:pPr>
      <w:r>
        <w:rPr>
          <w:rFonts w:ascii="Times New Roman" w:hAnsi="Times New Roman" w:cs="Times New Roman"/>
          <w:b/>
          <w:sz w:val="24"/>
          <w:szCs w:val="24"/>
        </w:rPr>
        <w:t>3.2 Ισοδύναμα</w:t>
      </w:r>
      <w:r w:rsidR="00B83458">
        <w:rPr>
          <w:rFonts w:ascii="Times New Roman" w:hAnsi="Times New Roman" w:cs="Times New Roman"/>
          <w:b/>
          <w:sz w:val="24"/>
          <w:szCs w:val="24"/>
        </w:rPr>
        <w:t xml:space="preserve">  </w:t>
      </w:r>
    </w:p>
    <w:p w:rsidR="00FD4A47" w:rsidRPr="00A95807" w:rsidRDefault="005B7E86" w:rsidP="00FD5BA5">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Τα ισοδύναμα είναι τρόφιμα που περιέχουν όμοια θρεπτικά συστατικά και σε συγκεκριμένες ποσότητες μπορούν να αντικατασταθούν μεταξύ </w:t>
      </w:r>
      <w:r w:rsidRPr="00A95807">
        <w:rPr>
          <w:rFonts w:ascii="Times New Roman" w:hAnsi="Times New Roman" w:cs="Times New Roman"/>
          <w:sz w:val="24"/>
          <w:szCs w:val="24"/>
        </w:rPr>
        <w:t xml:space="preserve">τους (Χαρατσή – Γιωτάκη, 2007). </w:t>
      </w:r>
      <w:r w:rsidR="00FD5BA5" w:rsidRPr="00A95807">
        <w:rPr>
          <w:rFonts w:ascii="Times New Roman" w:hAnsi="Times New Roman" w:cs="Times New Roman"/>
          <w:sz w:val="24"/>
          <w:szCs w:val="24"/>
        </w:rPr>
        <w:t>Το σύστημα των ισοδύναμων δημιουργήθηκε με σκοπό τον σωστό σχεδιασμό της διατροφής ατόμων με Σακχαρώδη Διαβήτη. Το συγκεκριμένο σύστημα θέτει τρεις κατηγορίες τροφίμων ανάλογα με την περιεκτικότητά τους σε υδατάνθρακες, πρωτεϊνη και λ</w:t>
      </w:r>
      <w:r w:rsidR="00693D29" w:rsidRPr="00A95807">
        <w:rPr>
          <w:rFonts w:ascii="Times New Roman" w:hAnsi="Times New Roman" w:cs="Times New Roman"/>
          <w:sz w:val="24"/>
          <w:szCs w:val="24"/>
        </w:rPr>
        <w:t>ίπος.</w:t>
      </w:r>
      <w:r w:rsidR="00FE50D4" w:rsidRPr="00A95807">
        <w:rPr>
          <w:rFonts w:ascii="Times New Roman" w:hAnsi="Times New Roman" w:cs="Times New Roman"/>
          <w:sz w:val="24"/>
          <w:szCs w:val="24"/>
        </w:rPr>
        <w:t xml:space="preserve"> Επίσης, το σύστημα των ισοδύναμων περιλαμβάνει, αρχικά, την πλήρη περιγραφή του είδους των τροφίμων που ανήκουν σε κάθε κατάλογο, εν συνεχεία την ποσότητα που αντιστοιχεί σε ένα ισοδύναμο τροφίμου για κάθε τρόφιμο και τέλος, την περιεκτικότητα σε θερμίδες, </w:t>
      </w:r>
      <w:r w:rsidR="00FE50D4" w:rsidRPr="00A95807">
        <w:rPr>
          <w:rFonts w:ascii="Times New Roman" w:hAnsi="Times New Roman" w:cs="Times New Roman"/>
          <w:sz w:val="24"/>
          <w:szCs w:val="24"/>
        </w:rPr>
        <w:lastRenderedPageBreak/>
        <w:t>υδατάνθρακες, πρωτεϊνη και λίπος που αντιστοιχεί σε ένα ισοδύναμο κάθε καταλόγου.</w:t>
      </w:r>
    </w:p>
    <w:p w:rsidR="005B7E86" w:rsidRDefault="00FD5BA5" w:rsidP="00FD5BA5">
      <w:pPr>
        <w:spacing w:after="120" w:line="360" w:lineRule="auto"/>
        <w:jc w:val="both"/>
        <w:rPr>
          <w:rFonts w:ascii="Times New Roman" w:hAnsi="Times New Roman" w:cs="Times New Roman"/>
          <w:sz w:val="24"/>
          <w:szCs w:val="24"/>
        </w:rPr>
      </w:pPr>
      <w:r w:rsidRPr="00A95807">
        <w:rPr>
          <w:rFonts w:ascii="Times New Roman" w:hAnsi="Times New Roman" w:cs="Times New Roman"/>
          <w:sz w:val="24"/>
          <w:szCs w:val="24"/>
        </w:rPr>
        <w:t xml:space="preserve">Πιο αναλυτικά, η </w:t>
      </w:r>
      <w:r w:rsidRPr="00A95807">
        <w:rPr>
          <w:rFonts w:ascii="Times New Roman" w:hAnsi="Times New Roman" w:cs="Times New Roman"/>
          <w:sz w:val="24"/>
          <w:szCs w:val="24"/>
          <w:u w:val="single"/>
        </w:rPr>
        <w:t>ομάδα των υδατανθράκων</w:t>
      </w:r>
      <w:r w:rsidRPr="00A95807">
        <w:rPr>
          <w:rFonts w:ascii="Times New Roman" w:hAnsi="Times New Roman" w:cs="Times New Roman"/>
          <w:sz w:val="24"/>
          <w:szCs w:val="24"/>
        </w:rPr>
        <w:t xml:space="preserve"> περιέχει τους εξής καταλόγους ισοδ</w:t>
      </w:r>
      <w:r w:rsidR="00542993" w:rsidRPr="00A95807">
        <w:rPr>
          <w:rFonts w:ascii="Times New Roman" w:hAnsi="Times New Roman" w:cs="Times New Roman"/>
          <w:sz w:val="24"/>
          <w:szCs w:val="24"/>
        </w:rPr>
        <w:t>ύναμων που αποτελούνται</w:t>
      </w:r>
      <w:r w:rsidRPr="00A95807">
        <w:rPr>
          <w:rFonts w:ascii="Times New Roman" w:hAnsi="Times New Roman" w:cs="Times New Roman"/>
          <w:sz w:val="24"/>
          <w:szCs w:val="24"/>
        </w:rPr>
        <w:t xml:space="preserve"> από άμυλα (δημητριακά, σιτηρά, ζυμαρικά, ψωμί, ρύζι, αμυλώδη λαχανικά και όσπρια), φρούτα, γάλα (άπαχο, ημίπαχο, πλήρες), μη - αμυλώδη λαχανικά και άλλους υδατάνθρακες (γλυκ</w:t>
      </w:r>
      <w:r w:rsidR="006F5F12" w:rsidRPr="00A95807">
        <w:rPr>
          <w:rFonts w:ascii="Times New Roman" w:hAnsi="Times New Roman" w:cs="Times New Roman"/>
          <w:sz w:val="24"/>
          <w:szCs w:val="24"/>
        </w:rPr>
        <w:t xml:space="preserve">ίσματα και σνακς) (Ζαμπέλας, 2011). </w:t>
      </w:r>
      <w:r w:rsidRPr="00A95807">
        <w:rPr>
          <w:rFonts w:ascii="Times New Roman" w:hAnsi="Times New Roman" w:cs="Times New Roman"/>
          <w:sz w:val="24"/>
          <w:szCs w:val="24"/>
        </w:rPr>
        <w:t xml:space="preserve"> Για κάθε 15</w:t>
      </w:r>
      <w:r w:rsidRPr="00A95807">
        <w:rPr>
          <w:rFonts w:ascii="Times New Roman" w:hAnsi="Times New Roman" w:cs="Times New Roman"/>
          <w:sz w:val="24"/>
          <w:szCs w:val="24"/>
          <w:lang w:val="en-US"/>
        </w:rPr>
        <w:t>g</w:t>
      </w:r>
      <w:r w:rsidRPr="00A95807">
        <w:rPr>
          <w:rFonts w:ascii="Times New Roman" w:hAnsi="Times New Roman" w:cs="Times New Roman"/>
          <w:sz w:val="24"/>
          <w:szCs w:val="24"/>
        </w:rPr>
        <w:t xml:space="preserve"> υδατανθράκων υπολογίζεται 1 μονάδα γευματικής ινσουλ</w:t>
      </w:r>
      <w:r w:rsidR="006F5F12" w:rsidRPr="00A95807">
        <w:rPr>
          <w:rFonts w:ascii="Times New Roman" w:hAnsi="Times New Roman" w:cs="Times New Roman"/>
          <w:sz w:val="24"/>
          <w:szCs w:val="24"/>
        </w:rPr>
        <w:t>ίνης (</w:t>
      </w:r>
      <w:r w:rsidR="006F5F12" w:rsidRPr="00A95807">
        <w:rPr>
          <w:rFonts w:ascii="Times New Roman" w:hAnsi="Times New Roman" w:cs="Times New Roman"/>
          <w:sz w:val="24"/>
          <w:szCs w:val="24"/>
          <w:lang w:val="en-US"/>
        </w:rPr>
        <w:t>Hendricks</w:t>
      </w:r>
      <w:r w:rsidR="006F5F12" w:rsidRPr="00A95807">
        <w:rPr>
          <w:rFonts w:ascii="Times New Roman" w:hAnsi="Times New Roman" w:cs="Times New Roman"/>
          <w:sz w:val="24"/>
          <w:szCs w:val="24"/>
        </w:rPr>
        <w:t xml:space="preserve"> </w:t>
      </w:r>
      <w:r w:rsidR="006F5F12" w:rsidRPr="00A95807">
        <w:rPr>
          <w:rFonts w:ascii="Times New Roman" w:hAnsi="Times New Roman" w:cs="Times New Roman"/>
          <w:sz w:val="24"/>
          <w:szCs w:val="24"/>
          <w:lang w:val="en-US"/>
        </w:rPr>
        <w:t>et</w:t>
      </w:r>
      <w:r w:rsidR="006F5F12" w:rsidRPr="00A95807">
        <w:rPr>
          <w:rFonts w:ascii="Times New Roman" w:hAnsi="Times New Roman" w:cs="Times New Roman"/>
          <w:sz w:val="24"/>
          <w:szCs w:val="24"/>
        </w:rPr>
        <w:t xml:space="preserve"> </w:t>
      </w:r>
      <w:r w:rsidR="006F5F12" w:rsidRPr="00A95807">
        <w:rPr>
          <w:rFonts w:ascii="Times New Roman" w:hAnsi="Times New Roman" w:cs="Times New Roman"/>
          <w:sz w:val="24"/>
          <w:szCs w:val="24"/>
          <w:lang w:val="en-US"/>
        </w:rPr>
        <w:t>al</w:t>
      </w:r>
      <w:r w:rsidR="006F5F12" w:rsidRPr="00A95807">
        <w:rPr>
          <w:rFonts w:ascii="Times New Roman" w:hAnsi="Times New Roman" w:cs="Times New Roman"/>
          <w:sz w:val="24"/>
          <w:szCs w:val="24"/>
        </w:rPr>
        <w:t>., 2003).</w:t>
      </w:r>
      <w:r w:rsidR="00542993" w:rsidRPr="00A95807">
        <w:rPr>
          <w:rFonts w:ascii="Times New Roman" w:hAnsi="Times New Roman" w:cs="Times New Roman"/>
          <w:sz w:val="24"/>
          <w:szCs w:val="24"/>
        </w:rPr>
        <w:t xml:space="preserve"> Η </w:t>
      </w:r>
      <w:r w:rsidR="00542993" w:rsidRPr="00A95807">
        <w:rPr>
          <w:rFonts w:ascii="Times New Roman" w:hAnsi="Times New Roman" w:cs="Times New Roman"/>
          <w:sz w:val="24"/>
          <w:szCs w:val="24"/>
          <w:u w:val="single"/>
        </w:rPr>
        <w:t xml:space="preserve">ομάδα του κρέατος </w:t>
      </w:r>
      <w:r w:rsidR="00542993" w:rsidRPr="00A95807">
        <w:rPr>
          <w:rFonts w:ascii="Times New Roman" w:hAnsi="Times New Roman" w:cs="Times New Roman"/>
          <w:sz w:val="24"/>
          <w:szCs w:val="24"/>
        </w:rPr>
        <w:t>(π</w:t>
      </w:r>
      <w:r w:rsidR="00542993">
        <w:rPr>
          <w:rFonts w:ascii="Times New Roman" w:hAnsi="Times New Roman" w:cs="Times New Roman"/>
          <w:sz w:val="24"/>
          <w:szCs w:val="24"/>
        </w:rPr>
        <w:t xml:space="preserve">ρωτεϊνη) περιλαμβάνει τους εξής καταλόγους ισοδύναμων που περιλαμβάνουν το κρέας και τα υποκατάστατα κρέατος (άπαχο, μέτριου λίπους, υψηλού λίπους). Η </w:t>
      </w:r>
      <w:r w:rsidR="00542993" w:rsidRPr="00542993">
        <w:rPr>
          <w:rFonts w:ascii="Times New Roman" w:hAnsi="Times New Roman" w:cs="Times New Roman"/>
          <w:sz w:val="24"/>
          <w:szCs w:val="24"/>
          <w:u w:val="single"/>
        </w:rPr>
        <w:t>ομάδα του λίπους</w:t>
      </w:r>
      <w:r w:rsidR="00542993">
        <w:rPr>
          <w:rFonts w:ascii="Times New Roman" w:hAnsi="Times New Roman" w:cs="Times New Roman"/>
          <w:sz w:val="24"/>
          <w:szCs w:val="24"/>
        </w:rPr>
        <w:t xml:space="preserve"> εμπεριέχει μόνο τον κατάλογο ισοδύναμων λίπους.</w:t>
      </w:r>
      <w:r w:rsidR="00693D29">
        <w:rPr>
          <w:rFonts w:ascii="Times New Roman" w:hAnsi="Times New Roman" w:cs="Times New Roman"/>
          <w:sz w:val="24"/>
          <w:szCs w:val="24"/>
        </w:rPr>
        <w:t xml:space="preserve"> </w:t>
      </w:r>
      <w:r w:rsidR="00AE006E">
        <w:rPr>
          <w:rFonts w:ascii="Times New Roman" w:hAnsi="Times New Roman" w:cs="Times New Roman"/>
          <w:sz w:val="24"/>
          <w:szCs w:val="24"/>
        </w:rPr>
        <w:t>Για κάθε τρόφιμο που ανήκει στον ίδιο κατάλογο ισοδύναμων έχει προταθεί μία ποσότητα που αντιστοιχεί σε ένα ισοδύναμο του τροφίμου αυτού. Η ποσότητα που έχει προκαθοριστεί και αντιστοιχεί σε ένα ισοδύναμο είναι αντίστοιχα ίση σε ενέργεια, υδατάνθρακες, πρωτεϊνες και λίπος με κάθε άλλο ισοδύναμο της ίδιας λ</w:t>
      </w:r>
      <w:r w:rsidR="005462A8">
        <w:rPr>
          <w:rFonts w:ascii="Times New Roman" w:hAnsi="Times New Roman" w:cs="Times New Roman"/>
          <w:sz w:val="24"/>
          <w:szCs w:val="24"/>
        </w:rPr>
        <w:t xml:space="preserve">ίστας </w:t>
      </w:r>
      <w:r w:rsidR="005462A8" w:rsidRPr="00A95807">
        <w:rPr>
          <w:rFonts w:ascii="Times New Roman" w:hAnsi="Times New Roman" w:cs="Times New Roman"/>
          <w:sz w:val="24"/>
          <w:szCs w:val="24"/>
        </w:rPr>
        <w:t>(Ζαμπέλας, 2011).</w:t>
      </w:r>
      <w:r w:rsidR="005B7E86">
        <w:rPr>
          <w:rFonts w:ascii="Times New Roman" w:hAnsi="Times New Roman" w:cs="Times New Roman"/>
          <w:sz w:val="24"/>
          <w:szCs w:val="24"/>
        </w:rPr>
        <w:t xml:space="preserve"> Τα τρόφιμα που συγκαταλέγονται στην ίδια ομάδα και τίθενται σε καθορισμένες ποσότητες μπορούν να αντικατασταθούν μεταξύ τους. Από την άλλη πλευρά, τρόφιμα που αποτελούν μία ομάδα δεν μπορούν να αντικαταστήσουν τρόφιμα που ανήκουν σε διαφορετική ομάδα τροφίμων. </w:t>
      </w:r>
      <w:r w:rsidR="004C5FDD">
        <w:rPr>
          <w:rFonts w:ascii="Times New Roman" w:hAnsi="Times New Roman" w:cs="Times New Roman"/>
          <w:sz w:val="24"/>
          <w:szCs w:val="24"/>
        </w:rPr>
        <w:t>Επιπλέον</w:t>
      </w:r>
      <w:r w:rsidR="005B7E86">
        <w:rPr>
          <w:rFonts w:ascii="Times New Roman" w:hAnsi="Times New Roman" w:cs="Times New Roman"/>
          <w:sz w:val="24"/>
          <w:szCs w:val="24"/>
        </w:rPr>
        <w:t>, καμία ομάδα τροφίμων δεν υπερτερεί, ούτε μειονεκτεί σε σχέση με άλλη έτερη ομάδα, καθώς όλες είναι απαρα</w:t>
      </w:r>
      <w:r w:rsidR="00A62F6D">
        <w:rPr>
          <w:rFonts w:ascii="Times New Roman" w:hAnsi="Times New Roman" w:cs="Times New Roman"/>
          <w:sz w:val="24"/>
          <w:szCs w:val="24"/>
        </w:rPr>
        <w:t>ίτητες</w:t>
      </w:r>
      <w:r w:rsidR="00E57E76">
        <w:rPr>
          <w:rFonts w:ascii="Times New Roman" w:hAnsi="Times New Roman" w:cs="Times New Roman"/>
          <w:sz w:val="24"/>
          <w:szCs w:val="24"/>
        </w:rPr>
        <w:t>.</w:t>
      </w:r>
    </w:p>
    <w:p w:rsidR="00B83458" w:rsidRPr="00836EB7" w:rsidRDefault="00E57E76" w:rsidP="00836EB7">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Τέλος, τα τρόφιμα και τα ισοδύναμα αυτών αποτελούν μία απαραίτητη και σημαντική γνώση για τα άτομα με Σακχαρώδη Διαβήτη, καθώς με αυτόν τον τρόπο λαμβάνεται υπόψη η χρησιμότητα σε σχέση με τις αντικαταστάσεις των τροφίμων, αλλά και η αντιστοίχιση αυτών με την γευματική ινσουλίνη </w:t>
      </w:r>
      <w:r w:rsidRPr="00A95807">
        <w:rPr>
          <w:rFonts w:ascii="Times New Roman" w:hAnsi="Times New Roman" w:cs="Times New Roman"/>
          <w:sz w:val="24"/>
          <w:szCs w:val="24"/>
        </w:rPr>
        <w:t>(Χαρατσή – Γιωτάκη, 2007).</w:t>
      </w:r>
      <w:r w:rsidR="00710501" w:rsidRPr="00A95807">
        <w:rPr>
          <w:rFonts w:ascii="Times New Roman" w:hAnsi="Times New Roman" w:cs="Times New Roman"/>
          <w:sz w:val="24"/>
          <w:szCs w:val="24"/>
        </w:rPr>
        <w:t xml:space="preserve"> Το σύστημα ισοδύναμων, όμως, κατέχει και ένα σημαντικό μειονέκτημα, το οποίο αφορά την μη επαρκή πρόσληψη μικροθρεπτικών συστατικών (βιταμίνες, μέταλλα) (Ζαμπέλας, 2011).</w:t>
      </w:r>
    </w:p>
    <w:p w:rsidR="00B83458" w:rsidRDefault="00B83458" w:rsidP="00F8209E">
      <w:pPr>
        <w:rPr>
          <w:rFonts w:ascii="Times New Roman" w:hAnsi="Times New Roman" w:cs="Times New Roman"/>
          <w:b/>
          <w:sz w:val="24"/>
          <w:szCs w:val="24"/>
        </w:rPr>
      </w:pPr>
    </w:p>
    <w:p w:rsidR="001360B0" w:rsidRPr="0026275A" w:rsidRDefault="001360B0" w:rsidP="00454C7E">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3.3 Ελληνική</w:t>
      </w:r>
      <w:r w:rsidR="0026275A">
        <w:rPr>
          <w:rFonts w:ascii="Times New Roman" w:hAnsi="Times New Roman" w:cs="Times New Roman"/>
          <w:b/>
          <w:sz w:val="24"/>
          <w:szCs w:val="24"/>
        </w:rPr>
        <w:t xml:space="preserve"> Μεσογειακή</w:t>
      </w:r>
      <w:r>
        <w:rPr>
          <w:rFonts w:ascii="Times New Roman" w:hAnsi="Times New Roman" w:cs="Times New Roman"/>
          <w:b/>
          <w:sz w:val="24"/>
          <w:szCs w:val="24"/>
        </w:rPr>
        <w:t xml:space="preserve"> Διατροφική Πυραμίδα</w:t>
      </w:r>
      <w:r w:rsidR="00836EB7" w:rsidRPr="0026275A">
        <w:rPr>
          <w:rFonts w:ascii="Times New Roman" w:hAnsi="Times New Roman" w:cs="Times New Roman"/>
          <w:b/>
          <w:sz w:val="24"/>
          <w:szCs w:val="24"/>
        </w:rPr>
        <w:t xml:space="preserve"> </w:t>
      </w:r>
    </w:p>
    <w:p w:rsidR="0026275A" w:rsidRDefault="0026275A" w:rsidP="00454C7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Η Ελληνική Μεσογειακή Διατροφική Πυραμίδα προβάλει τις αξίες της μεσογειακής διατροφής, καθώς και τους συνδυασμούς που διαθέτουν οι παραδοσιακές ελληνικές γευστικές συνήθειες.</w:t>
      </w:r>
      <w:r w:rsidR="00870001">
        <w:rPr>
          <w:rFonts w:ascii="Times New Roman" w:hAnsi="Times New Roman" w:cs="Times New Roman"/>
          <w:sz w:val="24"/>
          <w:szCs w:val="24"/>
        </w:rPr>
        <w:t xml:space="preserve"> Στην συγκεκριμένη πυραμίδα διαφαίνονται τα ποιοτικά στοιχεία που καθορίζουν το είδος των τροφίμων, αλλά και τα ποσοτικά στοιχεία που καθορίζουν τη συχνότητα της κατανάλωσής τους. Τ</w:t>
      </w:r>
      <w:r w:rsidR="00C00187">
        <w:rPr>
          <w:rFonts w:ascii="Times New Roman" w:hAnsi="Times New Roman" w:cs="Times New Roman"/>
          <w:sz w:val="24"/>
          <w:szCs w:val="24"/>
        </w:rPr>
        <w:t>α</w:t>
      </w:r>
      <w:r w:rsidR="00870001">
        <w:rPr>
          <w:rFonts w:ascii="Times New Roman" w:hAnsi="Times New Roman" w:cs="Times New Roman"/>
          <w:sz w:val="24"/>
          <w:szCs w:val="24"/>
        </w:rPr>
        <w:t xml:space="preserve"> παραπάνω </w:t>
      </w:r>
      <w:r w:rsidR="00C00187">
        <w:rPr>
          <w:rFonts w:ascii="Times New Roman" w:hAnsi="Times New Roman" w:cs="Times New Roman"/>
          <w:sz w:val="24"/>
          <w:szCs w:val="24"/>
        </w:rPr>
        <w:t>έχουν</w:t>
      </w:r>
      <w:r w:rsidR="00870001">
        <w:rPr>
          <w:rFonts w:ascii="Times New Roman" w:hAnsi="Times New Roman" w:cs="Times New Roman"/>
          <w:sz w:val="24"/>
          <w:szCs w:val="24"/>
        </w:rPr>
        <w:t xml:space="preserve"> ως σκοπό την εξασφάλιση της πληρότητας των απαραίτητων θρεπτικών συστατικών από φυσικά τρόφιμα, χωρίς να είναι απαραίτητη η προσθήκη τεχνητών διατροφικών συμπληρωμάτων.</w:t>
      </w:r>
    </w:p>
    <w:p w:rsidR="00870001" w:rsidRDefault="00870001" w:rsidP="00454C7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Πιο αναλυτικά, η Ελληνική Μεσογειακή Διατροφική Πυραμίδα διέπεται από εννέα βασικά χαρακτηριστικά, τα οποία είναι:</w:t>
      </w:r>
    </w:p>
    <w:p w:rsidR="00870001" w:rsidRPr="00870001" w:rsidRDefault="00870001" w:rsidP="00870001">
      <w:pPr>
        <w:pStyle w:val="a6"/>
        <w:numPr>
          <w:ilvl w:val="0"/>
          <w:numId w:val="46"/>
        </w:numPr>
        <w:spacing w:after="120" w:line="360" w:lineRule="auto"/>
        <w:jc w:val="both"/>
        <w:rPr>
          <w:rFonts w:ascii="Times New Roman" w:hAnsi="Times New Roman" w:cs="Times New Roman"/>
          <w:sz w:val="24"/>
          <w:szCs w:val="24"/>
        </w:rPr>
      </w:pPr>
      <w:r>
        <w:rPr>
          <w:rFonts w:ascii="Times New Roman" w:hAnsi="Times New Roman" w:cs="Times New Roman"/>
          <w:sz w:val="24"/>
          <w:szCs w:val="24"/>
          <w:lang w:val="el-GR"/>
        </w:rPr>
        <w:t>Η υψηλή κατανάλωση ελαιόλαδου</w:t>
      </w:r>
    </w:p>
    <w:p w:rsidR="00870001" w:rsidRPr="00870001" w:rsidRDefault="00870001" w:rsidP="00870001">
      <w:pPr>
        <w:pStyle w:val="a6"/>
        <w:numPr>
          <w:ilvl w:val="0"/>
          <w:numId w:val="46"/>
        </w:numPr>
        <w:spacing w:after="120" w:line="360" w:lineRule="auto"/>
        <w:jc w:val="both"/>
        <w:rPr>
          <w:rFonts w:ascii="Times New Roman" w:hAnsi="Times New Roman" w:cs="Times New Roman"/>
          <w:sz w:val="24"/>
          <w:szCs w:val="24"/>
        </w:rPr>
      </w:pPr>
      <w:r>
        <w:rPr>
          <w:rFonts w:ascii="Times New Roman" w:hAnsi="Times New Roman" w:cs="Times New Roman"/>
          <w:sz w:val="24"/>
          <w:szCs w:val="24"/>
          <w:lang w:val="el-GR"/>
        </w:rPr>
        <w:t>Η υψηλή κατανάλωση λαχανικών</w:t>
      </w:r>
    </w:p>
    <w:p w:rsidR="00870001" w:rsidRPr="00870001" w:rsidRDefault="00870001" w:rsidP="00870001">
      <w:pPr>
        <w:pStyle w:val="a6"/>
        <w:numPr>
          <w:ilvl w:val="0"/>
          <w:numId w:val="46"/>
        </w:numPr>
        <w:spacing w:after="120" w:line="360" w:lineRule="auto"/>
        <w:jc w:val="both"/>
        <w:rPr>
          <w:rFonts w:ascii="Times New Roman" w:hAnsi="Times New Roman" w:cs="Times New Roman"/>
          <w:sz w:val="24"/>
          <w:szCs w:val="24"/>
        </w:rPr>
      </w:pPr>
      <w:r>
        <w:rPr>
          <w:rFonts w:ascii="Times New Roman" w:hAnsi="Times New Roman" w:cs="Times New Roman"/>
          <w:sz w:val="24"/>
          <w:szCs w:val="24"/>
          <w:lang w:val="el-GR"/>
        </w:rPr>
        <w:t>Η υψηλή κατανάλωση φρούτων</w:t>
      </w:r>
    </w:p>
    <w:p w:rsidR="00870001" w:rsidRDefault="00870001" w:rsidP="00870001">
      <w:pPr>
        <w:pStyle w:val="a6"/>
        <w:numPr>
          <w:ilvl w:val="0"/>
          <w:numId w:val="46"/>
        </w:numPr>
        <w:spacing w:after="120"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Η υψηλή κατανάλωση δημητριακών, τα οποία είναι μη επεξεργασμένα ως προς την αφαίρεση του φλοιού τους (ολικής άλεσης)</w:t>
      </w:r>
    </w:p>
    <w:p w:rsidR="00870001" w:rsidRDefault="00870001" w:rsidP="00870001">
      <w:pPr>
        <w:pStyle w:val="a6"/>
        <w:numPr>
          <w:ilvl w:val="0"/>
          <w:numId w:val="46"/>
        </w:numPr>
        <w:spacing w:after="120"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Η υψηλή κατανάλωση οσπρίων</w:t>
      </w:r>
    </w:p>
    <w:p w:rsidR="00870001" w:rsidRDefault="00870001" w:rsidP="00870001">
      <w:pPr>
        <w:pStyle w:val="a6"/>
        <w:numPr>
          <w:ilvl w:val="0"/>
          <w:numId w:val="46"/>
        </w:numPr>
        <w:spacing w:after="120"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Η μέση ως και υψηλή κατανάλωση ψαριών</w:t>
      </w:r>
    </w:p>
    <w:p w:rsidR="00870001" w:rsidRDefault="00870001" w:rsidP="00870001">
      <w:pPr>
        <w:pStyle w:val="a6"/>
        <w:numPr>
          <w:ilvl w:val="0"/>
          <w:numId w:val="46"/>
        </w:numPr>
        <w:spacing w:after="120"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Η μέση κατανάλωση γάλακτος και των προϊόντων του</w:t>
      </w:r>
    </w:p>
    <w:p w:rsidR="00870001" w:rsidRDefault="00870001" w:rsidP="00870001">
      <w:pPr>
        <w:pStyle w:val="a6"/>
        <w:numPr>
          <w:ilvl w:val="0"/>
          <w:numId w:val="46"/>
        </w:numPr>
        <w:spacing w:after="120"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Η χαμηλή κατανάλωση κρέατος και των προϊόντων του</w:t>
      </w:r>
    </w:p>
    <w:p w:rsidR="00870001" w:rsidRDefault="00870001" w:rsidP="00870001">
      <w:pPr>
        <w:pStyle w:val="a6"/>
        <w:numPr>
          <w:ilvl w:val="0"/>
          <w:numId w:val="46"/>
        </w:numPr>
        <w:spacing w:after="120"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Η λογική κατανάλωση κρασιού ανάμεσα στα γε</w:t>
      </w:r>
      <w:r w:rsidR="00C00187">
        <w:rPr>
          <w:rFonts w:ascii="Times New Roman" w:hAnsi="Times New Roman" w:cs="Times New Roman"/>
          <w:sz w:val="24"/>
          <w:szCs w:val="24"/>
          <w:lang w:val="el-GR"/>
        </w:rPr>
        <w:t>ύματα</w:t>
      </w:r>
    </w:p>
    <w:p w:rsidR="00C00187" w:rsidRDefault="00C00187" w:rsidP="00C00187">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Τέλος, ο χαμηλός γλυκαιμικός δείκτης των τροφίμων είναι ένας παράγοντας που αφορά εκτενώς τα άτομα με Σακχαρώδη Διαβήτη και ως εκ τούτου προτείνεται  να περιορίζονται προς τα ακατέργαστα τρόφιμα της Ελληνικής Μεσογειακής Διατροφικής Πυραμίδας, τα οποία διαθέτουν πολλές φυτικές ίνες που </w:t>
      </w:r>
      <w:r w:rsidR="00245448">
        <w:rPr>
          <w:rFonts w:ascii="Times New Roman" w:hAnsi="Times New Roman" w:cs="Times New Roman"/>
          <w:sz w:val="24"/>
          <w:szCs w:val="24"/>
        </w:rPr>
        <w:t xml:space="preserve">έχουν ως αποτέλεσμα την αργή και σταδιακή αύξηση των </w:t>
      </w:r>
      <w:r w:rsidR="00AC24A9">
        <w:rPr>
          <w:rFonts w:ascii="Times New Roman" w:hAnsi="Times New Roman" w:cs="Times New Roman"/>
          <w:sz w:val="24"/>
          <w:szCs w:val="24"/>
        </w:rPr>
        <w:t xml:space="preserve">τιμών </w:t>
      </w:r>
      <w:r>
        <w:rPr>
          <w:rFonts w:ascii="Times New Roman" w:hAnsi="Times New Roman" w:cs="Times New Roman"/>
          <w:sz w:val="24"/>
          <w:szCs w:val="24"/>
        </w:rPr>
        <w:t xml:space="preserve">του σακχάρου στο αίμα και της </w:t>
      </w:r>
      <w:r w:rsidRPr="00A95807">
        <w:rPr>
          <w:rFonts w:ascii="Times New Roman" w:hAnsi="Times New Roman" w:cs="Times New Roman"/>
          <w:sz w:val="24"/>
          <w:szCs w:val="24"/>
        </w:rPr>
        <w:t>χοληστερ</w:t>
      </w:r>
      <w:r w:rsidR="00E20728" w:rsidRPr="00A95807">
        <w:rPr>
          <w:rFonts w:ascii="Times New Roman" w:hAnsi="Times New Roman" w:cs="Times New Roman"/>
          <w:sz w:val="24"/>
          <w:szCs w:val="24"/>
        </w:rPr>
        <w:t>ίνης (Χαρατσή – Γιωτάκη, 2007).</w:t>
      </w:r>
    </w:p>
    <w:p w:rsidR="00C00187" w:rsidRPr="00C00187" w:rsidRDefault="00C00187" w:rsidP="0036007F">
      <w:pPr>
        <w:spacing w:after="120" w:line="360" w:lineRule="auto"/>
        <w:jc w:val="both"/>
        <w:rPr>
          <w:rFonts w:ascii="Times New Roman" w:hAnsi="Times New Roman" w:cs="Times New Roman"/>
          <w:sz w:val="24"/>
          <w:szCs w:val="24"/>
        </w:rPr>
      </w:pPr>
    </w:p>
    <w:p w:rsidR="00836EB7" w:rsidRDefault="0026275A" w:rsidP="0036007F">
      <w:pPr>
        <w:spacing w:after="120" w:line="360" w:lineRule="auto"/>
        <w:jc w:val="both"/>
        <w:rPr>
          <w:rFonts w:ascii="Times New Roman" w:hAnsi="Times New Roman" w:cs="Times New Roman"/>
          <w:b/>
          <w:sz w:val="24"/>
          <w:szCs w:val="24"/>
        </w:rPr>
      </w:pPr>
      <w:r w:rsidRPr="0026275A">
        <w:rPr>
          <w:rFonts w:ascii="Times New Roman" w:hAnsi="Times New Roman" w:cs="Times New Roman"/>
          <w:b/>
          <w:sz w:val="24"/>
          <w:szCs w:val="24"/>
        </w:rPr>
        <w:t>3.3.1 Ομάδες τροφίμων Ελληνικής</w:t>
      </w:r>
      <w:r w:rsidR="0036007F">
        <w:rPr>
          <w:rFonts w:ascii="Times New Roman" w:hAnsi="Times New Roman" w:cs="Times New Roman"/>
          <w:b/>
          <w:sz w:val="24"/>
          <w:szCs w:val="24"/>
        </w:rPr>
        <w:t xml:space="preserve"> Μεσογειακής Διατροφικής</w:t>
      </w:r>
      <w:r w:rsidRPr="0026275A">
        <w:rPr>
          <w:rFonts w:ascii="Times New Roman" w:hAnsi="Times New Roman" w:cs="Times New Roman"/>
          <w:b/>
          <w:sz w:val="24"/>
          <w:szCs w:val="24"/>
        </w:rPr>
        <w:t xml:space="preserve"> Πυραμίδας</w:t>
      </w:r>
    </w:p>
    <w:p w:rsidR="0036007F" w:rsidRPr="0036007F" w:rsidRDefault="0036007F" w:rsidP="0036007F">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Οι ομάδες τροφίμων που περιλαμβάνονται στην Ελληνική Μεσογειακή Διατροφική Πυραμίδα</w:t>
      </w:r>
      <w:r w:rsidR="00970F1D">
        <w:rPr>
          <w:rFonts w:ascii="Times New Roman" w:hAnsi="Times New Roman" w:cs="Times New Roman"/>
          <w:sz w:val="24"/>
          <w:szCs w:val="24"/>
        </w:rPr>
        <w:t xml:space="preserve"> είναι τα δημητριακά με φυτικές ίνες, τα οποία τοποθετούνται στη βάση της πυραμίδας και αποτελούν τη βασική ομάδα τροφίμων που συμπεριλαμβάνει το ψωμί και τα ζυμαρικά ολικής άλεσης, το αποφλοιωμένο ρύζι και όλα τα δημητριακά. Τα λαχανικά και τα φρούτα είναι η δεύτερη σημαντική ομάδα της προαναφερθείσας πυραμίδας, τα οποία έχουν μειωμένη ποσότητα θερμίδων, αυξημένη ποσότητα φυτικών ινών και απλά σάκχαρα χαμηλού γλυκαιμικού δείκτη. Τα λίπη και το ελαιόλαδο είναι η τρίτη βασική ομάδα της Ελληνικής Μεσογειακής Διατροφικής Πυραμίδας, εξαιτίας της ύπαρξης του ελαιόλαδου, το οποίο αποτελεί την κύρια πηγή προέλευσης λίπους στην ελληνική διατροφή. Τα γαλακτοκομικά είναι η τέταρτη κατά σειρά σημαντική ομάδα</w:t>
      </w:r>
      <w:r w:rsidR="006F2D47">
        <w:rPr>
          <w:rFonts w:ascii="Times New Roman" w:hAnsi="Times New Roman" w:cs="Times New Roman"/>
          <w:sz w:val="24"/>
          <w:szCs w:val="24"/>
        </w:rPr>
        <w:t>, ενώ τα ψάρια, τα οποία είναι η υγιεινότερη πηγή ζωικής πρωτεϊνης αποτελούν την πέμπτη ομάδα</w:t>
      </w:r>
      <w:r w:rsidR="00057C70">
        <w:rPr>
          <w:rFonts w:ascii="Times New Roman" w:hAnsi="Times New Roman" w:cs="Times New Roman"/>
          <w:sz w:val="24"/>
          <w:szCs w:val="24"/>
        </w:rPr>
        <w:t xml:space="preserve"> της συγκεκριμένης πυραμίδας. Την έκτη θέση κατέχουν τα πουλερικά, καθώς το λευκό κρέας των πουλερικών υπερτερεί του κόκκινου κρέατος, ενώ στην έβδομη ομάδα ανήκουν τα όσπρια και οι ξηροί καρποί. Στην όγδοη θέση της πυραμίδας βρίσκονται οι πατάτες, οι οποίες εξαιρούνται από τα υπόλοιπα λαχανικά λόγω της υψηλής περιεκτικότητας σε άμυλο με αποτέλεσμα τον υψηλό γλυκαιμικό δείκτη που οδηγεί σε γρήγορη αύξηση της γλυκόζης στο αίμα μετά το γεύμα. Στην ένατη θέση ανήκουν το κόκκινο κρέας και τα αυγά λόγω της υψηλής χοληστερίνης που τα διέπει, ενώ στη δέκατη θέση ανήκουν τα γλυκαντικά</w:t>
      </w:r>
      <w:r w:rsidR="006D6DC3">
        <w:rPr>
          <w:rFonts w:ascii="Times New Roman" w:hAnsi="Times New Roman" w:cs="Times New Roman"/>
          <w:sz w:val="24"/>
          <w:szCs w:val="24"/>
        </w:rPr>
        <w:t xml:space="preserve"> (ζάχαρη, μέλι, γλυκά). Τέλος, την ενδέκατη θέση κατέχουν τα οινοπνευματώδη ποτά  και τα ροφήματα και την δωδέκατη τα καρυκεύματα, τα μπαχαρικά, τα αρωματικά βότανα και το </w:t>
      </w:r>
      <w:r w:rsidR="006D6DC3" w:rsidRPr="00A95807">
        <w:rPr>
          <w:rFonts w:ascii="Times New Roman" w:hAnsi="Times New Roman" w:cs="Times New Roman"/>
          <w:sz w:val="24"/>
          <w:szCs w:val="24"/>
        </w:rPr>
        <w:t>αλάτι (Χαρατσή – Γιωτάκη, 2007).</w:t>
      </w:r>
    </w:p>
    <w:p w:rsidR="00836EB7" w:rsidRPr="0026275A" w:rsidRDefault="00836EB7" w:rsidP="00F8209E">
      <w:pPr>
        <w:rPr>
          <w:rFonts w:ascii="Times New Roman" w:hAnsi="Times New Roman" w:cs="Times New Roman"/>
          <w:b/>
          <w:sz w:val="24"/>
          <w:szCs w:val="24"/>
        </w:rPr>
      </w:pPr>
    </w:p>
    <w:p w:rsidR="001360B0" w:rsidRDefault="001360B0" w:rsidP="00B4124E">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3.4 Μεσογειακή Διατροφ</w:t>
      </w:r>
      <w:r w:rsidR="001E601A">
        <w:rPr>
          <w:rFonts w:ascii="Times New Roman" w:hAnsi="Times New Roman" w:cs="Times New Roman"/>
          <w:b/>
          <w:sz w:val="24"/>
          <w:szCs w:val="24"/>
        </w:rPr>
        <w:t>ή</w:t>
      </w:r>
    </w:p>
    <w:p w:rsidR="00245E90" w:rsidRDefault="00B4124E" w:rsidP="00B4124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Η Μεσογειακή Διατροφή καλό είναι να προτείνεται σε όλους τους ασθενείς με Σακχαρώδη Διαβήτη, καθώς αποτελεί ένα διατροφικό μοντέλο που προάγει την πρόληψη και άλλων ασθενειών, όπως είναι η υπέρταση και η παχυσαρκία.</w:t>
      </w:r>
    </w:p>
    <w:p w:rsidR="005A17EE" w:rsidRDefault="005A17EE" w:rsidP="00B4124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Η Μεσογειακή Διατροφή αποτελείται από κάποια χαρακτηριστικά, τα οποία προτείνουν την αυξημένη κατανάλωση φρέσκων λαχανικ</w:t>
      </w:r>
      <w:r w:rsidR="00905D9B">
        <w:rPr>
          <w:rFonts w:ascii="Times New Roman" w:hAnsi="Times New Roman" w:cs="Times New Roman"/>
          <w:sz w:val="24"/>
          <w:szCs w:val="24"/>
        </w:rPr>
        <w:t>ών και</w:t>
      </w:r>
      <w:r>
        <w:rPr>
          <w:rFonts w:ascii="Times New Roman" w:hAnsi="Times New Roman" w:cs="Times New Roman"/>
          <w:sz w:val="24"/>
          <w:szCs w:val="24"/>
        </w:rPr>
        <w:t xml:space="preserve"> φρούτων, δημητριακών, οσπρίων, ξηρών καρπών, ψαριών και ελαιόλαδου ως κύρια πηγή </w:t>
      </w:r>
      <w:r>
        <w:rPr>
          <w:rFonts w:ascii="Times New Roman" w:hAnsi="Times New Roman" w:cs="Times New Roman"/>
          <w:sz w:val="24"/>
          <w:szCs w:val="24"/>
        </w:rPr>
        <w:lastRenderedPageBreak/>
        <w:t>λίπους, μέτρια κατανάλωση γαλακτοκομικών προϊόντων, αραιή κατανάλωση κόκκινου κρέατος και τέλος, χαμηλή κατανάλωση κρασιού με τα γεύματα.</w:t>
      </w:r>
      <w:r w:rsidR="00905D9B">
        <w:rPr>
          <w:rFonts w:ascii="Times New Roman" w:hAnsi="Times New Roman" w:cs="Times New Roman"/>
          <w:sz w:val="24"/>
          <w:szCs w:val="24"/>
        </w:rPr>
        <w:t xml:space="preserve"> Με βάση τελευταίες μελέτες που έχουν διεξαχθεί διαπιστώθηκε η θετική επίδραση της Μεσογειακής Διατροφής στην πρόληψη και θεραπεία του Σακχαρώδη Διαβήτη, στη διατήρηση της υγείας και στην επίτευξη της μακροζωίας.</w:t>
      </w:r>
      <w:r w:rsidR="00194314">
        <w:rPr>
          <w:rFonts w:ascii="Times New Roman" w:hAnsi="Times New Roman" w:cs="Times New Roman"/>
          <w:sz w:val="24"/>
          <w:szCs w:val="24"/>
        </w:rPr>
        <w:t xml:space="preserve"> Ένα από τα μεγαλύτερα πλεονεκτήματα της Μεσογειακής Διατροφής άγεται στη σύνθεσή της σε λίπη, τα οποία προσλαμβάνονται, κυρίως, μέσω του ελαιόλαδου. Επιπλέον, η συγκεκριμένη διατροφή έχει συνδεθεί με την πρόληψη των καρδιομεταβολικών νοσημάτων μέσω της αυξημένης κατανάλωσης φρούτων και λαχανικών. Τα ω – 3 λιπαρά οξέα που προσλαμβάνονται μέσω της αυξημένης κατανάλωσης των ψαριών οδηγούν σε μείωση των επιπέδων των τριγλυκεριδίων στο αίμα, της θρομβοξάνης Τ</w:t>
      </w:r>
      <w:r w:rsidR="00194314">
        <w:rPr>
          <w:rFonts w:ascii="Times New Roman" w:hAnsi="Times New Roman" w:cs="Times New Roman"/>
          <w:sz w:val="24"/>
          <w:szCs w:val="24"/>
          <w:lang w:val="en-US"/>
        </w:rPr>
        <w:t>x</w:t>
      </w:r>
      <w:r w:rsidR="00194314">
        <w:rPr>
          <w:rFonts w:ascii="Times New Roman" w:hAnsi="Times New Roman" w:cs="Times New Roman"/>
          <w:sz w:val="24"/>
          <w:szCs w:val="24"/>
        </w:rPr>
        <w:t>Α2 και της αγγειοσυστολής, καθώς, και της συσσώρευσης και συγκόλλησης των αιμοπεταλίων αποφεύγοντας με αυτόν τον τρ</w:t>
      </w:r>
      <w:r w:rsidR="005C5A5B">
        <w:rPr>
          <w:rFonts w:ascii="Times New Roman" w:hAnsi="Times New Roman" w:cs="Times New Roman"/>
          <w:sz w:val="24"/>
          <w:szCs w:val="24"/>
        </w:rPr>
        <w:t>όπο τις</w:t>
      </w:r>
      <w:r w:rsidR="00194314">
        <w:rPr>
          <w:rFonts w:ascii="Times New Roman" w:hAnsi="Times New Roman" w:cs="Times New Roman"/>
          <w:sz w:val="24"/>
          <w:szCs w:val="24"/>
        </w:rPr>
        <w:t xml:space="preserve"> θρ</w:t>
      </w:r>
      <w:r w:rsidR="005C5A5B">
        <w:rPr>
          <w:rFonts w:ascii="Times New Roman" w:hAnsi="Times New Roman" w:cs="Times New Roman"/>
          <w:sz w:val="24"/>
          <w:szCs w:val="24"/>
        </w:rPr>
        <w:t>ομβώσεις</w:t>
      </w:r>
      <w:r w:rsidR="00445D48">
        <w:rPr>
          <w:rFonts w:ascii="Times New Roman" w:hAnsi="Times New Roman" w:cs="Times New Roman"/>
          <w:sz w:val="24"/>
          <w:szCs w:val="24"/>
        </w:rPr>
        <w:t xml:space="preserve">. Επίσης, η μικρή κατανάλωση κρασιού συνοδεία των γευμάτων μειώνει τον κίνδυνο των καρδιαγγειακών νοσημάτων μέσω της αύξησης των επιπέδων της </w:t>
      </w:r>
      <w:r w:rsidR="00445D48">
        <w:rPr>
          <w:rFonts w:ascii="Times New Roman" w:hAnsi="Times New Roman" w:cs="Times New Roman"/>
          <w:sz w:val="24"/>
          <w:szCs w:val="24"/>
          <w:lang w:val="en-US"/>
        </w:rPr>
        <w:t>HDL</w:t>
      </w:r>
      <w:r w:rsidR="00445D48" w:rsidRPr="00445D48">
        <w:rPr>
          <w:rFonts w:ascii="Times New Roman" w:hAnsi="Times New Roman" w:cs="Times New Roman"/>
          <w:sz w:val="24"/>
          <w:szCs w:val="24"/>
        </w:rPr>
        <w:t xml:space="preserve"> </w:t>
      </w:r>
      <w:r w:rsidR="00445D48">
        <w:rPr>
          <w:rFonts w:ascii="Times New Roman" w:hAnsi="Times New Roman" w:cs="Times New Roman"/>
          <w:sz w:val="24"/>
          <w:szCs w:val="24"/>
        </w:rPr>
        <w:t>χοληστερόλης.</w:t>
      </w:r>
    </w:p>
    <w:p w:rsidR="00445D48" w:rsidRPr="00445D48" w:rsidRDefault="00445D48" w:rsidP="00B4124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Τέλος, η Μεσογειακή Διατροφή θεωρείται ως μία ισορροπημένη, διατροφικά επαρκής δίαιτα που συντελεί στη διατήρηση της υγείας, στη πρόληψη, αλλά και στη θεραπεία πολλών εκφυλιστικών παθήσεων, όπως είναι ο Σακχαρώδης Διαβήτης </w:t>
      </w:r>
      <w:r w:rsidRPr="00A95807">
        <w:rPr>
          <w:rFonts w:ascii="Times New Roman" w:hAnsi="Times New Roman" w:cs="Times New Roman"/>
          <w:sz w:val="24"/>
          <w:szCs w:val="24"/>
        </w:rPr>
        <w:t>(Καζάκος, 2016).</w:t>
      </w:r>
    </w:p>
    <w:p w:rsidR="00245E90" w:rsidRDefault="00245E90" w:rsidP="00F8209E">
      <w:pPr>
        <w:rPr>
          <w:rFonts w:ascii="Times New Roman" w:hAnsi="Times New Roman" w:cs="Times New Roman"/>
          <w:b/>
          <w:sz w:val="24"/>
          <w:szCs w:val="24"/>
        </w:rPr>
      </w:pPr>
    </w:p>
    <w:p w:rsidR="001360B0" w:rsidRDefault="001360B0" w:rsidP="00F11BF3">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3.5 Πρόγραμμα γευμάτων</w:t>
      </w:r>
      <w:r w:rsidR="00445D48">
        <w:rPr>
          <w:rFonts w:ascii="Times New Roman" w:hAnsi="Times New Roman" w:cs="Times New Roman"/>
          <w:b/>
          <w:sz w:val="24"/>
          <w:szCs w:val="24"/>
        </w:rPr>
        <w:t xml:space="preserve"> παιδιών με Σακχαρώδη Διαβήτη</w:t>
      </w:r>
    </w:p>
    <w:p w:rsidR="00445D48" w:rsidRDefault="00F11BF3" w:rsidP="00F11BF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Το πρόγραμμα γευμάτων που ακολουθεί κάθε άνθρωπος με Σακχαρώδη Διαβήτη πρέπει να είναι εξατομικευμένο με βάση τις προτιμήσεις και τις ανάγκες του. Στα παιδιά ακολουθείται η ίδια οδηγία με σκοπό την παροχή των απαραίτητων επιπέδων ενέργειας για την προαγωγή της φυσιολογικής τους αύξησης και ανάπτυξης.</w:t>
      </w:r>
    </w:p>
    <w:p w:rsidR="00F11BF3" w:rsidRDefault="00F11BF3" w:rsidP="00F11BF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Με βάση τις ομάδες τροφίμων μία τροφή μπορεί να αντικατασταθεί με μία άλλη από την ίδια ομάδα του καταλόγου. Επίσης, θα πρέπει να υφίστανται σταθερές ώρες λήψης των γευμάτων, καθώς και σύστασης των γευμάτων και των σνακ. Πιο αναλυτικά, τα παιδιά στην πλειοψηφία τους θα πρέπει να λαμβάνουν τρία γεύματα και δύο ή τρία σνακ ημερησίως και το κάθε γεύμα θα πρέπει να απέχει από το άλλο </w:t>
      </w:r>
      <w:r>
        <w:rPr>
          <w:rFonts w:ascii="Times New Roman" w:hAnsi="Times New Roman" w:cs="Times New Roman"/>
          <w:sz w:val="24"/>
          <w:szCs w:val="24"/>
        </w:rPr>
        <w:lastRenderedPageBreak/>
        <w:t>2,5 με 3 ώρες. Επιπλέον, τα σνακ μπορούν να αποτελούνται αποκλειστικά από υδατάνθρακες, αλλά συγκεκριμένα το σνακ πριν</w:t>
      </w:r>
      <w:r w:rsidR="00BA7108">
        <w:rPr>
          <w:rFonts w:ascii="Times New Roman" w:hAnsi="Times New Roman" w:cs="Times New Roman"/>
          <w:sz w:val="24"/>
          <w:szCs w:val="24"/>
        </w:rPr>
        <w:t xml:space="preserve"> από</w:t>
      </w:r>
      <w:r>
        <w:rPr>
          <w:rFonts w:ascii="Times New Roman" w:hAnsi="Times New Roman" w:cs="Times New Roman"/>
          <w:sz w:val="24"/>
          <w:szCs w:val="24"/>
        </w:rPr>
        <w:t xml:space="preserve"> τον ύπνο θα πρέπει για την αποφυγή της νυχτερινής υπογλυκαιμίας να εμπεριέχεται από πρωτεϊνη και λίπος.</w:t>
      </w:r>
    </w:p>
    <w:p w:rsidR="00C6604E" w:rsidRPr="005676C8" w:rsidRDefault="00C6604E" w:rsidP="00F11BF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Τέλος, είθισται να πραγματοποιείται αναθεώρηση του προγράμματος γευμάτων ανά διάστημα τριών ως έξι μηνών με σκοπό την αναπροσαρμογή στις αλλαγές που τυγχάνουν κατά τη διάρκεια της αύξησης και της ανάπτυξης των παιδιών, στο σχολικό πρόγραμμα και στο πρόγραμμα φροντίδας του εκάστοτε </w:t>
      </w:r>
      <w:r w:rsidRPr="00A95807">
        <w:rPr>
          <w:rFonts w:ascii="Times New Roman" w:hAnsi="Times New Roman" w:cs="Times New Roman"/>
          <w:sz w:val="24"/>
          <w:szCs w:val="24"/>
        </w:rPr>
        <w:t>παιδιο</w:t>
      </w:r>
      <w:r w:rsidR="005676C8" w:rsidRPr="00A95807">
        <w:rPr>
          <w:rFonts w:ascii="Times New Roman" w:hAnsi="Times New Roman" w:cs="Times New Roman"/>
          <w:sz w:val="24"/>
          <w:szCs w:val="24"/>
        </w:rPr>
        <w:t>ύ (</w:t>
      </w:r>
      <w:r w:rsidR="005676C8" w:rsidRPr="00A95807">
        <w:rPr>
          <w:rFonts w:ascii="Times New Roman" w:hAnsi="Times New Roman" w:cs="Times New Roman"/>
          <w:sz w:val="24"/>
          <w:szCs w:val="24"/>
          <w:lang w:val="en-US"/>
        </w:rPr>
        <w:t>Hendricks</w:t>
      </w:r>
      <w:r w:rsidR="005676C8" w:rsidRPr="00A95807">
        <w:rPr>
          <w:rFonts w:ascii="Times New Roman" w:hAnsi="Times New Roman" w:cs="Times New Roman"/>
          <w:sz w:val="24"/>
          <w:szCs w:val="24"/>
        </w:rPr>
        <w:t xml:space="preserve"> </w:t>
      </w:r>
      <w:r w:rsidR="005676C8" w:rsidRPr="00A95807">
        <w:rPr>
          <w:rFonts w:ascii="Times New Roman" w:hAnsi="Times New Roman" w:cs="Times New Roman"/>
          <w:sz w:val="24"/>
          <w:szCs w:val="24"/>
          <w:lang w:val="en-US"/>
        </w:rPr>
        <w:t>et</w:t>
      </w:r>
      <w:r w:rsidR="005676C8" w:rsidRPr="00A95807">
        <w:rPr>
          <w:rFonts w:ascii="Times New Roman" w:hAnsi="Times New Roman" w:cs="Times New Roman"/>
          <w:sz w:val="24"/>
          <w:szCs w:val="24"/>
        </w:rPr>
        <w:t xml:space="preserve"> </w:t>
      </w:r>
      <w:r w:rsidR="005676C8" w:rsidRPr="00A95807">
        <w:rPr>
          <w:rFonts w:ascii="Times New Roman" w:hAnsi="Times New Roman" w:cs="Times New Roman"/>
          <w:sz w:val="24"/>
          <w:szCs w:val="24"/>
          <w:lang w:val="en-US"/>
        </w:rPr>
        <w:t>al</w:t>
      </w:r>
      <w:r w:rsidR="005676C8" w:rsidRPr="00A95807">
        <w:rPr>
          <w:rFonts w:ascii="Times New Roman" w:hAnsi="Times New Roman" w:cs="Times New Roman"/>
          <w:sz w:val="24"/>
          <w:szCs w:val="24"/>
        </w:rPr>
        <w:t>., 2003).</w:t>
      </w:r>
    </w:p>
    <w:p w:rsidR="00445D48" w:rsidRDefault="00445D48" w:rsidP="002B0EBD">
      <w:pPr>
        <w:spacing w:after="120" w:line="360" w:lineRule="auto"/>
        <w:jc w:val="both"/>
        <w:rPr>
          <w:rFonts w:ascii="Times New Roman" w:hAnsi="Times New Roman" w:cs="Times New Roman"/>
          <w:b/>
          <w:sz w:val="24"/>
          <w:szCs w:val="24"/>
        </w:rPr>
      </w:pPr>
    </w:p>
    <w:p w:rsidR="003D5A96" w:rsidRPr="00EB2DBC" w:rsidRDefault="003D5A96" w:rsidP="002B0EBD">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3.6 Στάδια Ζωής</w:t>
      </w:r>
      <w:r w:rsidR="00EB2DBC">
        <w:rPr>
          <w:rFonts w:ascii="Times New Roman" w:hAnsi="Times New Roman" w:cs="Times New Roman"/>
          <w:b/>
          <w:sz w:val="24"/>
          <w:szCs w:val="24"/>
        </w:rPr>
        <w:t xml:space="preserve"> και Διατροφή</w:t>
      </w:r>
    </w:p>
    <w:p w:rsidR="006721EE" w:rsidRDefault="002B0EBD" w:rsidP="006721E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Οι διατροφικές συνήθειες του εκάστοτε ατόμου διαφέρουν ανάλογα με την ηλικία που τυγχάνει.</w:t>
      </w:r>
      <w:r w:rsidR="006721EE">
        <w:rPr>
          <w:rFonts w:ascii="Times New Roman" w:hAnsi="Times New Roman" w:cs="Times New Roman"/>
          <w:sz w:val="24"/>
          <w:szCs w:val="24"/>
        </w:rPr>
        <w:t xml:space="preserve"> Σε αυτή τη κατηγορία τα υψηλότερα επίπεδα του σακχάρου στο αίμα είναι αποδεκτά, καθώς ο κύριος στόχος είναι η αποφυγή της υπογλυκαιμίας. Οι στόχοι σακχάρου αίματος για παιδιά με διαβήτη έχει ως εξής:</w:t>
      </w:r>
    </w:p>
    <w:p w:rsidR="006721EE" w:rsidRDefault="006721EE" w:rsidP="006721EE">
      <w:pPr>
        <w:pStyle w:val="a6"/>
        <w:numPr>
          <w:ilvl w:val="0"/>
          <w:numId w:val="47"/>
        </w:numPr>
        <w:spacing w:after="120" w:line="360" w:lineRule="auto"/>
        <w:jc w:val="both"/>
        <w:rPr>
          <w:rFonts w:ascii="Times New Roman" w:hAnsi="Times New Roman" w:cs="Times New Roman"/>
          <w:sz w:val="24"/>
          <w:szCs w:val="24"/>
        </w:rPr>
      </w:pPr>
      <w:r>
        <w:rPr>
          <w:rFonts w:ascii="Times New Roman" w:hAnsi="Times New Roman" w:cs="Times New Roman"/>
          <w:sz w:val="24"/>
          <w:szCs w:val="24"/>
          <w:lang w:val="el-GR"/>
        </w:rPr>
        <w:t xml:space="preserve">Παιδιά </w:t>
      </w:r>
      <w:r>
        <w:rPr>
          <w:rFonts w:ascii="Times New Roman" w:hAnsi="Times New Roman" w:cs="Times New Roman"/>
          <w:sz w:val="24"/>
          <w:szCs w:val="24"/>
        </w:rPr>
        <w:t>&lt;5 ετ</w:t>
      </w:r>
      <w:r>
        <w:rPr>
          <w:rFonts w:ascii="Times New Roman" w:hAnsi="Times New Roman" w:cs="Times New Roman"/>
          <w:sz w:val="24"/>
          <w:szCs w:val="24"/>
          <w:lang w:val="el-GR"/>
        </w:rPr>
        <w:t>ών: 100 – 200</w:t>
      </w:r>
      <w:r>
        <w:rPr>
          <w:rFonts w:ascii="Times New Roman" w:hAnsi="Times New Roman" w:cs="Times New Roman"/>
          <w:sz w:val="24"/>
          <w:szCs w:val="24"/>
        </w:rPr>
        <w:t>mg/dL</w:t>
      </w:r>
    </w:p>
    <w:p w:rsidR="006721EE" w:rsidRPr="002B0EBD" w:rsidRDefault="006721EE" w:rsidP="006721EE">
      <w:pPr>
        <w:pStyle w:val="a6"/>
        <w:numPr>
          <w:ilvl w:val="0"/>
          <w:numId w:val="47"/>
        </w:numPr>
        <w:spacing w:after="120" w:line="360" w:lineRule="auto"/>
        <w:jc w:val="both"/>
        <w:rPr>
          <w:rFonts w:ascii="Times New Roman" w:hAnsi="Times New Roman" w:cs="Times New Roman"/>
          <w:sz w:val="24"/>
          <w:szCs w:val="24"/>
        </w:rPr>
      </w:pPr>
      <w:r>
        <w:rPr>
          <w:rFonts w:ascii="Times New Roman" w:hAnsi="Times New Roman" w:cs="Times New Roman"/>
          <w:sz w:val="24"/>
          <w:szCs w:val="24"/>
          <w:lang w:val="el-GR"/>
        </w:rPr>
        <w:t>Παιδιά 5 -11 ετών: 80 – 180</w:t>
      </w:r>
      <w:r>
        <w:rPr>
          <w:rFonts w:ascii="Times New Roman" w:hAnsi="Times New Roman" w:cs="Times New Roman"/>
          <w:sz w:val="24"/>
          <w:szCs w:val="24"/>
        </w:rPr>
        <w:t>mg/dL</w:t>
      </w:r>
    </w:p>
    <w:p w:rsidR="006721EE" w:rsidRPr="006721EE" w:rsidRDefault="006721EE" w:rsidP="002B0EBD">
      <w:pPr>
        <w:pStyle w:val="a6"/>
        <w:numPr>
          <w:ilvl w:val="0"/>
          <w:numId w:val="47"/>
        </w:numPr>
        <w:spacing w:after="120" w:line="360" w:lineRule="auto"/>
        <w:jc w:val="both"/>
        <w:rPr>
          <w:rFonts w:ascii="Times New Roman" w:hAnsi="Times New Roman" w:cs="Times New Roman"/>
          <w:sz w:val="24"/>
          <w:szCs w:val="24"/>
        </w:rPr>
      </w:pPr>
      <w:r>
        <w:rPr>
          <w:rFonts w:ascii="Times New Roman" w:hAnsi="Times New Roman" w:cs="Times New Roman"/>
          <w:sz w:val="24"/>
          <w:szCs w:val="24"/>
          <w:lang w:val="el-GR"/>
        </w:rPr>
        <w:t>Παιδιά 12 – 18 ετών: 70 - 150</w:t>
      </w:r>
      <w:r>
        <w:rPr>
          <w:rFonts w:ascii="Times New Roman" w:hAnsi="Times New Roman" w:cs="Times New Roman"/>
          <w:sz w:val="24"/>
          <w:szCs w:val="24"/>
        </w:rPr>
        <w:t>mg/dL</w:t>
      </w:r>
    </w:p>
    <w:p w:rsidR="001360B0" w:rsidRPr="006721EE" w:rsidRDefault="002B0EBD" w:rsidP="006721EE">
      <w:pPr>
        <w:spacing w:after="120" w:line="360" w:lineRule="auto"/>
        <w:jc w:val="both"/>
        <w:rPr>
          <w:rFonts w:ascii="Times New Roman" w:hAnsi="Times New Roman" w:cs="Times New Roman"/>
          <w:sz w:val="24"/>
          <w:szCs w:val="24"/>
        </w:rPr>
      </w:pPr>
      <w:r w:rsidRPr="006721EE">
        <w:rPr>
          <w:rFonts w:ascii="Times New Roman" w:hAnsi="Times New Roman" w:cs="Times New Roman"/>
          <w:sz w:val="24"/>
          <w:szCs w:val="24"/>
        </w:rPr>
        <w:t>Πιο αναλυτικά:</w:t>
      </w:r>
    </w:p>
    <w:p w:rsidR="002B0EBD" w:rsidRDefault="002B0EBD" w:rsidP="002B0EBD">
      <w:pPr>
        <w:spacing w:after="12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Βρέφη και Νήπια</w:t>
      </w:r>
    </w:p>
    <w:p w:rsidR="007E6A16" w:rsidRDefault="007E6A16" w:rsidP="007E6A16">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Τα βρέφη </w:t>
      </w:r>
      <w:r w:rsidR="0025150F">
        <w:rPr>
          <w:rFonts w:ascii="Times New Roman" w:hAnsi="Times New Roman" w:cs="Times New Roman"/>
          <w:sz w:val="24"/>
          <w:szCs w:val="24"/>
        </w:rPr>
        <w:t>με Σακχαρώδη Διαβήτη μπορούν να θηλάζουν χωρίς ενδοιασμούς. Όσον αφορά τα νήπια θα πρέπει να παρέχεται η διδαχή ως προς τη συνέπεια των γευμάτων και των σνακ και επίσης, να αναγνωρίζεται και να γίνεται αποδεκτή η ποικιλομορφία στις διατροφικές τους συνήθειες.</w:t>
      </w:r>
      <w:r w:rsidR="0011392F">
        <w:rPr>
          <w:rFonts w:ascii="Times New Roman" w:hAnsi="Times New Roman" w:cs="Times New Roman"/>
          <w:sz w:val="24"/>
          <w:szCs w:val="24"/>
        </w:rPr>
        <w:t xml:space="preserve"> Υπεύθυνοι για την παροχή των σωστών γευμάτων προς τα νήπια τίθενται οι γονείς / κηδεμόνες με το νήπιο να λαμβάνει την απόφαση τις ποσότητας του γεύματος. Τέλος, η ινσουλίνη μπορεί να χορηγηθεί μετά τα γεύματα λόγω της απρόσμενης συμπεριφοράς των νηπίων ως προς τις διατροφικές συνήθειες με τη δόση της να βασίζεται στην ρεαλιστική ποσότητα κατανάλωσης τροφής από το νήπιο.</w:t>
      </w:r>
    </w:p>
    <w:p w:rsidR="0011392F" w:rsidRDefault="0011392F" w:rsidP="007E6A16">
      <w:pPr>
        <w:spacing w:after="120" w:line="360" w:lineRule="auto"/>
        <w:jc w:val="both"/>
        <w:rPr>
          <w:rFonts w:ascii="Times New Roman" w:hAnsi="Times New Roman" w:cs="Times New Roman"/>
          <w:sz w:val="24"/>
          <w:szCs w:val="24"/>
          <w:u w:val="single"/>
        </w:rPr>
      </w:pPr>
      <w:r w:rsidRPr="0011392F">
        <w:rPr>
          <w:rFonts w:ascii="Times New Roman" w:hAnsi="Times New Roman" w:cs="Times New Roman"/>
          <w:sz w:val="24"/>
          <w:szCs w:val="24"/>
          <w:u w:val="single"/>
        </w:rPr>
        <w:t>Προσχολική και Σχολική Ηλικία</w:t>
      </w:r>
    </w:p>
    <w:p w:rsidR="0011392F" w:rsidRDefault="006721EE" w:rsidP="007E6A16">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Τα παιδιά προσχολικής και σχολικής ηλικίας με Σακχαρώδη Διαβήτη θα πρέπει να εδραιώσουν πιο προγραμματισμένα γεύματα και σνακ με τη βοήθεια των γονέων / κηδεμόνων. Θα πρέπει να υφίσταται περιορισμός των σνακ σε προγραμματισμένες ώρες λαμβάνοντας υπόψη το ημερήσιο πρόγραμμα κάθε παιδιού. </w:t>
      </w:r>
      <w:r w:rsidR="000B1EF8">
        <w:rPr>
          <w:rFonts w:ascii="Times New Roman" w:hAnsi="Times New Roman" w:cs="Times New Roman"/>
          <w:sz w:val="24"/>
          <w:szCs w:val="24"/>
        </w:rPr>
        <w:t xml:space="preserve">Επιπλέον, θα πρέπει να υπάρχει έλεγχος προς τα σχολικά γεύματα, αν αυτά υφίστανται, ως προς τις διατροφικές προτιμήσεις του παιδιού και την ταύτιση με το πρόγραμμα γευμάτων του. </w:t>
      </w:r>
      <w:r w:rsidR="00F35FFD">
        <w:rPr>
          <w:rFonts w:ascii="Times New Roman" w:hAnsi="Times New Roman" w:cs="Times New Roman"/>
          <w:sz w:val="24"/>
          <w:szCs w:val="24"/>
        </w:rPr>
        <w:t>Τέλος,</w:t>
      </w:r>
      <w:r w:rsidR="000B1EF8">
        <w:rPr>
          <w:rFonts w:ascii="Times New Roman" w:hAnsi="Times New Roman" w:cs="Times New Roman"/>
          <w:sz w:val="24"/>
          <w:szCs w:val="24"/>
        </w:rPr>
        <w:t xml:space="preserve"> τα παιδιά αυτών των ηλικιών θα πρέπει να ενθαρρύνονται για τη συμμετοχή τους στο σχεδιασμό και την παρασκευή των γευμάτων τους και την επιλογή των σνακ.</w:t>
      </w:r>
    </w:p>
    <w:p w:rsidR="00D15CE4" w:rsidRDefault="00D15CE4" w:rsidP="007E6A16">
      <w:pPr>
        <w:spacing w:after="12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Έφηβοι</w:t>
      </w:r>
    </w:p>
    <w:p w:rsidR="00FD320D" w:rsidRDefault="00FD320D" w:rsidP="00D70A2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Η εφηβική ηλικία είναι μία δύσκολη περίοδος ως προς τη προσαρμογή του ατόμου σε αυτή τη φάση της ζωής του και γίνεται ακόμα δυσκολότερη, καθώς ο έφηβος έχει να συμπορευτεί με την πάθηση του Σακχαρώδη Διαβήτη και την ανεξαρτητοποίηση του ως προς αυτή. Οι έφηβοι είθισται να λαμβάνουν τα περισσότερα γεύματα και σνακ εκτός της οικίας τους, έχοντας λιγότερη επίβλεψη από τους γονείς / κηδεμόνες. </w:t>
      </w:r>
      <w:r w:rsidR="00201643">
        <w:rPr>
          <w:rFonts w:ascii="Times New Roman" w:hAnsi="Times New Roman" w:cs="Times New Roman"/>
          <w:sz w:val="24"/>
          <w:szCs w:val="24"/>
        </w:rPr>
        <w:t>Ωστόσο</w:t>
      </w:r>
      <w:r>
        <w:rPr>
          <w:rFonts w:ascii="Times New Roman" w:hAnsi="Times New Roman" w:cs="Times New Roman"/>
          <w:sz w:val="24"/>
          <w:szCs w:val="24"/>
        </w:rPr>
        <w:t>, θα πρέπει να δίνονται οι κατάλληλες συμβουλές στους εφήβους ως προς τις επιλογές των γευμάτων και των σνακ σε συνδυασμό με την προσαρμογή αυτών ανάλογα με τις αθλητικ</w:t>
      </w:r>
      <w:r w:rsidR="00201643">
        <w:rPr>
          <w:rFonts w:ascii="Times New Roman" w:hAnsi="Times New Roman" w:cs="Times New Roman"/>
          <w:sz w:val="24"/>
          <w:szCs w:val="24"/>
        </w:rPr>
        <w:t>ές</w:t>
      </w:r>
      <w:r>
        <w:rPr>
          <w:rFonts w:ascii="Times New Roman" w:hAnsi="Times New Roman" w:cs="Times New Roman"/>
          <w:sz w:val="24"/>
          <w:szCs w:val="24"/>
        </w:rPr>
        <w:t xml:space="preserve"> ή άλλες δραστηριότητες </w:t>
      </w:r>
      <w:r w:rsidRPr="00A95807">
        <w:rPr>
          <w:rFonts w:ascii="Times New Roman" w:hAnsi="Times New Roman" w:cs="Times New Roman"/>
          <w:sz w:val="24"/>
          <w:szCs w:val="24"/>
        </w:rPr>
        <w:t>(</w:t>
      </w:r>
      <w:r w:rsidRPr="00A95807">
        <w:rPr>
          <w:rFonts w:ascii="Times New Roman" w:hAnsi="Times New Roman" w:cs="Times New Roman"/>
          <w:sz w:val="24"/>
          <w:szCs w:val="24"/>
          <w:lang w:val="en-US"/>
        </w:rPr>
        <w:t>Hendricks</w:t>
      </w:r>
      <w:r w:rsidRPr="00A95807">
        <w:rPr>
          <w:rFonts w:ascii="Times New Roman" w:hAnsi="Times New Roman" w:cs="Times New Roman"/>
          <w:sz w:val="24"/>
          <w:szCs w:val="24"/>
        </w:rPr>
        <w:t xml:space="preserve"> </w:t>
      </w:r>
      <w:r w:rsidRPr="00A95807">
        <w:rPr>
          <w:rFonts w:ascii="Times New Roman" w:hAnsi="Times New Roman" w:cs="Times New Roman"/>
          <w:sz w:val="24"/>
          <w:szCs w:val="24"/>
          <w:lang w:val="en-US"/>
        </w:rPr>
        <w:t>et</w:t>
      </w:r>
      <w:r w:rsidRPr="00A95807">
        <w:rPr>
          <w:rFonts w:ascii="Times New Roman" w:hAnsi="Times New Roman" w:cs="Times New Roman"/>
          <w:sz w:val="24"/>
          <w:szCs w:val="24"/>
        </w:rPr>
        <w:t xml:space="preserve"> </w:t>
      </w:r>
      <w:r w:rsidRPr="00A95807">
        <w:rPr>
          <w:rFonts w:ascii="Times New Roman" w:hAnsi="Times New Roman" w:cs="Times New Roman"/>
          <w:sz w:val="24"/>
          <w:szCs w:val="24"/>
          <w:lang w:val="en-US"/>
        </w:rPr>
        <w:t>al</w:t>
      </w:r>
      <w:r w:rsidRPr="00A95807">
        <w:rPr>
          <w:rFonts w:ascii="Times New Roman" w:hAnsi="Times New Roman" w:cs="Times New Roman"/>
          <w:sz w:val="24"/>
          <w:szCs w:val="24"/>
        </w:rPr>
        <w:t>., 2003).</w:t>
      </w:r>
    </w:p>
    <w:p w:rsidR="00B841AA" w:rsidRDefault="00B841AA" w:rsidP="00D70A2E">
      <w:pPr>
        <w:spacing w:after="120" w:line="360" w:lineRule="auto"/>
        <w:jc w:val="both"/>
        <w:rPr>
          <w:rFonts w:ascii="Times New Roman" w:hAnsi="Times New Roman" w:cs="Times New Roman"/>
          <w:sz w:val="24"/>
          <w:szCs w:val="24"/>
        </w:rPr>
      </w:pPr>
    </w:p>
    <w:p w:rsidR="00B841AA" w:rsidRDefault="00B841AA" w:rsidP="00D70A2E">
      <w:pPr>
        <w:spacing w:after="120" w:line="360" w:lineRule="auto"/>
        <w:jc w:val="both"/>
        <w:rPr>
          <w:rFonts w:ascii="Times New Roman" w:hAnsi="Times New Roman" w:cs="Times New Roman"/>
          <w:sz w:val="24"/>
          <w:szCs w:val="24"/>
        </w:rPr>
      </w:pPr>
    </w:p>
    <w:p w:rsidR="00B841AA" w:rsidRDefault="00B841AA" w:rsidP="00D70A2E">
      <w:pPr>
        <w:spacing w:after="120" w:line="360" w:lineRule="auto"/>
        <w:jc w:val="both"/>
        <w:rPr>
          <w:rFonts w:ascii="Times New Roman" w:hAnsi="Times New Roman" w:cs="Times New Roman"/>
          <w:sz w:val="24"/>
          <w:szCs w:val="24"/>
        </w:rPr>
      </w:pPr>
    </w:p>
    <w:p w:rsidR="00B841AA" w:rsidRDefault="00B841AA" w:rsidP="00D70A2E">
      <w:pPr>
        <w:spacing w:after="120" w:line="360" w:lineRule="auto"/>
        <w:jc w:val="both"/>
        <w:rPr>
          <w:rFonts w:ascii="Times New Roman" w:hAnsi="Times New Roman" w:cs="Times New Roman"/>
          <w:sz w:val="24"/>
          <w:szCs w:val="24"/>
        </w:rPr>
      </w:pPr>
    </w:p>
    <w:p w:rsidR="00B841AA" w:rsidRDefault="00B841AA" w:rsidP="00D70A2E">
      <w:pPr>
        <w:spacing w:after="120" w:line="360" w:lineRule="auto"/>
        <w:jc w:val="both"/>
        <w:rPr>
          <w:rFonts w:ascii="Times New Roman" w:hAnsi="Times New Roman" w:cs="Times New Roman"/>
          <w:sz w:val="24"/>
          <w:szCs w:val="24"/>
        </w:rPr>
      </w:pPr>
    </w:p>
    <w:p w:rsidR="00B841AA" w:rsidRDefault="00B841AA" w:rsidP="00D70A2E">
      <w:pPr>
        <w:spacing w:after="120" w:line="360" w:lineRule="auto"/>
        <w:jc w:val="both"/>
        <w:rPr>
          <w:rFonts w:ascii="Times New Roman" w:hAnsi="Times New Roman" w:cs="Times New Roman"/>
          <w:sz w:val="24"/>
          <w:szCs w:val="24"/>
        </w:rPr>
      </w:pPr>
    </w:p>
    <w:p w:rsidR="00B841AA" w:rsidRDefault="00B841AA" w:rsidP="00D70A2E">
      <w:pPr>
        <w:spacing w:after="120" w:line="360" w:lineRule="auto"/>
        <w:jc w:val="both"/>
        <w:rPr>
          <w:rFonts w:ascii="Times New Roman" w:hAnsi="Times New Roman" w:cs="Times New Roman"/>
          <w:sz w:val="24"/>
          <w:szCs w:val="24"/>
        </w:rPr>
      </w:pPr>
    </w:p>
    <w:p w:rsidR="00B841AA" w:rsidRDefault="00B841AA" w:rsidP="00D70A2E">
      <w:pPr>
        <w:spacing w:after="120" w:line="360" w:lineRule="auto"/>
        <w:jc w:val="both"/>
        <w:rPr>
          <w:rFonts w:ascii="Times New Roman" w:hAnsi="Times New Roman" w:cs="Times New Roman"/>
          <w:sz w:val="24"/>
          <w:szCs w:val="24"/>
        </w:rPr>
      </w:pPr>
    </w:p>
    <w:p w:rsidR="00B841AA" w:rsidRPr="005676C8" w:rsidRDefault="00B841AA" w:rsidP="00D70A2E">
      <w:pPr>
        <w:spacing w:after="120" w:line="360" w:lineRule="auto"/>
        <w:jc w:val="both"/>
        <w:rPr>
          <w:rFonts w:ascii="Times New Roman" w:hAnsi="Times New Roman" w:cs="Times New Roman"/>
          <w:sz w:val="24"/>
          <w:szCs w:val="24"/>
        </w:rPr>
      </w:pPr>
    </w:p>
    <w:p w:rsidR="00D15CE4" w:rsidRPr="00D15CE4" w:rsidRDefault="00D15CE4" w:rsidP="007E6A16">
      <w:pPr>
        <w:spacing w:after="120" w:line="360" w:lineRule="auto"/>
        <w:jc w:val="both"/>
        <w:rPr>
          <w:rFonts w:ascii="Times New Roman" w:hAnsi="Times New Roman" w:cs="Times New Roman"/>
          <w:sz w:val="24"/>
          <w:szCs w:val="24"/>
        </w:rPr>
      </w:pPr>
    </w:p>
    <w:p w:rsidR="00796580" w:rsidRPr="00117DF7" w:rsidRDefault="009A6655" w:rsidP="00D70A2E">
      <w:pPr>
        <w:spacing w:after="120" w:line="360" w:lineRule="auto"/>
        <w:rPr>
          <w:rFonts w:ascii="Times New Roman" w:hAnsi="Times New Roman" w:cs="Times New Roman"/>
          <w:b/>
          <w:sz w:val="32"/>
          <w:szCs w:val="32"/>
        </w:rPr>
      </w:pPr>
      <w:r w:rsidRPr="00117DF7">
        <w:rPr>
          <w:rFonts w:ascii="Times New Roman" w:hAnsi="Times New Roman" w:cs="Times New Roman"/>
          <w:b/>
          <w:sz w:val="32"/>
          <w:szCs w:val="32"/>
        </w:rPr>
        <w:lastRenderedPageBreak/>
        <w:t>4</w:t>
      </w:r>
      <w:r w:rsidR="00796580" w:rsidRPr="00117DF7">
        <w:rPr>
          <w:rFonts w:ascii="Times New Roman" w:hAnsi="Times New Roman" w:cs="Times New Roman"/>
          <w:b/>
          <w:sz w:val="32"/>
          <w:szCs w:val="32"/>
        </w:rPr>
        <w:t>. Έρευνα</w:t>
      </w:r>
    </w:p>
    <w:p w:rsidR="00796580" w:rsidRPr="00117DF7" w:rsidRDefault="0015327B" w:rsidP="00D70A2E">
      <w:pPr>
        <w:pStyle w:val="1"/>
        <w:spacing w:after="120" w:line="360" w:lineRule="auto"/>
        <w:jc w:val="both"/>
        <w:rPr>
          <w:rFonts w:ascii="Times New Roman" w:hAnsi="Times New Roman" w:cs="Times New Roman"/>
          <w:sz w:val="28"/>
          <w:szCs w:val="28"/>
        </w:rPr>
      </w:pPr>
      <w:r w:rsidRPr="00117DF7">
        <w:rPr>
          <w:rFonts w:ascii="Times New Roman" w:hAnsi="Times New Roman" w:cs="Times New Roman"/>
          <w:b/>
          <w:color w:val="auto"/>
          <w:sz w:val="28"/>
          <w:szCs w:val="28"/>
        </w:rPr>
        <w:t>4</w:t>
      </w:r>
      <w:r w:rsidR="00796580" w:rsidRPr="00117DF7">
        <w:rPr>
          <w:rFonts w:ascii="Times New Roman" w:hAnsi="Times New Roman" w:cs="Times New Roman"/>
          <w:b/>
          <w:color w:val="auto"/>
          <w:sz w:val="28"/>
          <w:szCs w:val="28"/>
        </w:rPr>
        <w:t>.1. Μεθοδολογία Έρευνας</w:t>
      </w:r>
      <w:r w:rsidR="00796580" w:rsidRPr="00117DF7">
        <w:rPr>
          <w:rFonts w:ascii="Times New Roman" w:hAnsi="Times New Roman" w:cs="Times New Roman"/>
          <w:sz w:val="28"/>
          <w:szCs w:val="28"/>
        </w:rPr>
        <w:t xml:space="preserve"> </w:t>
      </w:r>
    </w:p>
    <w:p w:rsidR="00524C69" w:rsidRPr="00117DF7" w:rsidRDefault="003E01FD" w:rsidP="00D70A2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Σκοπός της διπλωματικής εργασίας είναι να διαπιστωθούν οι γνώσεις που κατέχουν οι σχολικοί νοσηλευτές σε σχέση με την διατροφή των παιδιών με σακχαρώδη διαβήτη τ</w:t>
      </w:r>
      <w:r w:rsidR="00524C69" w:rsidRPr="00117DF7">
        <w:rPr>
          <w:rFonts w:ascii="Times New Roman" w:hAnsi="Times New Roman" w:cs="Times New Roman"/>
          <w:sz w:val="24"/>
          <w:szCs w:val="24"/>
        </w:rPr>
        <w:t xml:space="preserve">ύπου Ι. </w:t>
      </w:r>
    </w:p>
    <w:p w:rsidR="00796580" w:rsidRPr="00117DF7" w:rsidRDefault="00796580" w:rsidP="00D70A2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Τα</w:t>
      </w:r>
      <w:r w:rsidR="00524C69" w:rsidRPr="00117DF7">
        <w:rPr>
          <w:rFonts w:ascii="Times New Roman" w:hAnsi="Times New Roman" w:cs="Times New Roman"/>
          <w:sz w:val="24"/>
          <w:szCs w:val="24"/>
        </w:rPr>
        <w:t xml:space="preserve"> ερευνητικά ερωτήματα που διατίθενται στη συγκεκριμένη έρευνα αφορούν τις γνώσεις  των σχολικών νοσηλευτών σχετικά με τα θρεπτικά συστατικά που επηρεάζουν τη γλυκόζη του αίματος, τη σχέση υδατανθράκων –</w:t>
      </w:r>
      <w:r w:rsidR="00032C20" w:rsidRPr="00117DF7">
        <w:rPr>
          <w:rFonts w:ascii="Times New Roman" w:hAnsi="Times New Roman" w:cs="Times New Roman"/>
          <w:sz w:val="24"/>
          <w:szCs w:val="24"/>
        </w:rPr>
        <w:t xml:space="preserve"> γλυκαντικών ουσιών</w:t>
      </w:r>
      <w:r w:rsidR="00524C69" w:rsidRPr="00117DF7">
        <w:rPr>
          <w:rFonts w:ascii="Times New Roman" w:hAnsi="Times New Roman" w:cs="Times New Roman"/>
          <w:sz w:val="24"/>
          <w:szCs w:val="24"/>
        </w:rPr>
        <w:t xml:space="preserve">, τις φυτικές ίνες, τις πρωτεϊνες, </w:t>
      </w:r>
      <w:r w:rsidR="00032C20" w:rsidRPr="00117DF7">
        <w:rPr>
          <w:rFonts w:ascii="Times New Roman" w:hAnsi="Times New Roman" w:cs="Times New Roman"/>
          <w:sz w:val="24"/>
          <w:szCs w:val="24"/>
        </w:rPr>
        <w:t xml:space="preserve">τα </w:t>
      </w:r>
      <w:r w:rsidR="00524C69" w:rsidRPr="00117DF7">
        <w:rPr>
          <w:rFonts w:ascii="Times New Roman" w:hAnsi="Times New Roman" w:cs="Times New Roman"/>
          <w:sz w:val="24"/>
          <w:szCs w:val="24"/>
        </w:rPr>
        <w:t xml:space="preserve">λιπαρά οξέα κ.α. Επιπλέον, δίνονται ερωτήματα σε σχέση με τον υπολογισμό των μονάδων ινσουλίνης που πρέπει να παρέχεται και τους παράγοντες που μπορεί να επηρεάζουν αυτόν τον υπολογισμό. Τέλος, </w:t>
      </w:r>
      <w:r w:rsidR="00032C20" w:rsidRPr="00117DF7">
        <w:rPr>
          <w:rFonts w:ascii="Times New Roman" w:hAnsi="Times New Roman" w:cs="Times New Roman"/>
          <w:sz w:val="24"/>
          <w:szCs w:val="24"/>
        </w:rPr>
        <w:t>συμπεριλαμβάνονται</w:t>
      </w:r>
      <w:r w:rsidR="00524C69" w:rsidRPr="00117DF7">
        <w:rPr>
          <w:rFonts w:ascii="Times New Roman" w:hAnsi="Times New Roman" w:cs="Times New Roman"/>
          <w:sz w:val="24"/>
          <w:szCs w:val="24"/>
        </w:rPr>
        <w:t xml:space="preserve"> κάποια σενάρια που φανερώνουν τις γνώσεις των σχολικών νοσηλευτών και τον τρόπο αντιμετώπισης συγκεκριμένων καταστάσεων στο σχολικό περιβάλλον.</w:t>
      </w:r>
    </w:p>
    <w:p w:rsidR="00796580" w:rsidRPr="00117DF7" w:rsidRDefault="00796580" w:rsidP="00D70A2E">
      <w:pPr>
        <w:spacing w:after="120" w:line="360" w:lineRule="auto"/>
        <w:jc w:val="both"/>
        <w:rPr>
          <w:rFonts w:ascii="Times New Roman" w:hAnsi="Times New Roman" w:cs="Times New Roman"/>
        </w:rPr>
      </w:pPr>
    </w:p>
    <w:p w:rsidR="00796580" w:rsidRPr="00117DF7" w:rsidRDefault="0015327B" w:rsidP="00D70A2E">
      <w:pPr>
        <w:pStyle w:val="1"/>
        <w:spacing w:after="120" w:line="360" w:lineRule="auto"/>
        <w:jc w:val="both"/>
        <w:rPr>
          <w:rFonts w:ascii="Times New Roman" w:hAnsi="Times New Roman" w:cs="Times New Roman"/>
          <w:b/>
          <w:color w:val="auto"/>
          <w:sz w:val="28"/>
          <w:szCs w:val="28"/>
        </w:rPr>
      </w:pPr>
      <w:r w:rsidRPr="00117DF7">
        <w:rPr>
          <w:rFonts w:ascii="Times New Roman" w:hAnsi="Times New Roman" w:cs="Times New Roman"/>
          <w:b/>
          <w:color w:val="auto"/>
          <w:sz w:val="28"/>
          <w:szCs w:val="28"/>
        </w:rPr>
        <w:t>4</w:t>
      </w:r>
      <w:r w:rsidR="00796580" w:rsidRPr="00117DF7">
        <w:rPr>
          <w:rFonts w:ascii="Times New Roman" w:hAnsi="Times New Roman" w:cs="Times New Roman"/>
          <w:b/>
          <w:color w:val="auto"/>
          <w:sz w:val="28"/>
          <w:szCs w:val="28"/>
        </w:rPr>
        <w:t>.2. Ερωτηματολόγιο και Δειγματοληπτική Τεχνική</w:t>
      </w:r>
    </w:p>
    <w:p w:rsidR="00796580" w:rsidRPr="00117DF7" w:rsidRDefault="001C6253" w:rsidP="00D70A2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Το δείγμα αποτελείται από 103 άτομα </w:t>
      </w:r>
      <w:r w:rsidR="00AC6E01" w:rsidRPr="00117DF7">
        <w:rPr>
          <w:rFonts w:ascii="Times New Roman" w:hAnsi="Times New Roman" w:cs="Times New Roman"/>
          <w:sz w:val="24"/>
          <w:szCs w:val="24"/>
        </w:rPr>
        <w:t xml:space="preserve">(Ν=103) και η συλλογή ήταν </w:t>
      </w:r>
      <w:r w:rsidR="00D70A2E">
        <w:rPr>
          <w:rFonts w:ascii="Times New Roman" w:hAnsi="Times New Roman" w:cs="Times New Roman"/>
          <w:sz w:val="24"/>
          <w:szCs w:val="24"/>
        </w:rPr>
        <w:t>μια δύσκολη</w:t>
      </w:r>
      <w:r w:rsidR="00796580" w:rsidRPr="00117DF7">
        <w:rPr>
          <w:rFonts w:ascii="Times New Roman" w:hAnsi="Times New Roman" w:cs="Times New Roman"/>
          <w:sz w:val="24"/>
          <w:szCs w:val="24"/>
        </w:rPr>
        <w:t xml:space="preserve"> διαδικασία</w:t>
      </w:r>
      <w:r w:rsidR="00AC6E01" w:rsidRPr="00117DF7">
        <w:rPr>
          <w:rFonts w:ascii="Times New Roman" w:hAnsi="Times New Roman" w:cs="Times New Roman"/>
          <w:sz w:val="24"/>
          <w:szCs w:val="24"/>
        </w:rPr>
        <w:t>,</w:t>
      </w:r>
      <w:r w:rsidR="00796580" w:rsidRPr="00117DF7">
        <w:rPr>
          <w:rFonts w:ascii="Times New Roman" w:hAnsi="Times New Roman" w:cs="Times New Roman"/>
          <w:sz w:val="24"/>
          <w:szCs w:val="24"/>
        </w:rPr>
        <w:t xml:space="preserve"> καθώς στην Ελλάδα η</w:t>
      </w:r>
      <w:r w:rsidR="00D95020" w:rsidRPr="00117DF7">
        <w:rPr>
          <w:rFonts w:ascii="Times New Roman" w:hAnsi="Times New Roman" w:cs="Times New Roman"/>
          <w:sz w:val="24"/>
          <w:szCs w:val="24"/>
        </w:rPr>
        <w:t xml:space="preserve"> έννοια του σχολικού νοσηλευτή </w:t>
      </w:r>
      <w:r w:rsidR="00796580" w:rsidRPr="00117DF7">
        <w:rPr>
          <w:rFonts w:ascii="Times New Roman" w:hAnsi="Times New Roman" w:cs="Times New Roman"/>
          <w:sz w:val="24"/>
          <w:szCs w:val="24"/>
        </w:rPr>
        <w:t>δεν είναι</w:t>
      </w:r>
      <w:r w:rsidR="00EE0CA7" w:rsidRPr="00117DF7">
        <w:rPr>
          <w:rFonts w:ascii="Times New Roman" w:hAnsi="Times New Roman" w:cs="Times New Roman"/>
          <w:sz w:val="24"/>
          <w:szCs w:val="24"/>
        </w:rPr>
        <w:t xml:space="preserve"> ακόμα</w:t>
      </w:r>
      <w:r w:rsidR="00C46187" w:rsidRPr="00117DF7">
        <w:rPr>
          <w:rFonts w:ascii="Times New Roman" w:hAnsi="Times New Roman" w:cs="Times New Roman"/>
          <w:sz w:val="24"/>
          <w:szCs w:val="24"/>
        </w:rPr>
        <w:t xml:space="preserve"> αρκετά</w:t>
      </w:r>
      <w:r w:rsidR="00796580" w:rsidRPr="00117DF7">
        <w:rPr>
          <w:rFonts w:ascii="Times New Roman" w:hAnsi="Times New Roman" w:cs="Times New Roman"/>
          <w:sz w:val="24"/>
          <w:szCs w:val="24"/>
        </w:rPr>
        <w:t xml:space="preserve"> διαδεδομένη. Ωστόσο</w:t>
      </w:r>
      <w:r w:rsidR="007D683A" w:rsidRPr="00117DF7">
        <w:rPr>
          <w:rFonts w:ascii="Times New Roman" w:hAnsi="Times New Roman" w:cs="Times New Roman"/>
          <w:sz w:val="24"/>
          <w:szCs w:val="24"/>
        </w:rPr>
        <w:t xml:space="preserve">, </w:t>
      </w:r>
      <w:r w:rsidR="00796580" w:rsidRPr="00117DF7">
        <w:rPr>
          <w:rFonts w:ascii="Times New Roman" w:hAnsi="Times New Roman" w:cs="Times New Roman"/>
          <w:sz w:val="24"/>
          <w:szCs w:val="24"/>
        </w:rPr>
        <w:t xml:space="preserve">με την βοήθεια της τεχνολογίας και των ηλεκτρονικών ερωτηματολογίων μέσω της </w:t>
      </w:r>
      <w:r w:rsidR="00796580" w:rsidRPr="00117DF7">
        <w:rPr>
          <w:rFonts w:ascii="Times New Roman" w:hAnsi="Times New Roman" w:cs="Times New Roman"/>
          <w:sz w:val="24"/>
          <w:szCs w:val="24"/>
          <w:lang w:val="en-GB"/>
        </w:rPr>
        <w:t>google</w:t>
      </w:r>
      <w:r w:rsidR="00796580" w:rsidRPr="00117DF7">
        <w:rPr>
          <w:rFonts w:ascii="Times New Roman" w:hAnsi="Times New Roman" w:cs="Times New Roman"/>
          <w:sz w:val="24"/>
          <w:szCs w:val="24"/>
        </w:rPr>
        <w:t xml:space="preserve"> συμπληρώθηκε ένα ικανοποιητικό δείγμα</w:t>
      </w:r>
      <w:r w:rsidR="007D683A" w:rsidRPr="00117DF7">
        <w:rPr>
          <w:rFonts w:ascii="Times New Roman" w:hAnsi="Times New Roman" w:cs="Times New Roman"/>
          <w:sz w:val="24"/>
          <w:szCs w:val="24"/>
        </w:rPr>
        <w:t>,</w:t>
      </w:r>
      <w:r w:rsidR="00796580" w:rsidRPr="00117DF7">
        <w:rPr>
          <w:rFonts w:ascii="Times New Roman" w:hAnsi="Times New Roman" w:cs="Times New Roman"/>
          <w:sz w:val="24"/>
          <w:szCs w:val="24"/>
        </w:rPr>
        <w:t xml:space="preserve"> ώστε τα αποτε</w:t>
      </w:r>
      <w:r w:rsidR="007D683A" w:rsidRPr="00117DF7">
        <w:rPr>
          <w:rFonts w:ascii="Times New Roman" w:hAnsi="Times New Roman" w:cs="Times New Roman"/>
          <w:sz w:val="24"/>
          <w:szCs w:val="24"/>
        </w:rPr>
        <w:t>λέσματα να εί</w:t>
      </w:r>
      <w:r w:rsidR="00D70A2E">
        <w:rPr>
          <w:rFonts w:ascii="Times New Roman" w:hAnsi="Times New Roman" w:cs="Times New Roman"/>
          <w:sz w:val="24"/>
          <w:szCs w:val="24"/>
        </w:rPr>
        <w:t>ναι αξιόπιστα.</w:t>
      </w:r>
      <w:r w:rsidR="00D70A2E" w:rsidRPr="00D70A2E">
        <w:rPr>
          <w:rFonts w:ascii="Times New Roman" w:hAnsi="Times New Roman" w:cs="Times New Roman"/>
          <w:sz w:val="24"/>
          <w:szCs w:val="24"/>
        </w:rPr>
        <w:t xml:space="preserve"> </w:t>
      </w:r>
      <w:r w:rsidR="007D683A" w:rsidRPr="00117DF7">
        <w:rPr>
          <w:rFonts w:ascii="Times New Roman" w:hAnsi="Times New Roman" w:cs="Times New Roman"/>
          <w:sz w:val="24"/>
          <w:szCs w:val="24"/>
        </w:rPr>
        <w:t xml:space="preserve">Ο μέσος </w:t>
      </w:r>
      <w:r w:rsidR="00796580" w:rsidRPr="00117DF7">
        <w:rPr>
          <w:rFonts w:ascii="Times New Roman" w:hAnsi="Times New Roman" w:cs="Times New Roman"/>
          <w:sz w:val="24"/>
          <w:szCs w:val="24"/>
        </w:rPr>
        <w:t>χρόνος συμπλήρωσης του ερωτηματολογίου ήταν περίπου</w:t>
      </w:r>
      <w:r w:rsidR="007D683A" w:rsidRPr="00117DF7">
        <w:rPr>
          <w:rFonts w:ascii="Times New Roman" w:hAnsi="Times New Roman" w:cs="Times New Roman"/>
          <w:sz w:val="24"/>
          <w:szCs w:val="24"/>
        </w:rPr>
        <w:t xml:space="preserve"> </w:t>
      </w:r>
      <w:r w:rsidR="00796580" w:rsidRPr="00117DF7">
        <w:rPr>
          <w:rFonts w:ascii="Times New Roman" w:hAnsi="Times New Roman" w:cs="Times New Roman"/>
          <w:sz w:val="24"/>
          <w:szCs w:val="24"/>
        </w:rPr>
        <w:t xml:space="preserve">15 λεπτά. </w:t>
      </w:r>
    </w:p>
    <w:p w:rsidR="00796580" w:rsidRPr="00117DF7" w:rsidRDefault="00796580" w:rsidP="00D70A2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Το ερ</w:t>
      </w:r>
      <w:r w:rsidR="007D683A" w:rsidRPr="00117DF7">
        <w:rPr>
          <w:rFonts w:ascii="Times New Roman" w:hAnsi="Times New Roman" w:cs="Times New Roman"/>
          <w:sz w:val="24"/>
          <w:szCs w:val="24"/>
        </w:rPr>
        <w:t>ωτηματολόγιο που χρησιμοποιήθηκε</w:t>
      </w:r>
      <w:r w:rsidRPr="00117DF7">
        <w:rPr>
          <w:rFonts w:ascii="Times New Roman" w:hAnsi="Times New Roman" w:cs="Times New Roman"/>
          <w:sz w:val="24"/>
          <w:szCs w:val="24"/>
        </w:rPr>
        <w:t xml:space="preserve"> στην ανάλυση θ</w:t>
      </w:r>
      <w:r w:rsidR="000D261D" w:rsidRPr="00117DF7">
        <w:rPr>
          <w:rFonts w:ascii="Times New Roman" w:hAnsi="Times New Roman" w:cs="Times New Roman"/>
          <w:sz w:val="24"/>
          <w:szCs w:val="24"/>
        </w:rPr>
        <w:t xml:space="preserve">α μπορούσε να υποστηριχτεί ότι </w:t>
      </w:r>
      <w:r w:rsidRPr="00117DF7">
        <w:rPr>
          <w:rFonts w:ascii="Times New Roman" w:hAnsi="Times New Roman" w:cs="Times New Roman"/>
          <w:sz w:val="24"/>
          <w:szCs w:val="24"/>
        </w:rPr>
        <w:t>επιμερίζεται στις παρακάτω κατηγορίες:</w:t>
      </w:r>
    </w:p>
    <w:p w:rsidR="00796580" w:rsidRPr="00117DF7" w:rsidRDefault="007D683A" w:rsidP="00D70A2E">
      <w:pPr>
        <w:pStyle w:val="a6"/>
        <w:numPr>
          <w:ilvl w:val="0"/>
          <w:numId w:val="29"/>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 xml:space="preserve">Το πρώτο τμήμα </w:t>
      </w:r>
      <w:r w:rsidR="00796580" w:rsidRPr="00117DF7">
        <w:rPr>
          <w:rFonts w:ascii="Times New Roman" w:hAnsi="Times New Roman" w:cs="Times New Roman"/>
          <w:sz w:val="24"/>
          <w:szCs w:val="24"/>
          <w:lang w:val="el-GR"/>
        </w:rPr>
        <w:t>περιλαμβάνει ερωτήσεις σχετικά με τα δημογραφικά χαρακτηριστικά των ερωτηθέντων όπως το φύλο, η ηλικία</w:t>
      </w:r>
      <w:r w:rsidR="004253CE" w:rsidRPr="00117DF7">
        <w:rPr>
          <w:rFonts w:ascii="Times New Roman" w:hAnsi="Times New Roman" w:cs="Times New Roman"/>
          <w:sz w:val="24"/>
          <w:szCs w:val="24"/>
          <w:lang w:val="el-GR"/>
        </w:rPr>
        <w:t>,</w:t>
      </w:r>
      <w:r w:rsidR="00796580" w:rsidRPr="00117DF7">
        <w:rPr>
          <w:rFonts w:ascii="Times New Roman" w:hAnsi="Times New Roman" w:cs="Times New Roman"/>
          <w:sz w:val="24"/>
          <w:szCs w:val="24"/>
          <w:lang w:val="el-GR"/>
        </w:rPr>
        <w:t xml:space="preserve"> το επίπεδο εκπαίδευσης .</w:t>
      </w:r>
    </w:p>
    <w:p w:rsidR="00796580" w:rsidRPr="00117DF7" w:rsidRDefault="007D683A" w:rsidP="00D70A2E">
      <w:pPr>
        <w:pStyle w:val="a6"/>
        <w:numPr>
          <w:ilvl w:val="0"/>
          <w:numId w:val="29"/>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lastRenderedPageBreak/>
        <w:t xml:space="preserve">Το δεύτερο τμήμα </w:t>
      </w:r>
      <w:r w:rsidR="00796580" w:rsidRPr="00117DF7">
        <w:rPr>
          <w:rFonts w:ascii="Times New Roman" w:hAnsi="Times New Roman" w:cs="Times New Roman"/>
          <w:sz w:val="24"/>
          <w:szCs w:val="24"/>
          <w:lang w:val="el-GR"/>
        </w:rPr>
        <w:t xml:space="preserve">αποτελείται από δυο ερωτήσεις σχετικά με την προϋπηρεσία και την σχολική βαθμίδα εργασίας των ερωτηθέντων. </w:t>
      </w:r>
    </w:p>
    <w:p w:rsidR="00796580" w:rsidRPr="00117DF7" w:rsidRDefault="00796580" w:rsidP="00D70A2E">
      <w:pPr>
        <w:pStyle w:val="a6"/>
        <w:numPr>
          <w:ilvl w:val="0"/>
          <w:numId w:val="29"/>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Στο τρίτο</w:t>
      </w:r>
      <w:r w:rsidR="007D683A" w:rsidRPr="00117DF7">
        <w:rPr>
          <w:rFonts w:ascii="Times New Roman" w:hAnsi="Times New Roman" w:cs="Times New Roman"/>
          <w:sz w:val="24"/>
          <w:szCs w:val="24"/>
          <w:lang w:val="el-GR"/>
        </w:rPr>
        <w:t xml:space="preserve"> </w:t>
      </w:r>
      <w:r w:rsidRPr="00117DF7">
        <w:rPr>
          <w:rFonts w:ascii="Times New Roman" w:hAnsi="Times New Roman" w:cs="Times New Roman"/>
          <w:sz w:val="24"/>
          <w:szCs w:val="24"/>
          <w:lang w:val="el-GR"/>
        </w:rPr>
        <w:t>τμήμα υπάρχουν κάποιες ερωτήσεις σωστού</w:t>
      </w:r>
      <w:r w:rsidR="007D683A" w:rsidRPr="00117DF7">
        <w:rPr>
          <w:rFonts w:ascii="Times New Roman" w:hAnsi="Times New Roman" w:cs="Times New Roman"/>
          <w:sz w:val="24"/>
          <w:szCs w:val="24"/>
          <w:lang w:val="el-GR"/>
        </w:rPr>
        <w:t xml:space="preserve"> -</w:t>
      </w:r>
      <w:r w:rsidRPr="00117DF7">
        <w:rPr>
          <w:rFonts w:ascii="Times New Roman" w:hAnsi="Times New Roman" w:cs="Times New Roman"/>
          <w:sz w:val="24"/>
          <w:szCs w:val="24"/>
          <w:lang w:val="el-GR"/>
        </w:rPr>
        <w:t xml:space="preserve"> λάθους σχετικά με την διατροφή και τον Σακχαρώδη Διαβήτη Τύπου Ι. </w:t>
      </w:r>
    </w:p>
    <w:p w:rsidR="00796580" w:rsidRPr="00117DF7" w:rsidRDefault="00796580" w:rsidP="00D70A2E">
      <w:pPr>
        <w:pStyle w:val="a6"/>
        <w:numPr>
          <w:ilvl w:val="0"/>
          <w:numId w:val="29"/>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Το τέταρτο</w:t>
      </w:r>
      <w:r w:rsidR="007D683A" w:rsidRPr="00117DF7">
        <w:rPr>
          <w:rFonts w:ascii="Times New Roman" w:hAnsi="Times New Roman" w:cs="Times New Roman"/>
          <w:sz w:val="24"/>
          <w:szCs w:val="24"/>
          <w:lang w:val="el-GR"/>
        </w:rPr>
        <w:t xml:space="preserve"> </w:t>
      </w:r>
      <w:r w:rsidRPr="00117DF7">
        <w:rPr>
          <w:rFonts w:ascii="Times New Roman" w:hAnsi="Times New Roman" w:cs="Times New Roman"/>
          <w:sz w:val="24"/>
          <w:szCs w:val="24"/>
          <w:lang w:val="el-GR"/>
        </w:rPr>
        <w:t>τ</w:t>
      </w:r>
      <w:r w:rsidR="007D683A" w:rsidRPr="00117DF7">
        <w:rPr>
          <w:rFonts w:ascii="Times New Roman" w:hAnsi="Times New Roman" w:cs="Times New Roman"/>
          <w:sz w:val="24"/>
          <w:szCs w:val="24"/>
          <w:lang w:val="el-GR"/>
        </w:rPr>
        <w:t xml:space="preserve">μήμα </w:t>
      </w:r>
      <w:r w:rsidRPr="00117DF7">
        <w:rPr>
          <w:rFonts w:ascii="Times New Roman" w:hAnsi="Times New Roman" w:cs="Times New Roman"/>
          <w:sz w:val="24"/>
          <w:szCs w:val="24"/>
          <w:lang w:val="el-GR"/>
        </w:rPr>
        <w:t>περιλαμβάνει κάποιες ερώτησες σε μορφή μελέτη περίπτωσης για να αξιολογηθεί η αντίδραση των σχολικών νοσηλευτών σε  ένα περιστατικό</w:t>
      </w:r>
      <w:r w:rsidR="007D683A" w:rsidRPr="00117DF7">
        <w:rPr>
          <w:rFonts w:ascii="Times New Roman" w:hAnsi="Times New Roman" w:cs="Times New Roman"/>
          <w:sz w:val="24"/>
          <w:szCs w:val="24"/>
          <w:lang w:val="el-GR"/>
        </w:rPr>
        <w:t>.</w:t>
      </w:r>
    </w:p>
    <w:p w:rsidR="00796580" w:rsidRPr="00117DF7" w:rsidRDefault="00796580" w:rsidP="00D70A2E">
      <w:pPr>
        <w:pStyle w:val="a6"/>
        <w:numPr>
          <w:ilvl w:val="0"/>
          <w:numId w:val="29"/>
        </w:numPr>
        <w:spacing w:after="120" w:line="360" w:lineRule="auto"/>
        <w:jc w:val="both"/>
        <w:rPr>
          <w:rFonts w:ascii="Times New Roman" w:hAnsi="Times New Roman" w:cs="Times New Roman"/>
          <w:sz w:val="24"/>
          <w:szCs w:val="24"/>
          <w:lang w:val="el-GR"/>
        </w:rPr>
      </w:pPr>
      <w:r w:rsidRPr="00117DF7">
        <w:rPr>
          <w:rFonts w:ascii="Times New Roman" w:hAnsi="Times New Roman" w:cs="Times New Roman"/>
          <w:sz w:val="24"/>
          <w:szCs w:val="24"/>
          <w:lang w:val="el-GR"/>
        </w:rPr>
        <w:t>Τέλος</w:t>
      </w:r>
      <w:r w:rsidR="007D683A" w:rsidRPr="00117DF7">
        <w:rPr>
          <w:rFonts w:ascii="Times New Roman" w:hAnsi="Times New Roman" w:cs="Times New Roman"/>
          <w:sz w:val="24"/>
          <w:szCs w:val="24"/>
          <w:lang w:val="el-GR"/>
        </w:rPr>
        <w:t>,</w:t>
      </w:r>
      <w:r w:rsidRPr="00117DF7">
        <w:rPr>
          <w:rFonts w:ascii="Times New Roman" w:hAnsi="Times New Roman" w:cs="Times New Roman"/>
          <w:sz w:val="24"/>
          <w:szCs w:val="24"/>
          <w:lang w:val="el-GR"/>
        </w:rPr>
        <w:t xml:space="preserve"> το πέμπτο</w:t>
      </w:r>
      <w:r w:rsidR="007D683A" w:rsidRPr="00117DF7">
        <w:rPr>
          <w:rFonts w:ascii="Times New Roman" w:hAnsi="Times New Roman" w:cs="Times New Roman"/>
          <w:sz w:val="24"/>
          <w:szCs w:val="24"/>
          <w:lang w:val="el-GR"/>
        </w:rPr>
        <w:t xml:space="preserve"> τμήμα </w:t>
      </w:r>
      <w:r w:rsidRPr="00117DF7">
        <w:rPr>
          <w:rFonts w:ascii="Times New Roman" w:hAnsi="Times New Roman" w:cs="Times New Roman"/>
          <w:sz w:val="24"/>
          <w:szCs w:val="24"/>
          <w:lang w:val="el-GR"/>
        </w:rPr>
        <w:t>περιλαμβάνει κάποιες περισσότερο εξειδικευμένες ερωτήσεις σχετικά με την διατροφή και το Σακχαρώδη Διαβήτη Τύπου Ι</w:t>
      </w:r>
      <w:r w:rsidR="007D683A" w:rsidRPr="00117DF7">
        <w:rPr>
          <w:rFonts w:ascii="Times New Roman" w:hAnsi="Times New Roman" w:cs="Times New Roman"/>
          <w:sz w:val="24"/>
          <w:szCs w:val="24"/>
          <w:lang w:val="el-GR"/>
        </w:rPr>
        <w:t>,</w:t>
      </w:r>
      <w:r w:rsidRPr="00117DF7">
        <w:rPr>
          <w:rFonts w:ascii="Times New Roman" w:hAnsi="Times New Roman" w:cs="Times New Roman"/>
          <w:sz w:val="24"/>
          <w:szCs w:val="24"/>
          <w:lang w:val="el-GR"/>
        </w:rPr>
        <w:t xml:space="preserve"> αλλά και κάποιες ερωτήσεις σχετικά με την ινσουλίνη. </w:t>
      </w:r>
    </w:p>
    <w:p w:rsidR="00714D08" w:rsidRPr="00117DF7" w:rsidRDefault="00714D08" w:rsidP="00D70A2E">
      <w:pPr>
        <w:spacing w:after="120" w:line="360" w:lineRule="auto"/>
        <w:jc w:val="both"/>
        <w:rPr>
          <w:rFonts w:ascii="Times New Roman" w:hAnsi="Times New Roman" w:cs="Times New Roman"/>
          <w:sz w:val="24"/>
          <w:szCs w:val="24"/>
        </w:rPr>
      </w:pPr>
    </w:p>
    <w:p w:rsidR="00D26BC3" w:rsidRPr="00117DF7" w:rsidRDefault="0015327B" w:rsidP="00D70A2E">
      <w:pPr>
        <w:pStyle w:val="1"/>
        <w:spacing w:after="120" w:line="360" w:lineRule="auto"/>
        <w:jc w:val="both"/>
        <w:rPr>
          <w:rFonts w:ascii="Times New Roman" w:hAnsi="Times New Roman" w:cs="Times New Roman"/>
          <w:b/>
          <w:color w:val="auto"/>
          <w:sz w:val="28"/>
          <w:szCs w:val="28"/>
        </w:rPr>
      </w:pPr>
      <w:r w:rsidRPr="00117DF7">
        <w:rPr>
          <w:rFonts w:ascii="Times New Roman" w:hAnsi="Times New Roman" w:cs="Times New Roman"/>
          <w:b/>
          <w:color w:val="auto"/>
          <w:sz w:val="28"/>
          <w:szCs w:val="28"/>
        </w:rPr>
        <w:t>4</w:t>
      </w:r>
      <w:r w:rsidR="00796580" w:rsidRPr="00117DF7">
        <w:rPr>
          <w:rFonts w:ascii="Times New Roman" w:hAnsi="Times New Roman" w:cs="Times New Roman"/>
          <w:b/>
          <w:color w:val="auto"/>
          <w:sz w:val="28"/>
          <w:szCs w:val="28"/>
        </w:rPr>
        <w:t>.3. Ζητήματα εγκυρότητας και αξιοπιστίας</w:t>
      </w:r>
    </w:p>
    <w:p w:rsidR="00346BB7" w:rsidRPr="00117DF7" w:rsidRDefault="00796580" w:rsidP="00D70A2E">
      <w:pPr>
        <w:spacing w:after="120" w:line="360" w:lineRule="auto"/>
        <w:jc w:val="both"/>
        <w:rPr>
          <w:rFonts w:ascii="Times New Roman" w:hAnsi="Times New Roman" w:cs="Times New Roman"/>
          <w:color w:val="222222"/>
          <w:sz w:val="24"/>
          <w:szCs w:val="24"/>
          <w:shd w:val="clear" w:color="auto" w:fill="FFFFFF"/>
        </w:rPr>
      </w:pPr>
      <w:r w:rsidRPr="00117DF7">
        <w:rPr>
          <w:rFonts w:ascii="Times New Roman" w:hAnsi="Times New Roman" w:cs="Times New Roman"/>
          <w:sz w:val="24"/>
          <w:szCs w:val="24"/>
        </w:rPr>
        <w:t xml:space="preserve">Οι έρευνες πεδίου είναι πολύ σημαντικές για την διεξαγωγή συμπερασμάτων από ένα μικρό δείγμα και </w:t>
      </w:r>
      <w:r w:rsidR="00B80F8B">
        <w:rPr>
          <w:rFonts w:ascii="Times New Roman" w:hAnsi="Times New Roman" w:cs="Times New Roman"/>
          <w:sz w:val="24"/>
          <w:szCs w:val="24"/>
        </w:rPr>
        <w:t>τ</w:t>
      </w:r>
      <w:r w:rsidRPr="00117DF7">
        <w:rPr>
          <w:rFonts w:ascii="Times New Roman" w:hAnsi="Times New Roman" w:cs="Times New Roman"/>
          <w:sz w:val="24"/>
          <w:szCs w:val="24"/>
        </w:rPr>
        <w:t>η</w:t>
      </w:r>
      <w:r w:rsidR="00B80F8B">
        <w:rPr>
          <w:rFonts w:ascii="Times New Roman" w:hAnsi="Times New Roman" w:cs="Times New Roman"/>
          <w:sz w:val="24"/>
          <w:szCs w:val="24"/>
        </w:rPr>
        <w:t>ν</w:t>
      </w:r>
      <w:r w:rsidRPr="00117DF7">
        <w:rPr>
          <w:rFonts w:ascii="Times New Roman" w:hAnsi="Times New Roman" w:cs="Times New Roman"/>
          <w:sz w:val="24"/>
          <w:szCs w:val="24"/>
        </w:rPr>
        <w:t xml:space="preserve"> εφαρμογή τους στον πληθυσμό. Ωστόσο</w:t>
      </w:r>
      <w:r w:rsidR="004D4532" w:rsidRPr="00117DF7">
        <w:rPr>
          <w:rFonts w:ascii="Times New Roman" w:hAnsi="Times New Roman" w:cs="Times New Roman"/>
          <w:sz w:val="24"/>
          <w:szCs w:val="24"/>
        </w:rPr>
        <w:t>,</w:t>
      </w:r>
      <w:r w:rsidRPr="00117DF7">
        <w:rPr>
          <w:rFonts w:ascii="Times New Roman" w:hAnsi="Times New Roman" w:cs="Times New Roman"/>
          <w:sz w:val="24"/>
          <w:szCs w:val="24"/>
        </w:rPr>
        <w:t xml:space="preserve"> σε όλες τις πιλοτικές μελέτες πάντα υπάρχει ο κίνδυνος της αξιοπιστίας των απαντήσεων και κατά συνέπεια των αποτελεσμάτων. Ένα από τα πιο βασικά εργαλεία για να ελέγξουμε την αξιοπιστία του ερωτηματολογίου είναι ο δείκτης εσωτερικής συνέπειας </w:t>
      </w:r>
      <w:r w:rsidRPr="00117DF7">
        <w:rPr>
          <w:rFonts w:ascii="Times New Roman" w:hAnsi="Times New Roman" w:cs="Times New Roman"/>
          <w:i/>
          <w:iCs/>
          <w:sz w:val="24"/>
          <w:szCs w:val="24"/>
        </w:rPr>
        <w:t xml:space="preserve">Cronbach'salpha. </w:t>
      </w:r>
      <w:r w:rsidRPr="00117DF7">
        <w:rPr>
          <w:rFonts w:ascii="Times New Roman" w:hAnsi="Times New Roman" w:cs="Times New Roman"/>
          <w:sz w:val="24"/>
          <w:szCs w:val="24"/>
        </w:rPr>
        <w:t>Ο δείκτης μετράει την εσωτερική συνέπεια μιας ερώτησης. Σύμφωνα με την βιβλιογραφία τιμές μεγαλύτερες του 0.7 διασφαλίζουν την αξιοπιστία του δείγματος</w:t>
      </w:r>
      <w:r w:rsidR="004D4532" w:rsidRPr="00117DF7">
        <w:rPr>
          <w:rFonts w:ascii="Times New Roman" w:hAnsi="Times New Roman" w:cs="Times New Roman"/>
          <w:sz w:val="24"/>
          <w:szCs w:val="24"/>
        </w:rPr>
        <w:t xml:space="preserve"> </w:t>
      </w:r>
      <w:r w:rsidRPr="00117DF7">
        <w:rPr>
          <w:rFonts w:ascii="Times New Roman" w:hAnsi="Times New Roman" w:cs="Times New Roman"/>
          <w:color w:val="222222"/>
          <w:sz w:val="24"/>
          <w:szCs w:val="24"/>
          <w:shd w:val="clear" w:color="auto" w:fill="FFFFFF"/>
        </w:rPr>
        <w:t xml:space="preserve">( </w:t>
      </w:r>
      <w:r w:rsidRPr="00117DF7">
        <w:rPr>
          <w:rFonts w:ascii="Times New Roman" w:hAnsi="Times New Roman" w:cs="Times New Roman"/>
          <w:color w:val="222222"/>
          <w:sz w:val="24"/>
          <w:szCs w:val="24"/>
          <w:shd w:val="clear" w:color="auto" w:fill="FFFFFF"/>
          <w:lang w:val="en-US"/>
        </w:rPr>
        <w:t>Bland</w:t>
      </w:r>
      <w:r w:rsidRPr="00117DF7">
        <w:rPr>
          <w:rFonts w:ascii="Times New Roman" w:hAnsi="Times New Roman" w:cs="Times New Roman"/>
          <w:color w:val="222222"/>
          <w:sz w:val="24"/>
          <w:szCs w:val="24"/>
          <w:shd w:val="clear" w:color="auto" w:fill="FFFFFF"/>
        </w:rPr>
        <w:t>&amp;</w:t>
      </w:r>
      <w:r w:rsidRPr="00117DF7">
        <w:rPr>
          <w:rFonts w:ascii="Times New Roman" w:hAnsi="Times New Roman" w:cs="Times New Roman"/>
          <w:color w:val="222222"/>
          <w:sz w:val="24"/>
          <w:szCs w:val="24"/>
          <w:shd w:val="clear" w:color="auto" w:fill="FFFFFF"/>
          <w:lang w:val="en-US"/>
        </w:rPr>
        <w:t>Altman</w:t>
      </w:r>
      <w:r w:rsidR="00A40BC9" w:rsidRPr="00117DF7">
        <w:rPr>
          <w:rFonts w:ascii="Times New Roman" w:hAnsi="Times New Roman" w:cs="Times New Roman"/>
          <w:color w:val="222222"/>
          <w:sz w:val="24"/>
          <w:szCs w:val="24"/>
          <w:shd w:val="clear" w:color="auto" w:fill="FFFFFF"/>
        </w:rPr>
        <w:t>, 1997),</w:t>
      </w:r>
      <w:r w:rsidRPr="00117DF7">
        <w:rPr>
          <w:rFonts w:ascii="Times New Roman" w:hAnsi="Times New Roman" w:cs="Times New Roman"/>
          <w:color w:val="222222"/>
          <w:sz w:val="24"/>
          <w:szCs w:val="24"/>
          <w:shd w:val="clear" w:color="auto" w:fill="FFFFFF"/>
        </w:rPr>
        <w:t xml:space="preserve"> (</w:t>
      </w:r>
      <w:r w:rsidRPr="00117DF7">
        <w:rPr>
          <w:rFonts w:ascii="Times New Roman" w:hAnsi="Times New Roman" w:cs="Times New Roman"/>
          <w:color w:val="222222"/>
          <w:sz w:val="24"/>
          <w:szCs w:val="24"/>
          <w:shd w:val="clear" w:color="auto" w:fill="FFFFFF"/>
          <w:lang w:val="en-US"/>
        </w:rPr>
        <w:t>Christmann</w:t>
      </w:r>
      <w:r w:rsidRPr="00117DF7">
        <w:rPr>
          <w:rFonts w:ascii="Times New Roman" w:hAnsi="Times New Roman" w:cs="Times New Roman"/>
          <w:color w:val="222222"/>
          <w:sz w:val="24"/>
          <w:szCs w:val="24"/>
          <w:shd w:val="clear" w:color="auto" w:fill="FFFFFF"/>
        </w:rPr>
        <w:t>, &amp;</w:t>
      </w:r>
      <w:r w:rsidRPr="00117DF7">
        <w:rPr>
          <w:rFonts w:ascii="Times New Roman" w:hAnsi="Times New Roman" w:cs="Times New Roman"/>
          <w:color w:val="222222"/>
          <w:sz w:val="24"/>
          <w:szCs w:val="24"/>
          <w:shd w:val="clear" w:color="auto" w:fill="FFFFFF"/>
          <w:lang w:val="en-US"/>
        </w:rPr>
        <w:t>Van</w:t>
      </w:r>
      <w:r w:rsidR="00A40BC9" w:rsidRPr="00117DF7">
        <w:rPr>
          <w:rFonts w:ascii="Times New Roman" w:hAnsi="Times New Roman" w:cs="Times New Roman"/>
          <w:color w:val="222222"/>
          <w:sz w:val="24"/>
          <w:szCs w:val="24"/>
          <w:shd w:val="clear" w:color="auto" w:fill="FFFFFF"/>
        </w:rPr>
        <w:t xml:space="preserve">,2006), </w:t>
      </w:r>
      <w:r w:rsidRPr="00117DF7">
        <w:rPr>
          <w:rFonts w:ascii="Times New Roman" w:hAnsi="Times New Roman" w:cs="Times New Roman"/>
          <w:color w:val="222222"/>
          <w:sz w:val="24"/>
          <w:szCs w:val="24"/>
          <w:shd w:val="clear" w:color="auto" w:fill="FFFFFF"/>
        </w:rPr>
        <w:t>(</w:t>
      </w:r>
      <w:r w:rsidRPr="00117DF7">
        <w:rPr>
          <w:rFonts w:ascii="Times New Roman" w:hAnsi="Times New Roman" w:cs="Times New Roman"/>
          <w:color w:val="222222"/>
          <w:sz w:val="24"/>
          <w:szCs w:val="24"/>
          <w:shd w:val="clear" w:color="auto" w:fill="FFFFFF"/>
          <w:lang w:val="en-US"/>
        </w:rPr>
        <w:t>Taber</w:t>
      </w:r>
      <w:r w:rsidRPr="00117DF7">
        <w:rPr>
          <w:rFonts w:ascii="Times New Roman" w:hAnsi="Times New Roman" w:cs="Times New Roman"/>
          <w:color w:val="222222"/>
          <w:sz w:val="24"/>
          <w:szCs w:val="24"/>
          <w:shd w:val="clear" w:color="auto" w:fill="FFFFFF"/>
        </w:rPr>
        <w:t>, 2018). Στο συγκεκριμένο δείγμα ο δείκτης εσωτερικής συνέπειας ε</w:t>
      </w:r>
      <w:r w:rsidR="001D6479">
        <w:rPr>
          <w:rFonts w:ascii="Times New Roman" w:hAnsi="Times New Roman" w:cs="Times New Roman"/>
          <w:color w:val="222222"/>
          <w:sz w:val="24"/>
          <w:szCs w:val="24"/>
          <w:shd w:val="clear" w:color="auto" w:fill="FFFFFF"/>
        </w:rPr>
        <w:t xml:space="preserve">ίναι </w:t>
      </w:r>
      <w:r w:rsidR="00575D44" w:rsidRPr="00117DF7">
        <w:rPr>
          <w:rFonts w:ascii="Times New Roman" w:hAnsi="Times New Roman" w:cs="Times New Roman"/>
          <w:color w:val="222222"/>
          <w:sz w:val="24"/>
          <w:szCs w:val="24"/>
          <w:shd w:val="clear" w:color="auto" w:fill="FFFFFF"/>
        </w:rPr>
        <w:t xml:space="preserve">0.7239, ο οποίος είναι κοντά στην </w:t>
      </w:r>
      <w:r w:rsidRPr="00117DF7">
        <w:rPr>
          <w:rFonts w:ascii="Times New Roman" w:hAnsi="Times New Roman" w:cs="Times New Roman"/>
          <w:color w:val="222222"/>
          <w:sz w:val="24"/>
          <w:szCs w:val="24"/>
          <w:shd w:val="clear" w:color="auto" w:fill="FFFFFF"/>
        </w:rPr>
        <w:t>κριτική τιμή της βιβλιογραφίας</w:t>
      </w:r>
      <w:r w:rsidR="004D4532" w:rsidRPr="00117DF7">
        <w:rPr>
          <w:rFonts w:ascii="Times New Roman" w:hAnsi="Times New Roman" w:cs="Times New Roman"/>
          <w:color w:val="222222"/>
          <w:sz w:val="24"/>
          <w:szCs w:val="24"/>
          <w:shd w:val="clear" w:color="auto" w:fill="FFFFFF"/>
        </w:rPr>
        <w:t>,</w:t>
      </w:r>
      <w:r w:rsidRPr="00117DF7">
        <w:rPr>
          <w:rFonts w:ascii="Times New Roman" w:hAnsi="Times New Roman" w:cs="Times New Roman"/>
          <w:color w:val="222222"/>
          <w:sz w:val="24"/>
          <w:szCs w:val="24"/>
          <w:shd w:val="clear" w:color="auto" w:fill="FFFFFF"/>
        </w:rPr>
        <w:t xml:space="preserve"> ωστόσο μπορούμε να προχωρήσουμε στην ανάλυση των αποτελεσμάτων. Τέλος</w:t>
      </w:r>
      <w:r w:rsidR="004D4532" w:rsidRPr="00117DF7">
        <w:rPr>
          <w:rFonts w:ascii="Times New Roman" w:hAnsi="Times New Roman" w:cs="Times New Roman"/>
          <w:color w:val="222222"/>
          <w:sz w:val="24"/>
          <w:szCs w:val="24"/>
          <w:shd w:val="clear" w:color="auto" w:fill="FFFFFF"/>
        </w:rPr>
        <w:t>,</w:t>
      </w:r>
      <w:r w:rsidRPr="00117DF7">
        <w:rPr>
          <w:rFonts w:ascii="Times New Roman" w:hAnsi="Times New Roman" w:cs="Times New Roman"/>
          <w:color w:val="222222"/>
          <w:sz w:val="24"/>
          <w:szCs w:val="24"/>
          <w:shd w:val="clear" w:color="auto" w:fill="FFFFFF"/>
        </w:rPr>
        <w:t xml:space="preserve"> πρέπει να σημειωθεί ότι η τιμή αυτή μπορεί να είναι στα κατώτερα επιτρεπτά όρια λόγω του μεγέθους του δείγματος. </w:t>
      </w:r>
    </w:p>
    <w:p w:rsidR="009133C9" w:rsidRPr="00117DF7" w:rsidRDefault="009133C9" w:rsidP="00D70A2E">
      <w:pPr>
        <w:spacing w:after="120" w:line="360" w:lineRule="auto"/>
        <w:jc w:val="both"/>
        <w:rPr>
          <w:rFonts w:ascii="Times New Roman" w:hAnsi="Times New Roman" w:cs="Times New Roman"/>
          <w:color w:val="222222"/>
          <w:sz w:val="24"/>
          <w:szCs w:val="24"/>
          <w:shd w:val="clear" w:color="auto" w:fill="FFFFFF"/>
        </w:rPr>
      </w:pPr>
    </w:p>
    <w:p w:rsidR="00796580" w:rsidRPr="00117DF7" w:rsidRDefault="0015327B" w:rsidP="00D70A2E">
      <w:pPr>
        <w:pStyle w:val="1"/>
        <w:spacing w:after="120" w:line="360" w:lineRule="auto"/>
        <w:jc w:val="both"/>
        <w:rPr>
          <w:rFonts w:ascii="Times New Roman" w:hAnsi="Times New Roman" w:cs="Times New Roman"/>
          <w:b/>
          <w:color w:val="auto"/>
          <w:sz w:val="28"/>
          <w:szCs w:val="28"/>
        </w:rPr>
      </w:pPr>
      <w:r w:rsidRPr="00117DF7">
        <w:rPr>
          <w:rFonts w:ascii="Times New Roman" w:hAnsi="Times New Roman" w:cs="Times New Roman"/>
          <w:b/>
          <w:color w:val="auto"/>
          <w:sz w:val="28"/>
          <w:szCs w:val="28"/>
        </w:rPr>
        <w:lastRenderedPageBreak/>
        <w:t>4</w:t>
      </w:r>
      <w:r w:rsidR="00796580" w:rsidRPr="00117DF7">
        <w:rPr>
          <w:rFonts w:ascii="Times New Roman" w:hAnsi="Times New Roman" w:cs="Times New Roman"/>
          <w:b/>
          <w:color w:val="auto"/>
          <w:sz w:val="28"/>
          <w:szCs w:val="28"/>
        </w:rPr>
        <w:t>.4. Ανάλυση δεδομένων</w:t>
      </w:r>
    </w:p>
    <w:p w:rsidR="00796580" w:rsidRPr="00117DF7" w:rsidRDefault="00796580" w:rsidP="00D70A2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Για την ανάλυση των δεομένων απαραίτητη ήταν η επεξεργασία τους σε αρχική μορφή με το </w:t>
      </w:r>
      <w:r w:rsidRPr="00117DF7">
        <w:rPr>
          <w:rFonts w:ascii="Times New Roman" w:hAnsi="Times New Roman" w:cs="Times New Roman"/>
          <w:sz w:val="24"/>
          <w:szCs w:val="24"/>
          <w:lang w:val="en-GB"/>
        </w:rPr>
        <w:t>Microsoft</w:t>
      </w:r>
      <w:r w:rsidR="004D4532" w:rsidRPr="00117DF7">
        <w:rPr>
          <w:rFonts w:ascii="Times New Roman" w:hAnsi="Times New Roman" w:cs="Times New Roman"/>
          <w:sz w:val="24"/>
          <w:szCs w:val="24"/>
        </w:rPr>
        <w:t xml:space="preserve"> </w:t>
      </w:r>
      <w:r w:rsidR="004D4532" w:rsidRPr="00117DF7">
        <w:rPr>
          <w:rFonts w:ascii="Times New Roman" w:hAnsi="Times New Roman" w:cs="Times New Roman"/>
          <w:sz w:val="24"/>
          <w:szCs w:val="24"/>
          <w:lang w:val="en-US"/>
        </w:rPr>
        <w:t>O</w:t>
      </w:r>
      <w:r w:rsidRPr="00117DF7">
        <w:rPr>
          <w:rFonts w:ascii="Times New Roman" w:hAnsi="Times New Roman" w:cs="Times New Roman"/>
          <w:sz w:val="24"/>
          <w:szCs w:val="24"/>
          <w:lang w:val="en-GB"/>
        </w:rPr>
        <w:t>ffice</w:t>
      </w:r>
      <w:r w:rsidR="004D4532" w:rsidRPr="00117DF7">
        <w:rPr>
          <w:rFonts w:ascii="Times New Roman" w:hAnsi="Times New Roman" w:cs="Times New Roman"/>
          <w:sz w:val="24"/>
          <w:szCs w:val="24"/>
        </w:rPr>
        <w:t xml:space="preserve"> </w:t>
      </w:r>
      <w:r w:rsidRPr="00117DF7">
        <w:rPr>
          <w:rFonts w:ascii="Times New Roman" w:hAnsi="Times New Roman" w:cs="Times New Roman"/>
          <w:sz w:val="24"/>
          <w:szCs w:val="24"/>
          <w:lang w:val="en-GB"/>
        </w:rPr>
        <w:t>Excel</w:t>
      </w:r>
      <w:r w:rsidRPr="00117DF7">
        <w:rPr>
          <w:rFonts w:ascii="Times New Roman" w:hAnsi="Times New Roman" w:cs="Times New Roman"/>
          <w:sz w:val="24"/>
          <w:szCs w:val="24"/>
        </w:rPr>
        <w:t xml:space="preserve"> και στη συνέχεια η περιγραφική στατιστική και η στατιστική συμπερασματολογία με την χρήση του στατιστικού πακέτου </w:t>
      </w:r>
      <w:r w:rsidRPr="00117DF7">
        <w:rPr>
          <w:rFonts w:ascii="Times New Roman" w:hAnsi="Times New Roman" w:cs="Times New Roman"/>
          <w:sz w:val="24"/>
          <w:szCs w:val="24"/>
          <w:lang w:val="en-GB"/>
        </w:rPr>
        <w:t>SPSS</w:t>
      </w:r>
      <w:r w:rsidRPr="00117DF7">
        <w:rPr>
          <w:rFonts w:ascii="Times New Roman" w:hAnsi="Times New Roman" w:cs="Times New Roman"/>
          <w:sz w:val="24"/>
          <w:szCs w:val="24"/>
        </w:rPr>
        <w:t xml:space="preserve"> 25. </w:t>
      </w:r>
    </w:p>
    <w:p w:rsidR="00714D08" w:rsidRPr="00117DF7" w:rsidRDefault="00714D08" w:rsidP="00D70A2E">
      <w:pPr>
        <w:spacing w:after="120" w:line="360" w:lineRule="auto"/>
        <w:jc w:val="both"/>
        <w:rPr>
          <w:rFonts w:ascii="Times New Roman" w:hAnsi="Times New Roman" w:cs="Times New Roman"/>
          <w:sz w:val="24"/>
          <w:szCs w:val="24"/>
        </w:rPr>
      </w:pPr>
    </w:p>
    <w:p w:rsidR="00796580" w:rsidRPr="00117DF7" w:rsidRDefault="0015327B" w:rsidP="00D70A2E">
      <w:pPr>
        <w:pStyle w:val="1"/>
        <w:spacing w:after="120" w:line="360" w:lineRule="auto"/>
        <w:jc w:val="both"/>
        <w:rPr>
          <w:rFonts w:ascii="Times New Roman" w:hAnsi="Times New Roman" w:cs="Times New Roman"/>
          <w:b/>
          <w:color w:val="auto"/>
          <w:sz w:val="28"/>
          <w:szCs w:val="28"/>
        </w:rPr>
      </w:pPr>
      <w:r w:rsidRPr="00117DF7">
        <w:rPr>
          <w:rFonts w:ascii="Times New Roman" w:hAnsi="Times New Roman" w:cs="Times New Roman"/>
          <w:b/>
          <w:color w:val="auto"/>
          <w:sz w:val="28"/>
          <w:szCs w:val="28"/>
        </w:rPr>
        <w:t>4</w:t>
      </w:r>
      <w:r w:rsidR="00796580" w:rsidRPr="00117DF7">
        <w:rPr>
          <w:rFonts w:ascii="Times New Roman" w:hAnsi="Times New Roman" w:cs="Times New Roman"/>
          <w:b/>
          <w:color w:val="auto"/>
          <w:sz w:val="28"/>
          <w:szCs w:val="28"/>
        </w:rPr>
        <w:t xml:space="preserve">.4.1 Δημογραφικά Χαρακτηριστικά </w:t>
      </w:r>
    </w:p>
    <w:p w:rsidR="00796580" w:rsidRPr="00117DF7" w:rsidRDefault="00796580" w:rsidP="00D70A2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ενότητα αυτή αναλύονται τα βασικά δημογραφικά χαρακτηριστικά του δείγματος. Σχετικά με το φύλο από το σχήμα 1 παρατηρούμε ότι το 5,83% του δείγματος είναι άνδρες</w:t>
      </w:r>
      <w:r w:rsidR="004D4532" w:rsidRPr="00117DF7">
        <w:rPr>
          <w:rFonts w:ascii="Times New Roman" w:hAnsi="Times New Roman" w:cs="Times New Roman"/>
          <w:sz w:val="24"/>
          <w:szCs w:val="24"/>
        </w:rPr>
        <w:t>,</w:t>
      </w:r>
      <w:r w:rsidR="001D6479">
        <w:rPr>
          <w:rFonts w:ascii="Times New Roman" w:hAnsi="Times New Roman" w:cs="Times New Roman"/>
          <w:sz w:val="24"/>
          <w:szCs w:val="24"/>
        </w:rPr>
        <w:t xml:space="preserve"> ενώ το</w:t>
      </w:r>
      <w:r w:rsidRPr="00117DF7">
        <w:rPr>
          <w:rFonts w:ascii="Times New Roman" w:hAnsi="Times New Roman" w:cs="Times New Roman"/>
          <w:sz w:val="24"/>
          <w:szCs w:val="24"/>
        </w:rPr>
        <w:t xml:space="preserve"> μεγαλύτερο ποσοστό του δείγματος αποτελείται από γυναίκες 94,17%.</w:t>
      </w:r>
    </w:p>
    <w:p w:rsidR="00796580" w:rsidRPr="00117DF7" w:rsidRDefault="00796580" w:rsidP="00796580">
      <w:pPr>
        <w:keepNext/>
        <w:jc w:val="both"/>
        <w:rPr>
          <w:rFonts w:ascii="Times New Roman" w:hAnsi="Times New Roman" w:cs="Times New Roman"/>
        </w:rPr>
      </w:pPr>
      <w:r w:rsidRPr="00117DF7">
        <w:rPr>
          <w:rFonts w:ascii="Times New Roman" w:hAnsi="Times New Roman" w:cs="Times New Roman"/>
          <w:noProof/>
        </w:rPr>
        <w:drawing>
          <wp:inline distT="0" distB="0" distL="0" distR="0">
            <wp:extent cx="5274310" cy="3110230"/>
            <wp:effectExtent l="0" t="0" r="254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74310" cy="3110230"/>
                    </a:xfrm>
                    <a:prstGeom prst="rect">
                      <a:avLst/>
                    </a:prstGeom>
                  </pic:spPr>
                </pic:pic>
              </a:graphicData>
            </a:graphic>
          </wp:inline>
        </w:drawing>
      </w:r>
    </w:p>
    <w:p w:rsidR="00796580" w:rsidRPr="00117DF7" w:rsidRDefault="00796580" w:rsidP="00796580">
      <w:pPr>
        <w:pStyle w:val="a7"/>
        <w:jc w:val="both"/>
        <w:rPr>
          <w:rFonts w:ascii="Times New Roman" w:hAnsi="Times New Roman" w:cs="Times New Roman"/>
        </w:rPr>
      </w:pPr>
      <w:r w:rsidRPr="00117DF7">
        <w:rPr>
          <w:rFonts w:ascii="Times New Roman" w:hAnsi="Times New Roman" w:cs="Times New Roman"/>
        </w:rPr>
        <w:t xml:space="preserve">Σχήμα </w:t>
      </w:r>
      <w:r w:rsidR="003D7C40" w:rsidRPr="00117DF7">
        <w:rPr>
          <w:rFonts w:ascii="Times New Roman" w:hAnsi="Times New Roman" w:cs="Times New Roman"/>
        </w:rPr>
        <w:fldChar w:fldCharType="begin"/>
      </w:r>
      <w:r w:rsidRPr="00117DF7">
        <w:rPr>
          <w:rFonts w:ascii="Times New Roman" w:hAnsi="Times New Roman" w:cs="Times New Roman"/>
        </w:rPr>
        <w:instrText xml:space="preserve"> SEQ Figure \* ARABIC </w:instrText>
      </w:r>
      <w:r w:rsidR="003D7C40" w:rsidRPr="00117DF7">
        <w:rPr>
          <w:rFonts w:ascii="Times New Roman" w:hAnsi="Times New Roman" w:cs="Times New Roman"/>
        </w:rPr>
        <w:fldChar w:fldCharType="separate"/>
      </w:r>
      <w:r w:rsidRPr="00117DF7">
        <w:rPr>
          <w:rFonts w:ascii="Times New Roman" w:hAnsi="Times New Roman" w:cs="Times New Roman"/>
          <w:noProof/>
        </w:rPr>
        <w:t>1</w:t>
      </w:r>
      <w:r w:rsidR="003D7C40" w:rsidRPr="00117DF7">
        <w:rPr>
          <w:rFonts w:ascii="Times New Roman" w:hAnsi="Times New Roman" w:cs="Times New Roman"/>
          <w:noProof/>
        </w:rPr>
        <w:fldChar w:fldCharType="end"/>
      </w:r>
      <w:r w:rsidRPr="00117DF7">
        <w:rPr>
          <w:rFonts w:ascii="Times New Roman" w:hAnsi="Times New Roman" w:cs="Times New Roman"/>
        </w:rPr>
        <w:t xml:space="preserve"> : Περιγραφή του δείγματος ως προς το φύλο</w:t>
      </w:r>
    </w:p>
    <w:p w:rsidR="00796580" w:rsidRPr="00117DF7" w:rsidRDefault="00796580" w:rsidP="00796580">
      <w:pPr>
        <w:spacing w:line="360" w:lineRule="auto"/>
        <w:jc w:val="both"/>
        <w:rPr>
          <w:rFonts w:ascii="Times New Roman" w:hAnsi="Times New Roman" w:cs="Times New Roman"/>
          <w:sz w:val="24"/>
          <w:szCs w:val="24"/>
        </w:rPr>
      </w:pPr>
    </w:p>
    <w:p w:rsidR="00796580" w:rsidRPr="00117DF7" w:rsidRDefault="004D4532" w:rsidP="001D6479">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Επίσης,</w:t>
      </w:r>
      <w:r w:rsidR="00796580" w:rsidRPr="00117DF7">
        <w:rPr>
          <w:rFonts w:ascii="Times New Roman" w:hAnsi="Times New Roman" w:cs="Times New Roman"/>
          <w:sz w:val="24"/>
          <w:szCs w:val="24"/>
        </w:rPr>
        <w:t xml:space="preserve"> στο σχήμα 2 με την χρήση ενός ραβδογράμματος αναλύονται οι ηλικιακές ομάδες του δ</w:t>
      </w:r>
      <w:r w:rsidR="00572DDF" w:rsidRPr="00117DF7">
        <w:rPr>
          <w:rFonts w:ascii="Times New Roman" w:hAnsi="Times New Roman" w:cs="Times New Roman"/>
          <w:sz w:val="24"/>
          <w:szCs w:val="24"/>
        </w:rPr>
        <w:t>είγματος.  Στην ηλικιακή ομάδα 22-28</w:t>
      </w:r>
      <w:r w:rsidR="00796580" w:rsidRPr="00117DF7">
        <w:rPr>
          <w:rFonts w:ascii="Times New Roman" w:hAnsi="Times New Roman" w:cs="Times New Roman"/>
          <w:sz w:val="24"/>
          <w:szCs w:val="24"/>
        </w:rPr>
        <w:t xml:space="preserve"> ανήκουν 19 άτομα (Ν=</w:t>
      </w:r>
      <w:r w:rsidR="00572DDF" w:rsidRPr="00117DF7">
        <w:rPr>
          <w:rFonts w:ascii="Times New Roman" w:hAnsi="Times New Roman" w:cs="Times New Roman"/>
          <w:sz w:val="24"/>
          <w:szCs w:val="24"/>
        </w:rPr>
        <w:t>19), στην ηλικιακή ομάδα 29-35</w:t>
      </w:r>
      <w:r w:rsidR="00796580" w:rsidRPr="00117DF7">
        <w:rPr>
          <w:rFonts w:ascii="Times New Roman" w:hAnsi="Times New Roman" w:cs="Times New Roman"/>
          <w:sz w:val="24"/>
          <w:szCs w:val="24"/>
        </w:rPr>
        <w:t xml:space="preserve"> ανήκει η πλειοψηφία των απαντήσεων (Ν=</w:t>
      </w:r>
      <w:r w:rsidR="00572DDF" w:rsidRPr="00117DF7">
        <w:rPr>
          <w:rFonts w:ascii="Times New Roman" w:hAnsi="Times New Roman" w:cs="Times New Roman"/>
          <w:sz w:val="24"/>
          <w:szCs w:val="24"/>
        </w:rPr>
        <w:t>59) και στην ηλικιακή ομάδα 36-42</w:t>
      </w:r>
      <w:r w:rsidR="00796580" w:rsidRPr="00117DF7">
        <w:rPr>
          <w:rFonts w:ascii="Times New Roman" w:hAnsi="Times New Roman" w:cs="Times New Roman"/>
          <w:sz w:val="24"/>
          <w:szCs w:val="24"/>
        </w:rPr>
        <w:t xml:space="preserve"> εντάσσονται 21 άτομα (Ν=21). Ο μικρότερος αριθμός </w:t>
      </w:r>
      <w:r w:rsidR="00796580" w:rsidRPr="00117DF7">
        <w:rPr>
          <w:rFonts w:ascii="Times New Roman" w:hAnsi="Times New Roman" w:cs="Times New Roman"/>
          <w:sz w:val="24"/>
          <w:szCs w:val="24"/>
        </w:rPr>
        <w:lastRenderedPageBreak/>
        <w:t>απαντήσεων βρίσκ</w:t>
      </w:r>
      <w:r w:rsidR="00572DDF" w:rsidRPr="00117DF7">
        <w:rPr>
          <w:rFonts w:ascii="Times New Roman" w:hAnsi="Times New Roman" w:cs="Times New Roman"/>
          <w:sz w:val="24"/>
          <w:szCs w:val="24"/>
        </w:rPr>
        <w:t>εται σε ηλικιακές ομάδες 43-49</w:t>
      </w:r>
      <w:r w:rsidR="00796580" w:rsidRPr="00117DF7">
        <w:rPr>
          <w:rFonts w:ascii="Times New Roman" w:hAnsi="Times New Roman" w:cs="Times New Roman"/>
          <w:sz w:val="24"/>
          <w:szCs w:val="24"/>
        </w:rPr>
        <w:t xml:space="preserve"> και 50</w:t>
      </w:r>
      <w:r w:rsidRPr="00117DF7">
        <w:rPr>
          <w:rFonts w:ascii="Times New Roman" w:hAnsi="Times New Roman" w:cs="Times New Roman"/>
          <w:sz w:val="24"/>
          <w:szCs w:val="24"/>
        </w:rPr>
        <w:t>+ με (Ν=3) και (Ν=1) αντίστοιχα.</w:t>
      </w:r>
      <w:r w:rsidR="00796580" w:rsidRPr="00117DF7">
        <w:rPr>
          <w:rFonts w:ascii="Times New Roman" w:hAnsi="Times New Roman" w:cs="Times New Roman"/>
          <w:sz w:val="24"/>
          <w:szCs w:val="24"/>
        </w:rPr>
        <w:t xml:space="preserve"> </w:t>
      </w:r>
    </w:p>
    <w:p w:rsidR="00796580" w:rsidRPr="00117DF7" w:rsidRDefault="00796580" w:rsidP="00796580">
      <w:pPr>
        <w:spacing w:line="360" w:lineRule="auto"/>
        <w:jc w:val="both"/>
        <w:rPr>
          <w:rFonts w:ascii="Times New Roman" w:hAnsi="Times New Roman" w:cs="Times New Roman"/>
          <w:sz w:val="24"/>
          <w:szCs w:val="24"/>
        </w:rPr>
      </w:pPr>
    </w:p>
    <w:p w:rsidR="00796580" w:rsidRPr="00117DF7" w:rsidRDefault="00796580" w:rsidP="00796580">
      <w:pPr>
        <w:keepNext/>
        <w:jc w:val="both"/>
        <w:rPr>
          <w:rFonts w:ascii="Times New Roman" w:hAnsi="Times New Roman" w:cs="Times New Roman"/>
        </w:rPr>
      </w:pPr>
      <w:r w:rsidRPr="00117DF7">
        <w:rPr>
          <w:rFonts w:ascii="Times New Roman" w:hAnsi="Times New Roman" w:cs="Times New Roman"/>
          <w:noProof/>
        </w:rPr>
        <w:drawing>
          <wp:inline distT="0" distB="0" distL="0" distR="0">
            <wp:extent cx="6062659" cy="3575050"/>
            <wp:effectExtent l="0" t="0" r="0" b="635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72370" cy="3580776"/>
                    </a:xfrm>
                    <a:prstGeom prst="rect">
                      <a:avLst/>
                    </a:prstGeom>
                    <a:noFill/>
                  </pic:spPr>
                </pic:pic>
              </a:graphicData>
            </a:graphic>
          </wp:inline>
        </w:drawing>
      </w:r>
    </w:p>
    <w:p w:rsidR="00796580" w:rsidRPr="00117DF7" w:rsidRDefault="00796580" w:rsidP="00796580">
      <w:pPr>
        <w:pStyle w:val="a7"/>
        <w:jc w:val="both"/>
        <w:rPr>
          <w:rFonts w:ascii="Times New Roman" w:hAnsi="Times New Roman" w:cs="Times New Roman"/>
        </w:rPr>
      </w:pPr>
      <w:r w:rsidRPr="00117DF7">
        <w:rPr>
          <w:rFonts w:ascii="Times New Roman" w:hAnsi="Times New Roman" w:cs="Times New Roman"/>
        </w:rPr>
        <w:t xml:space="preserve">Σχήμα </w:t>
      </w:r>
      <w:r w:rsidR="003D7C40" w:rsidRPr="00117DF7">
        <w:rPr>
          <w:rFonts w:ascii="Times New Roman" w:hAnsi="Times New Roman" w:cs="Times New Roman"/>
        </w:rPr>
        <w:fldChar w:fldCharType="begin"/>
      </w:r>
      <w:r w:rsidRPr="00117DF7">
        <w:rPr>
          <w:rFonts w:ascii="Times New Roman" w:hAnsi="Times New Roman" w:cs="Times New Roman"/>
        </w:rPr>
        <w:instrText xml:space="preserve"> SEQ Figure \* ARABIC </w:instrText>
      </w:r>
      <w:r w:rsidR="003D7C40" w:rsidRPr="00117DF7">
        <w:rPr>
          <w:rFonts w:ascii="Times New Roman" w:hAnsi="Times New Roman" w:cs="Times New Roman"/>
        </w:rPr>
        <w:fldChar w:fldCharType="separate"/>
      </w:r>
      <w:r w:rsidRPr="00117DF7">
        <w:rPr>
          <w:rFonts w:ascii="Times New Roman" w:hAnsi="Times New Roman" w:cs="Times New Roman"/>
          <w:noProof/>
        </w:rPr>
        <w:t>2</w:t>
      </w:r>
      <w:r w:rsidR="003D7C40" w:rsidRPr="00117DF7">
        <w:rPr>
          <w:rFonts w:ascii="Times New Roman" w:hAnsi="Times New Roman" w:cs="Times New Roman"/>
          <w:noProof/>
        </w:rPr>
        <w:fldChar w:fldCharType="end"/>
      </w:r>
      <w:r w:rsidRPr="00117DF7">
        <w:rPr>
          <w:rFonts w:ascii="Times New Roman" w:hAnsi="Times New Roman" w:cs="Times New Roman"/>
        </w:rPr>
        <w:t>: Περιγραφή του δείγματος ως προς την ηλικία</w:t>
      </w:r>
    </w:p>
    <w:p w:rsidR="00B47FFC" w:rsidRPr="00117DF7" w:rsidRDefault="00B47FFC" w:rsidP="00B47FFC">
      <w:pPr>
        <w:rPr>
          <w:rFonts w:ascii="Times New Roman" w:hAnsi="Times New Roman" w:cs="Times New Roman"/>
          <w:lang w:eastAsia="en-US"/>
        </w:rPr>
      </w:pPr>
    </w:p>
    <w:p w:rsidR="001504E8" w:rsidRPr="00117DF7" w:rsidRDefault="001504E8" w:rsidP="00B47FFC">
      <w:pPr>
        <w:rPr>
          <w:rFonts w:ascii="Times New Roman" w:hAnsi="Times New Roman" w:cs="Times New Roman"/>
          <w:lang w:eastAsia="en-US"/>
        </w:rPr>
      </w:pPr>
    </w:p>
    <w:p w:rsidR="00796580" w:rsidRPr="00117DF7" w:rsidRDefault="00796580" w:rsidP="001D6479">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Τέλος</w:t>
      </w:r>
      <w:r w:rsidR="00C7757D" w:rsidRPr="00117DF7">
        <w:rPr>
          <w:rFonts w:ascii="Times New Roman" w:hAnsi="Times New Roman" w:cs="Times New Roman"/>
          <w:sz w:val="24"/>
          <w:szCs w:val="24"/>
        </w:rPr>
        <w:t>,</w:t>
      </w:r>
      <w:r w:rsidRPr="00117DF7">
        <w:rPr>
          <w:rFonts w:ascii="Times New Roman" w:hAnsi="Times New Roman" w:cs="Times New Roman"/>
          <w:sz w:val="24"/>
          <w:szCs w:val="24"/>
        </w:rPr>
        <w:t xml:space="preserve"> στον πίνακα 1 παρουσιάζουμε τις απαντήσεις του δείγματος ως προς την βαθμίδα εκπαίδευσης. Το 50,5% του δείγματος (Ν=52)</w:t>
      </w:r>
      <w:r w:rsidR="00C7757D" w:rsidRPr="00117DF7">
        <w:rPr>
          <w:rFonts w:ascii="Times New Roman" w:hAnsi="Times New Roman" w:cs="Times New Roman"/>
          <w:sz w:val="24"/>
          <w:szCs w:val="24"/>
        </w:rPr>
        <w:t xml:space="preserve"> </w:t>
      </w:r>
      <w:r w:rsidRPr="00117DF7">
        <w:rPr>
          <w:rFonts w:ascii="Times New Roman" w:hAnsi="Times New Roman" w:cs="Times New Roman"/>
          <w:sz w:val="24"/>
          <w:szCs w:val="24"/>
        </w:rPr>
        <w:t xml:space="preserve">είναι κάτοχος πτυχίου Τεχνολογικού Εκπαιδευτικού Ιδρύματος, το 43,7% (Ν=45)  είναι κάτοχος πτυχίου Ανώτατου Εκπαιδευτικού ιδρύματος, το 4,9% (Ν=5) κατέχει μεταπτυχιακό δίπλωμα ειδίκευσης και τέλος το 1% (Ν=1) είναι κάτοχος διδακτορικού διπλώματος. </w:t>
      </w:r>
    </w:p>
    <w:p w:rsidR="00C7757D" w:rsidRPr="00117DF7" w:rsidRDefault="00C7757D" w:rsidP="00796580">
      <w:pPr>
        <w:spacing w:line="360" w:lineRule="auto"/>
        <w:jc w:val="both"/>
        <w:rPr>
          <w:rFonts w:ascii="Times New Roman" w:hAnsi="Times New Roman" w:cs="Times New Roman"/>
          <w:sz w:val="24"/>
          <w:szCs w:val="24"/>
        </w:rPr>
      </w:pPr>
    </w:p>
    <w:p w:rsidR="001504E8" w:rsidRPr="00117DF7" w:rsidRDefault="001504E8" w:rsidP="00796580">
      <w:pPr>
        <w:spacing w:line="360" w:lineRule="auto"/>
        <w:jc w:val="both"/>
        <w:rPr>
          <w:rFonts w:ascii="Times New Roman" w:hAnsi="Times New Roman" w:cs="Times New Roman"/>
          <w:sz w:val="24"/>
          <w:szCs w:val="24"/>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lastRenderedPageBreak/>
        <w:t xml:space="preserve">Πίνακας </w:t>
      </w:r>
      <w:r w:rsidR="003D7C40" w:rsidRPr="00117DF7">
        <w:rPr>
          <w:rFonts w:ascii="Times New Roman" w:hAnsi="Times New Roman" w:cs="Times New Roman"/>
        </w:rPr>
        <w:fldChar w:fldCharType="begin"/>
      </w:r>
      <w:r w:rsidRPr="00117DF7">
        <w:rPr>
          <w:rFonts w:ascii="Times New Roman" w:hAnsi="Times New Roman" w:cs="Times New Roman"/>
        </w:rPr>
        <w:instrText xml:space="preserve"> SEQ Table \* ARABIC </w:instrText>
      </w:r>
      <w:r w:rsidR="003D7C40" w:rsidRPr="00117DF7">
        <w:rPr>
          <w:rFonts w:ascii="Times New Roman" w:hAnsi="Times New Roman" w:cs="Times New Roman"/>
        </w:rPr>
        <w:fldChar w:fldCharType="separate"/>
      </w:r>
      <w:r w:rsidRPr="00117DF7">
        <w:rPr>
          <w:rFonts w:ascii="Times New Roman" w:hAnsi="Times New Roman" w:cs="Times New Roman"/>
          <w:noProof/>
        </w:rPr>
        <w:t>1</w:t>
      </w:r>
      <w:r w:rsidR="003D7C40" w:rsidRPr="00117DF7">
        <w:rPr>
          <w:rFonts w:ascii="Times New Roman" w:hAnsi="Times New Roman" w:cs="Times New Roman"/>
          <w:noProof/>
        </w:rPr>
        <w:fldChar w:fldCharType="end"/>
      </w:r>
      <w:r w:rsidRPr="00117DF7">
        <w:rPr>
          <w:rFonts w:ascii="Times New Roman" w:hAnsi="Times New Roman" w:cs="Times New Roman"/>
        </w:rPr>
        <w:t>: Περιγραφή του δείγματος ως προς την βαθμίδα εκπάιδευσης</w:t>
      </w:r>
    </w:p>
    <w:tbl>
      <w:tblPr>
        <w:tblW w:w="0" w:type="auto"/>
        <w:tblLook w:val="04A0"/>
      </w:tblPr>
      <w:tblGrid>
        <w:gridCol w:w="2952"/>
        <w:gridCol w:w="2772"/>
        <w:gridCol w:w="2798"/>
      </w:tblGrid>
      <w:tr w:rsidR="00796580" w:rsidRPr="00117DF7" w:rsidTr="00F8209E">
        <w:trPr>
          <w:trHeight w:val="250"/>
        </w:trPr>
        <w:tc>
          <w:tcPr>
            <w:tcW w:w="3316"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ΕΚΠΑΙΔΕΥΤΙΚΗ ΒΑΘΜΙΔΑ</w:t>
            </w:r>
          </w:p>
        </w:tc>
        <w:tc>
          <w:tcPr>
            <w:tcW w:w="3316"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ΠΛΗΘΟΣ</w:t>
            </w:r>
          </w:p>
        </w:tc>
        <w:tc>
          <w:tcPr>
            <w:tcW w:w="3317"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ΠΟΣΟΣΤΟ</w:t>
            </w:r>
          </w:p>
        </w:tc>
      </w:tr>
      <w:tr w:rsidR="00796580" w:rsidRPr="00117DF7" w:rsidTr="00F8209E">
        <w:trPr>
          <w:trHeight w:val="250"/>
        </w:trPr>
        <w:tc>
          <w:tcPr>
            <w:tcW w:w="3316"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ΤΕΙ</w:t>
            </w:r>
          </w:p>
        </w:tc>
        <w:tc>
          <w:tcPr>
            <w:tcW w:w="331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52</w:t>
            </w:r>
          </w:p>
        </w:tc>
        <w:tc>
          <w:tcPr>
            <w:tcW w:w="331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50,5</w:t>
            </w:r>
          </w:p>
        </w:tc>
      </w:tr>
      <w:tr w:rsidR="00796580" w:rsidRPr="00117DF7" w:rsidTr="00F8209E">
        <w:trPr>
          <w:trHeight w:val="261"/>
        </w:trPr>
        <w:tc>
          <w:tcPr>
            <w:tcW w:w="3316"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ΑΕΙ</w:t>
            </w:r>
          </w:p>
        </w:tc>
        <w:tc>
          <w:tcPr>
            <w:tcW w:w="331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45</w:t>
            </w:r>
          </w:p>
        </w:tc>
        <w:tc>
          <w:tcPr>
            <w:tcW w:w="331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43,7</w:t>
            </w:r>
          </w:p>
        </w:tc>
      </w:tr>
      <w:tr w:rsidR="00796580" w:rsidRPr="00117DF7" w:rsidTr="00F8209E">
        <w:trPr>
          <w:trHeight w:val="250"/>
        </w:trPr>
        <w:tc>
          <w:tcPr>
            <w:tcW w:w="3316"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ΜΕΤΑΠΤΥΧΙΑΚΟ</w:t>
            </w:r>
          </w:p>
        </w:tc>
        <w:tc>
          <w:tcPr>
            <w:tcW w:w="331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331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4,9</w:t>
            </w:r>
          </w:p>
        </w:tc>
      </w:tr>
      <w:tr w:rsidR="00796580" w:rsidRPr="00117DF7" w:rsidTr="00F8209E">
        <w:trPr>
          <w:trHeight w:val="250"/>
        </w:trPr>
        <w:tc>
          <w:tcPr>
            <w:tcW w:w="3316"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ΔΙΔΑΚΤΟΡΙΚΟ</w:t>
            </w:r>
          </w:p>
        </w:tc>
        <w:tc>
          <w:tcPr>
            <w:tcW w:w="331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331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bl>
    <w:p w:rsidR="00796580" w:rsidRPr="00117DF7" w:rsidRDefault="0015327B" w:rsidP="001D6479">
      <w:pPr>
        <w:pStyle w:val="1"/>
        <w:spacing w:after="120" w:line="360" w:lineRule="auto"/>
        <w:jc w:val="both"/>
        <w:rPr>
          <w:rFonts w:ascii="Times New Roman" w:hAnsi="Times New Roman" w:cs="Times New Roman"/>
          <w:b/>
          <w:color w:val="auto"/>
          <w:sz w:val="28"/>
          <w:szCs w:val="28"/>
        </w:rPr>
      </w:pPr>
      <w:r w:rsidRPr="00117DF7">
        <w:rPr>
          <w:rFonts w:ascii="Times New Roman" w:hAnsi="Times New Roman" w:cs="Times New Roman"/>
          <w:b/>
          <w:color w:val="auto"/>
          <w:sz w:val="28"/>
          <w:szCs w:val="28"/>
        </w:rPr>
        <w:t>4</w:t>
      </w:r>
      <w:r w:rsidR="00796580" w:rsidRPr="00117DF7">
        <w:rPr>
          <w:rFonts w:ascii="Times New Roman" w:hAnsi="Times New Roman" w:cs="Times New Roman"/>
          <w:b/>
          <w:color w:val="auto"/>
          <w:sz w:val="28"/>
          <w:szCs w:val="28"/>
        </w:rPr>
        <w:t>.4.2 Στοιχεία εργασίας με περιστατικό ΣΔ1</w:t>
      </w:r>
    </w:p>
    <w:p w:rsidR="00796580" w:rsidRPr="00117DF7" w:rsidRDefault="00796580" w:rsidP="001D6479">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Σε αυτή την ενότητα αναλύονται δύο κομβικές ερωτήσεις για τα αποτελέσματα της έρευνας και πιο συγκεκριμένα ο χρόνος προϋπηρεσίας ως σχολικός/σχολική νοσηλευτής/νοσηλεύτρια και η σχολική βαθμίδα εργασίας με περιστατικό ΣΔ1.</w:t>
      </w:r>
    </w:p>
    <w:p w:rsidR="00796580" w:rsidRPr="00117DF7" w:rsidRDefault="00796580" w:rsidP="001D6479">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Στον πίνακα 2 παρατηρούμε ότι τ</w:t>
      </w:r>
      <w:r w:rsidR="001D6479">
        <w:rPr>
          <w:rFonts w:ascii="Times New Roman" w:hAnsi="Times New Roman" w:cs="Times New Roman"/>
          <w:sz w:val="24"/>
          <w:szCs w:val="24"/>
        </w:rPr>
        <w:t>ο 14,6% (Ν=15) έχει προϋπηρεσία</w:t>
      </w:r>
      <w:r w:rsidRPr="00117DF7">
        <w:rPr>
          <w:rFonts w:ascii="Times New Roman" w:hAnsi="Times New Roman" w:cs="Times New Roman"/>
          <w:sz w:val="24"/>
          <w:szCs w:val="24"/>
        </w:rPr>
        <w:t xml:space="preserve"> 1 με 11 μήνες, το 27,2% (Ν=28) έχει προϋπηρεσία 1 με 3 έτη, το μεγαλύτερο ποσοστό 50,8% (Ν=52) έχει προϋπηρεσία  4 με 6 έτη, το 4,9% (Ν=5) έχει προϋπηρεσ</w:t>
      </w:r>
      <w:r w:rsidR="00504A44" w:rsidRPr="00117DF7">
        <w:rPr>
          <w:rFonts w:ascii="Times New Roman" w:hAnsi="Times New Roman" w:cs="Times New Roman"/>
          <w:sz w:val="24"/>
          <w:szCs w:val="24"/>
        </w:rPr>
        <w:t>ία 7 με 9 έτη και τέλος μόνο το</w:t>
      </w:r>
      <w:r w:rsidRPr="00117DF7">
        <w:rPr>
          <w:rFonts w:ascii="Times New Roman" w:hAnsi="Times New Roman" w:cs="Times New Roman"/>
          <w:sz w:val="24"/>
          <w:szCs w:val="24"/>
        </w:rPr>
        <w:t xml:space="preserve"> 2,9% (Ν=3) έχει προϋπηρεσία μεγαλύτερη από 10 έτη. </w:t>
      </w:r>
    </w:p>
    <w:p w:rsidR="00504A44" w:rsidRPr="00117DF7" w:rsidRDefault="00504A44" w:rsidP="00504A44">
      <w:pPr>
        <w:spacing w:line="360" w:lineRule="auto"/>
        <w:jc w:val="both"/>
        <w:rPr>
          <w:rFonts w:ascii="Times New Roman" w:hAnsi="Times New Roman" w:cs="Times New Roman"/>
          <w:sz w:val="24"/>
          <w:szCs w:val="24"/>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t>Πίνακας</w:t>
      </w:r>
      <w:r w:rsidR="003D7C40" w:rsidRPr="00117DF7">
        <w:rPr>
          <w:rFonts w:ascii="Times New Roman" w:hAnsi="Times New Roman" w:cs="Times New Roman"/>
        </w:rPr>
        <w:fldChar w:fldCharType="begin"/>
      </w:r>
      <w:r w:rsidRPr="00117DF7">
        <w:rPr>
          <w:rFonts w:ascii="Times New Roman" w:hAnsi="Times New Roman" w:cs="Times New Roman"/>
        </w:rPr>
        <w:instrText xml:space="preserve"> SEQ Table \* ARABIC </w:instrText>
      </w:r>
      <w:r w:rsidR="003D7C40" w:rsidRPr="00117DF7">
        <w:rPr>
          <w:rFonts w:ascii="Times New Roman" w:hAnsi="Times New Roman" w:cs="Times New Roman"/>
        </w:rPr>
        <w:fldChar w:fldCharType="separate"/>
      </w:r>
      <w:r w:rsidRPr="00117DF7">
        <w:rPr>
          <w:rFonts w:ascii="Times New Roman" w:hAnsi="Times New Roman" w:cs="Times New Roman"/>
          <w:noProof/>
        </w:rPr>
        <w:t>2</w:t>
      </w:r>
      <w:r w:rsidR="003D7C40" w:rsidRPr="00117DF7">
        <w:rPr>
          <w:rFonts w:ascii="Times New Roman" w:hAnsi="Times New Roman" w:cs="Times New Roman"/>
          <w:noProof/>
        </w:rPr>
        <w:fldChar w:fldCharType="end"/>
      </w:r>
      <w:r w:rsidRPr="00117DF7">
        <w:rPr>
          <w:rFonts w:ascii="Times New Roman" w:hAnsi="Times New Roman" w:cs="Times New Roman"/>
        </w:rPr>
        <w:t>: Χρόνος προϋπηρεσίας ως Σχολικός/Σχολική Νοσηλευτής/Νοσηλεύτρια</w:t>
      </w:r>
    </w:p>
    <w:tbl>
      <w:tblPr>
        <w:tblW w:w="8559" w:type="dxa"/>
        <w:tblLook w:val="04A0"/>
      </w:tblPr>
      <w:tblGrid>
        <w:gridCol w:w="2853"/>
        <w:gridCol w:w="2853"/>
        <w:gridCol w:w="2853"/>
      </w:tblGrid>
      <w:tr w:rsidR="00796580" w:rsidRPr="00117DF7" w:rsidTr="00F8209E">
        <w:trPr>
          <w:trHeight w:val="250"/>
        </w:trPr>
        <w:tc>
          <w:tcPr>
            <w:tcW w:w="2853"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ΠΡΟΥΠΗΡΕΣΙΑ</w:t>
            </w:r>
          </w:p>
        </w:tc>
        <w:tc>
          <w:tcPr>
            <w:tcW w:w="2853"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ΠΛΗΘΟΣ</w:t>
            </w:r>
          </w:p>
        </w:tc>
        <w:tc>
          <w:tcPr>
            <w:tcW w:w="2853"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ΠΟΣΟΣΤΟ</w:t>
            </w:r>
          </w:p>
        </w:tc>
      </w:tr>
      <w:tr w:rsidR="00796580" w:rsidRPr="00117DF7" w:rsidTr="00F8209E">
        <w:trPr>
          <w:trHeight w:val="250"/>
        </w:trPr>
        <w:tc>
          <w:tcPr>
            <w:tcW w:w="2853"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1-11 ΜΗΝΕΣ</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15</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14,6</w:t>
            </w:r>
          </w:p>
        </w:tc>
      </w:tr>
      <w:tr w:rsidR="00796580" w:rsidRPr="00117DF7" w:rsidTr="00F8209E">
        <w:trPr>
          <w:trHeight w:val="261"/>
        </w:trPr>
        <w:tc>
          <w:tcPr>
            <w:tcW w:w="2853"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1-3 ΕΤΗ</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28</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27,2</w:t>
            </w:r>
          </w:p>
        </w:tc>
      </w:tr>
      <w:tr w:rsidR="00796580" w:rsidRPr="00117DF7" w:rsidTr="00F8209E">
        <w:trPr>
          <w:trHeight w:val="250"/>
        </w:trPr>
        <w:tc>
          <w:tcPr>
            <w:tcW w:w="2853"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4-6 ΕΤΗ</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52</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50,5</w:t>
            </w:r>
          </w:p>
        </w:tc>
      </w:tr>
      <w:tr w:rsidR="00796580" w:rsidRPr="00117DF7" w:rsidTr="00F8209E">
        <w:trPr>
          <w:trHeight w:val="250"/>
        </w:trPr>
        <w:tc>
          <w:tcPr>
            <w:tcW w:w="2853"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7-9 ΕΤΗ</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5</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4,9</w:t>
            </w:r>
          </w:p>
        </w:tc>
      </w:tr>
      <w:tr w:rsidR="00796580" w:rsidRPr="00117DF7" w:rsidTr="00F8209E">
        <w:trPr>
          <w:trHeight w:val="250"/>
        </w:trPr>
        <w:tc>
          <w:tcPr>
            <w:tcW w:w="2853"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10+ ΕΤΗ</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3</w:t>
            </w:r>
          </w:p>
        </w:tc>
        <w:tc>
          <w:tcPr>
            <w:tcW w:w="2853"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2,9</w:t>
            </w:r>
          </w:p>
        </w:tc>
      </w:tr>
    </w:tbl>
    <w:p w:rsidR="00796580" w:rsidRPr="00117DF7" w:rsidRDefault="00796580" w:rsidP="00796580">
      <w:pPr>
        <w:jc w:val="both"/>
        <w:rPr>
          <w:rFonts w:ascii="Times New Roman" w:hAnsi="Times New Roman" w:cs="Times New Roman"/>
          <w:lang w:val="en-US"/>
        </w:rPr>
      </w:pPr>
    </w:p>
    <w:p w:rsidR="00504A44" w:rsidRPr="00117DF7" w:rsidRDefault="00796580" w:rsidP="00ED687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Στον πίνακα 3 αναπαρίστανται οι απαντήσεις σχετικά με την σχολική βαθμίδα εργασίας των ερωτηθέντων. Το 30,1% (Ν</w:t>
      </w:r>
      <w:r w:rsidR="00D86B43" w:rsidRPr="00117DF7">
        <w:rPr>
          <w:rFonts w:ascii="Times New Roman" w:hAnsi="Times New Roman" w:cs="Times New Roman"/>
          <w:sz w:val="24"/>
          <w:szCs w:val="24"/>
        </w:rPr>
        <w:t xml:space="preserve">=31) εργάζεται σε Νηπιαγωγείο, </w:t>
      </w:r>
      <w:r w:rsidRPr="00117DF7">
        <w:rPr>
          <w:rFonts w:ascii="Times New Roman" w:hAnsi="Times New Roman" w:cs="Times New Roman"/>
          <w:sz w:val="24"/>
          <w:szCs w:val="24"/>
        </w:rPr>
        <w:t xml:space="preserve"> το 75,7% (Ν=78) σε Δημοτικό το 27,2% (Ν=28) σε Γυμνάσιο και το 6,8% (Ν=7) σε Λύκειο.</w:t>
      </w:r>
    </w:p>
    <w:p w:rsidR="00B17D26" w:rsidRPr="00117DF7" w:rsidRDefault="00B17D26" w:rsidP="00796580">
      <w:pPr>
        <w:spacing w:line="360" w:lineRule="auto"/>
        <w:jc w:val="both"/>
        <w:rPr>
          <w:rFonts w:ascii="Times New Roman" w:hAnsi="Times New Roman" w:cs="Times New Roman"/>
          <w:sz w:val="24"/>
          <w:szCs w:val="24"/>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lastRenderedPageBreak/>
        <w:t>Πίνακας</w:t>
      </w:r>
      <w:r w:rsidR="003D7C40" w:rsidRPr="00117DF7">
        <w:rPr>
          <w:rFonts w:ascii="Times New Roman" w:hAnsi="Times New Roman" w:cs="Times New Roman"/>
        </w:rPr>
        <w:fldChar w:fldCharType="begin"/>
      </w:r>
      <w:r w:rsidRPr="00117DF7">
        <w:rPr>
          <w:rFonts w:ascii="Times New Roman" w:hAnsi="Times New Roman" w:cs="Times New Roman"/>
        </w:rPr>
        <w:instrText xml:space="preserve"> SEQ Table \* ARABIC </w:instrText>
      </w:r>
      <w:r w:rsidR="003D7C40" w:rsidRPr="00117DF7">
        <w:rPr>
          <w:rFonts w:ascii="Times New Roman" w:hAnsi="Times New Roman" w:cs="Times New Roman"/>
        </w:rPr>
        <w:fldChar w:fldCharType="separate"/>
      </w:r>
      <w:r w:rsidRPr="00117DF7">
        <w:rPr>
          <w:rFonts w:ascii="Times New Roman" w:hAnsi="Times New Roman" w:cs="Times New Roman"/>
          <w:noProof/>
        </w:rPr>
        <w:t>3</w:t>
      </w:r>
      <w:r w:rsidR="003D7C40" w:rsidRPr="00117DF7">
        <w:rPr>
          <w:rFonts w:ascii="Times New Roman" w:hAnsi="Times New Roman" w:cs="Times New Roman"/>
          <w:noProof/>
        </w:rPr>
        <w:fldChar w:fldCharType="end"/>
      </w:r>
      <w:r w:rsidRPr="00117DF7">
        <w:rPr>
          <w:rFonts w:ascii="Times New Roman" w:hAnsi="Times New Roman" w:cs="Times New Roman"/>
        </w:rPr>
        <w:t>: Σχολική βαθμίδα εργασίας με περιστατικό ΣΔ1</w:t>
      </w:r>
    </w:p>
    <w:tbl>
      <w:tblPr>
        <w:tblW w:w="8593" w:type="dxa"/>
        <w:tblLook w:val="04A0"/>
      </w:tblPr>
      <w:tblGrid>
        <w:gridCol w:w="2864"/>
        <w:gridCol w:w="2864"/>
        <w:gridCol w:w="2865"/>
      </w:tblGrid>
      <w:tr w:rsidR="00796580" w:rsidRPr="00117DF7" w:rsidTr="00F8209E">
        <w:trPr>
          <w:trHeight w:val="250"/>
        </w:trPr>
        <w:tc>
          <w:tcPr>
            <w:tcW w:w="2864"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ΣΧΟΛΙΚΗ ΒΑΘΜΙΔΑ</w:t>
            </w:r>
          </w:p>
        </w:tc>
        <w:tc>
          <w:tcPr>
            <w:tcW w:w="2864"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ΠΛΗΘΟΣ</w:t>
            </w:r>
          </w:p>
        </w:tc>
        <w:tc>
          <w:tcPr>
            <w:tcW w:w="2865"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ΠΟΣΟΣΤΟ</w:t>
            </w:r>
          </w:p>
        </w:tc>
      </w:tr>
      <w:tr w:rsidR="00796580" w:rsidRPr="00117DF7" w:rsidTr="00F8209E">
        <w:trPr>
          <w:trHeight w:val="250"/>
        </w:trPr>
        <w:tc>
          <w:tcPr>
            <w:tcW w:w="2864"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ΝΗΠΙΑΓΩΓΙΟ</w:t>
            </w:r>
          </w:p>
        </w:tc>
        <w:tc>
          <w:tcPr>
            <w:tcW w:w="2864"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31</w:t>
            </w:r>
          </w:p>
        </w:tc>
        <w:tc>
          <w:tcPr>
            <w:tcW w:w="28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30,1</w:t>
            </w:r>
          </w:p>
        </w:tc>
      </w:tr>
      <w:tr w:rsidR="00796580" w:rsidRPr="00117DF7" w:rsidTr="00F8209E">
        <w:trPr>
          <w:trHeight w:val="261"/>
        </w:trPr>
        <w:tc>
          <w:tcPr>
            <w:tcW w:w="2864"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ΔΗΜΟΤΙΚΟ</w:t>
            </w:r>
          </w:p>
        </w:tc>
        <w:tc>
          <w:tcPr>
            <w:tcW w:w="2864"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78</w:t>
            </w:r>
          </w:p>
        </w:tc>
        <w:tc>
          <w:tcPr>
            <w:tcW w:w="28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75,7</w:t>
            </w:r>
          </w:p>
        </w:tc>
      </w:tr>
      <w:tr w:rsidR="00796580" w:rsidRPr="00117DF7" w:rsidTr="00F8209E">
        <w:trPr>
          <w:trHeight w:val="250"/>
        </w:trPr>
        <w:tc>
          <w:tcPr>
            <w:tcW w:w="2864"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ΓΥΜΝΑΣΙΟ</w:t>
            </w:r>
          </w:p>
        </w:tc>
        <w:tc>
          <w:tcPr>
            <w:tcW w:w="2864"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28</w:t>
            </w:r>
          </w:p>
        </w:tc>
        <w:tc>
          <w:tcPr>
            <w:tcW w:w="28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27,2</w:t>
            </w:r>
          </w:p>
        </w:tc>
      </w:tr>
      <w:tr w:rsidR="00796580" w:rsidRPr="00117DF7" w:rsidTr="00F8209E">
        <w:trPr>
          <w:trHeight w:val="250"/>
        </w:trPr>
        <w:tc>
          <w:tcPr>
            <w:tcW w:w="2864" w:type="dxa"/>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ΛΥΚΕΙΟ</w:t>
            </w:r>
          </w:p>
        </w:tc>
        <w:tc>
          <w:tcPr>
            <w:tcW w:w="2864"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c>
          <w:tcPr>
            <w:tcW w:w="2865" w:type="dxa"/>
          </w:tcPr>
          <w:p w:rsidR="00796580" w:rsidRDefault="00796580" w:rsidP="00F8209E">
            <w:pPr>
              <w:jc w:val="both"/>
              <w:rPr>
                <w:rFonts w:ascii="Times New Roman" w:hAnsi="Times New Roman" w:cs="Times New Roman"/>
                <w:lang w:val="en-US"/>
              </w:rPr>
            </w:pPr>
            <w:r w:rsidRPr="00117DF7">
              <w:rPr>
                <w:rFonts w:ascii="Times New Roman" w:hAnsi="Times New Roman" w:cs="Times New Roman"/>
              </w:rPr>
              <w:t>6,8</w:t>
            </w:r>
          </w:p>
          <w:p w:rsidR="005A2042" w:rsidRPr="005A2042" w:rsidRDefault="005A2042" w:rsidP="00F8209E">
            <w:pPr>
              <w:jc w:val="both"/>
              <w:rPr>
                <w:rFonts w:ascii="Times New Roman" w:hAnsi="Times New Roman" w:cs="Times New Roman"/>
                <w:lang w:val="en-US"/>
              </w:rPr>
            </w:pPr>
          </w:p>
        </w:tc>
      </w:tr>
    </w:tbl>
    <w:p w:rsidR="00796580" w:rsidRPr="00117DF7" w:rsidRDefault="0015327B" w:rsidP="00ED6877">
      <w:pPr>
        <w:pStyle w:val="1"/>
        <w:spacing w:after="120" w:line="360" w:lineRule="auto"/>
        <w:jc w:val="both"/>
        <w:rPr>
          <w:rFonts w:ascii="Times New Roman" w:hAnsi="Times New Roman" w:cs="Times New Roman"/>
          <w:b/>
          <w:color w:val="auto"/>
          <w:sz w:val="28"/>
          <w:szCs w:val="28"/>
        </w:rPr>
      </w:pPr>
      <w:r w:rsidRPr="00117DF7">
        <w:rPr>
          <w:rFonts w:ascii="Times New Roman" w:hAnsi="Times New Roman" w:cs="Times New Roman"/>
          <w:b/>
          <w:color w:val="auto"/>
          <w:sz w:val="28"/>
          <w:szCs w:val="28"/>
        </w:rPr>
        <w:t>4</w:t>
      </w:r>
      <w:r w:rsidR="00796580" w:rsidRPr="00117DF7">
        <w:rPr>
          <w:rFonts w:ascii="Times New Roman" w:hAnsi="Times New Roman" w:cs="Times New Roman"/>
          <w:b/>
          <w:color w:val="auto"/>
          <w:sz w:val="28"/>
          <w:szCs w:val="28"/>
        </w:rPr>
        <w:t>.5 Διατροφή και Σακχαρώδης Διαβήτης Τύπου Ι</w:t>
      </w:r>
    </w:p>
    <w:p w:rsidR="00796580" w:rsidRPr="00117DF7" w:rsidRDefault="00796580" w:rsidP="00ED687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Σε αυτή την ενότητα αναλύονται οι απαντήσεις των ερωτηθέντων σχετικά με ζητήματα διατροφής και ΣΔ1, ερωτήσεις σχετικά με την δράση και εφαρμογή της ινσουλίνης και τέλος</w:t>
      </w:r>
      <w:r w:rsidR="003E657F" w:rsidRPr="00117DF7">
        <w:rPr>
          <w:rFonts w:ascii="Times New Roman" w:hAnsi="Times New Roman" w:cs="Times New Roman"/>
          <w:sz w:val="24"/>
          <w:szCs w:val="24"/>
        </w:rPr>
        <w:t>,</w:t>
      </w:r>
      <w:r w:rsidRPr="00117DF7">
        <w:rPr>
          <w:rFonts w:ascii="Times New Roman" w:hAnsi="Times New Roman" w:cs="Times New Roman"/>
          <w:sz w:val="24"/>
          <w:szCs w:val="24"/>
        </w:rPr>
        <w:t xml:space="preserve"> παρουσιάζονται οι απαντήσεις από κάποιες μελέτες περιπτώσεις μέσα από τις οποίες γίνεται κατανοητό πώς θα αντιδρούσε ο καθένας από το δείγμα σε ένα συμβάν που σχετίζεται με περιστατικό ΣΔ1. Στον πίνακα 4 παρουσιάζονται κάποιες ερωτήσεις σωστού/λάθους σχετικά με την διατροφή και τον ΣΔ1. </w:t>
      </w:r>
    </w:p>
    <w:p w:rsidR="003E657F" w:rsidRPr="004B4E70" w:rsidRDefault="00796580" w:rsidP="00ED687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Στην ερώτηση αν  </w:t>
      </w:r>
      <w:r w:rsidRPr="00117DF7">
        <w:rPr>
          <w:rFonts w:ascii="Times New Roman" w:hAnsi="Times New Roman" w:cs="Times New Roman"/>
          <w:i/>
          <w:iCs/>
          <w:sz w:val="24"/>
          <w:szCs w:val="24"/>
        </w:rPr>
        <w:t xml:space="preserve">«Οι υδατάνθρακες είναι το μόνο θρεπτικό συστατικό που επηρεάζει τη γλυκόζη του αίματος.», </w:t>
      </w:r>
      <w:r w:rsidRPr="00117DF7">
        <w:rPr>
          <w:rFonts w:ascii="Times New Roman" w:hAnsi="Times New Roman" w:cs="Times New Roman"/>
          <w:sz w:val="24"/>
          <w:szCs w:val="24"/>
        </w:rPr>
        <w:t>το 84,5% (Ν=87) απάντησε λάθος</w:t>
      </w:r>
      <w:r w:rsidR="003E657F" w:rsidRPr="00117DF7">
        <w:rPr>
          <w:rFonts w:ascii="Times New Roman" w:hAnsi="Times New Roman" w:cs="Times New Roman"/>
          <w:sz w:val="24"/>
          <w:szCs w:val="24"/>
        </w:rPr>
        <w:t>,</w:t>
      </w:r>
      <w:r w:rsidR="00ED6877">
        <w:rPr>
          <w:rFonts w:ascii="Times New Roman" w:hAnsi="Times New Roman" w:cs="Times New Roman"/>
          <w:sz w:val="24"/>
          <w:szCs w:val="24"/>
        </w:rPr>
        <w:t xml:space="preserve"> ενώ μόνο το </w:t>
      </w:r>
      <w:r w:rsidRPr="00117DF7">
        <w:rPr>
          <w:rFonts w:ascii="Times New Roman" w:hAnsi="Times New Roman" w:cs="Times New Roman"/>
          <w:sz w:val="24"/>
          <w:szCs w:val="24"/>
        </w:rPr>
        <w:t xml:space="preserve">15,5% (Ν=16) απάντησε σωστό. Στην ερώτηση αν </w:t>
      </w:r>
      <w:r w:rsidRPr="00117DF7">
        <w:rPr>
          <w:rFonts w:ascii="Times New Roman" w:hAnsi="Times New Roman" w:cs="Times New Roman"/>
          <w:i/>
          <w:iCs/>
          <w:sz w:val="24"/>
          <w:szCs w:val="24"/>
        </w:rPr>
        <w:t>«</w:t>
      </w:r>
      <w:r w:rsidRPr="00117DF7">
        <w:rPr>
          <w:rFonts w:ascii="Times New Roman" w:hAnsi="Times New Roman" w:cs="Times New Roman"/>
          <w:sz w:val="24"/>
          <w:szCs w:val="24"/>
        </w:rPr>
        <w:t>Οι πρωτεΐνες και το λίπος επηρεάζουν τις τιμές της γλυκόζης του αίματος ή και την δράση της ινσουλίνης</w:t>
      </w:r>
      <w:r w:rsidRPr="00117DF7">
        <w:rPr>
          <w:rFonts w:ascii="Times New Roman" w:hAnsi="Times New Roman" w:cs="Times New Roman"/>
          <w:i/>
          <w:iCs/>
          <w:sz w:val="24"/>
          <w:szCs w:val="24"/>
        </w:rPr>
        <w:t xml:space="preserve">.», </w:t>
      </w:r>
      <w:r w:rsidRPr="00117DF7">
        <w:rPr>
          <w:rFonts w:ascii="Times New Roman" w:hAnsi="Times New Roman" w:cs="Times New Roman"/>
          <w:sz w:val="24"/>
          <w:szCs w:val="24"/>
        </w:rPr>
        <w:t>το 26,2% (Ν=77) απάντησε λάθος</w:t>
      </w:r>
      <w:r w:rsidR="003E657F" w:rsidRPr="00117DF7">
        <w:rPr>
          <w:rFonts w:ascii="Times New Roman" w:hAnsi="Times New Roman" w:cs="Times New Roman"/>
          <w:sz w:val="24"/>
          <w:szCs w:val="24"/>
        </w:rPr>
        <w:t>,</w:t>
      </w:r>
      <w:r w:rsidRPr="00117DF7">
        <w:rPr>
          <w:rFonts w:ascii="Times New Roman" w:hAnsi="Times New Roman" w:cs="Times New Roman"/>
          <w:sz w:val="24"/>
          <w:szCs w:val="24"/>
        </w:rPr>
        <w:t xml:space="preserve"> ενώ το  73,8% (Ν=76) απάντησε σωστό.  Στην ερώτηση αν  </w:t>
      </w:r>
      <w:r w:rsidRPr="00117DF7">
        <w:rPr>
          <w:rFonts w:ascii="Times New Roman" w:hAnsi="Times New Roman" w:cs="Times New Roman"/>
          <w:i/>
          <w:iCs/>
          <w:sz w:val="24"/>
          <w:szCs w:val="24"/>
        </w:rPr>
        <w:t>«</w:t>
      </w:r>
      <w:r w:rsidRPr="00117DF7">
        <w:rPr>
          <w:rFonts w:ascii="Times New Roman" w:hAnsi="Times New Roman" w:cs="Times New Roman"/>
          <w:sz w:val="24"/>
          <w:szCs w:val="24"/>
        </w:rPr>
        <w:t>Τα λαχανικά αποτελούν πλούσια πηγή αδιάλυτων φυτικών ινών που συμβάλλουν στον κορεσμό και στην καλύτερη ρύθμιση του διαβήτη</w:t>
      </w:r>
      <w:r w:rsidRPr="00117DF7">
        <w:rPr>
          <w:rFonts w:ascii="Times New Roman" w:hAnsi="Times New Roman" w:cs="Times New Roman"/>
          <w:i/>
          <w:iCs/>
          <w:sz w:val="24"/>
          <w:szCs w:val="24"/>
        </w:rPr>
        <w:t xml:space="preserve">.», </w:t>
      </w:r>
      <w:r w:rsidRPr="00117DF7">
        <w:rPr>
          <w:rFonts w:ascii="Times New Roman" w:hAnsi="Times New Roman" w:cs="Times New Roman"/>
          <w:sz w:val="24"/>
          <w:szCs w:val="24"/>
        </w:rPr>
        <w:t>το 98,1% (Ν=101) απάντησε σωστό</w:t>
      </w:r>
      <w:r w:rsidR="003E657F" w:rsidRPr="00117DF7">
        <w:rPr>
          <w:rFonts w:ascii="Times New Roman" w:hAnsi="Times New Roman" w:cs="Times New Roman"/>
          <w:sz w:val="24"/>
          <w:szCs w:val="24"/>
        </w:rPr>
        <w:t xml:space="preserve">, ενώ το </w:t>
      </w:r>
      <w:r w:rsidRPr="00117DF7">
        <w:rPr>
          <w:rFonts w:ascii="Times New Roman" w:hAnsi="Times New Roman" w:cs="Times New Roman"/>
          <w:sz w:val="24"/>
          <w:szCs w:val="24"/>
        </w:rPr>
        <w:t>1,9% (Ν=2) απάντησε λάθος</w:t>
      </w:r>
      <w:r w:rsidR="008127F6" w:rsidRPr="00117DF7">
        <w:rPr>
          <w:rFonts w:ascii="Times New Roman" w:hAnsi="Times New Roman" w:cs="Times New Roman"/>
          <w:sz w:val="24"/>
          <w:szCs w:val="24"/>
        </w:rPr>
        <w:t xml:space="preserve">. Στην ερώτηση </w:t>
      </w:r>
      <w:r w:rsidRPr="00117DF7">
        <w:rPr>
          <w:rFonts w:ascii="Times New Roman" w:hAnsi="Times New Roman" w:cs="Times New Roman"/>
          <w:sz w:val="24"/>
          <w:szCs w:val="24"/>
        </w:rPr>
        <w:t xml:space="preserve">αν </w:t>
      </w:r>
      <w:r w:rsidRPr="00117DF7">
        <w:rPr>
          <w:rFonts w:ascii="Times New Roman" w:hAnsi="Times New Roman" w:cs="Times New Roman"/>
          <w:i/>
          <w:iCs/>
          <w:sz w:val="24"/>
          <w:szCs w:val="24"/>
        </w:rPr>
        <w:t>«</w:t>
      </w:r>
      <w:r w:rsidRPr="00117DF7">
        <w:rPr>
          <w:rFonts w:ascii="Times New Roman" w:hAnsi="Times New Roman" w:cs="Times New Roman"/>
          <w:sz w:val="24"/>
          <w:szCs w:val="24"/>
        </w:rPr>
        <w:t>Τα δημητριακά ολική άλεσης αποτελούν πηγή απλών υδατανθράκων και τροφοδοτούν γρήγορα γλυκόζη στο αίμα.</w:t>
      </w:r>
      <w:r w:rsidRPr="00117DF7">
        <w:rPr>
          <w:rFonts w:ascii="Times New Roman" w:hAnsi="Times New Roman" w:cs="Times New Roman"/>
          <w:i/>
          <w:iCs/>
          <w:sz w:val="24"/>
          <w:szCs w:val="24"/>
        </w:rPr>
        <w:t xml:space="preserve">», </w:t>
      </w:r>
      <w:r w:rsidRPr="00117DF7">
        <w:rPr>
          <w:rFonts w:ascii="Times New Roman" w:hAnsi="Times New Roman" w:cs="Times New Roman"/>
          <w:sz w:val="24"/>
          <w:szCs w:val="24"/>
        </w:rPr>
        <w:t>το 3</w:t>
      </w:r>
      <w:r w:rsidR="004544EB" w:rsidRPr="00117DF7">
        <w:rPr>
          <w:rFonts w:ascii="Times New Roman" w:hAnsi="Times New Roman" w:cs="Times New Roman"/>
          <w:sz w:val="24"/>
          <w:szCs w:val="24"/>
        </w:rPr>
        <w:t>2</w:t>
      </w:r>
      <w:r w:rsidRPr="00117DF7">
        <w:rPr>
          <w:rFonts w:ascii="Times New Roman" w:hAnsi="Times New Roman" w:cs="Times New Roman"/>
          <w:sz w:val="24"/>
          <w:szCs w:val="24"/>
        </w:rPr>
        <w:t>% (Ν=33) απάντησε σωστό</w:t>
      </w:r>
      <w:r w:rsidR="003E657F" w:rsidRPr="00117DF7">
        <w:rPr>
          <w:rFonts w:ascii="Times New Roman" w:hAnsi="Times New Roman" w:cs="Times New Roman"/>
          <w:sz w:val="24"/>
          <w:szCs w:val="24"/>
        </w:rPr>
        <w:t xml:space="preserve">, ενώ το </w:t>
      </w:r>
      <w:r w:rsidRPr="00117DF7">
        <w:rPr>
          <w:rFonts w:ascii="Times New Roman" w:hAnsi="Times New Roman" w:cs="Times New Roman"/>
          <w:sz w:val="24"/>
          <w:szCs w:val="24"/>
        </w:rPr>
        <w:t xml:space="preserve">68% (Ν=70) απάντησε λάθος.  Στην ερώτηση αν  </w:t>
      </w:r>
      <w:r w:rsidRPr="00117DF7">
        <w:rPr>
          <w:rFonts w:ascii="Times New Roman" w:hAnsi="Times New Roman" w:cs="Times New Roman"/>
          <w:i/>
          <w:iCs/>
          <w:sz w:val="24"/>
          <w:szCs w:val="24"/>
        </w:rPr>
        <w:t>«</w:t>
      </w:r>
      <w:r w:rsidRPr="00117DF7">
        <w:rPr>
          <w:rFonts w:ascii="Times New Roman" w:hAnsi="Times New Roman" w:cs="Times New Roman"/>
          <w:sz w:val="24"/>
          <w:szCs w:val="24"/>
        </w:rPr>
        <w:t>Ένα τρόφιμο που δεν περιέχει ζάχαρη σημαίνει πως δεν έχει υδατάνθρακες.</w:t>
      </w:r>
      <w:r w:rsidRPr="00117DF7">
        <w:rPr>
          <w:rFonts w:ascii="Times New Roman" w:hAnsi="Times New Roman" w:cs="Times New Roman"/>
          <w:i/>
          <w:iCs/>
          <w:sz w:val="24"/>
          <w:szCs w:val="24"/>
        </w:rPr>
        <w:t xml:space="preserve">», </w:t>
      </w:r>
      <w:r w:rsidRPr="00117DF7">
        <w:rPr>
          <w:rFonts w:ascii="Times New Roman" w:hAnsi="Times New Roman" w:cs="Times New Roman"/>
          <w:sz w:val="24"/>
          <w:szCs w:val="24"/>
        </w:rPr>
        <w:t>το 1,9% (Ν=2) απάντησε σωστό</w:t>
      </w:r>
      <w:r w:rsidR="003E657F" w:rsidRPr="00117DF7">
        <w:rPr>
          <w:rFonts w:ascii="Times New Roman" w:hAnsi="Times New Roman" w:cs="Times New Roman"/>
          <w:sz w:val="24"/>
          <w:szCs w:val="24"/>
        </w:rPr>
        <w:t xml:space="preserve">, ενώ το </w:t>
      </w:r>
      <w:r w:rsidR="003079F8">
        <w:rPr>
          <w:rFonts w:ascii="Times New Roman" w:hAnsi="Times New Roman" w:cs="Times New Roman"/>
          <w:sz w:val="24"/>
          <w:szCs w:val="24"/>
        </w:rPr>
        <w:t xml:space="preserve">98,1% (Ν=101) απάντησε λάθος. </w:t>
      </w:r>
      <w:r w:rsidRPr="00117DF7">
        <w:rPr>
          <w:rFonts w:ascii="Times New Roman" w:hAnsi="Times New Roman" w:cs="Times New Roman"/>
          <w:sz w:val="24"/>
          <w:szCs w:val="24"/>
        </w:rPr>
        <w:t xml:space="preserve">Στην ερώτηση αν </w:t>
      </w:r>
      <w:r w:rsidRPr="00117DF7">
        <w:rPr>
          <w:rFonts w:ascii="Times New Roman" w:hAnsi="Times New Roman" w:cs="Times New Roman"/>
          <w:i/>
          <w:iCs/>
          <w:sz w:val="24"/>
          <w:szCs w:val="24"/>
        </w:rPr>
        <w:t>«</w:t>
      </w:r>
      <w:r w:rsidRPr="00117DF7">
        <w:rPr>
          <w:rFonts w:ascii="Times New Roman" w:hAnsi="Times New Roman" w:cs="Times New Roman"/>
          <w:sz w:val="24"/>
          <w:szCs w:val="24"/>
        </w:rPr>
        <w:t>Στο διαιτολόγιο ατόμου με ΣΔ1 απαιτείται συγκεκριμένη ποσότητα υδ</w:t>
      </w:r>
      <w:r w:rsidR="003079F8">
        <w:rPr>
          <w:rFonts w:ascii="Times New Roman" w:hAnsi="Times New Roman" w:cs="Times New Roman"/>
          <w:sz w:val="24"/>
          <w:szCs w:val="24"/>
        </w:rPr>
        <w:t>ατανθράκων, ενώ είναι απαραίτητη</w:t>
      </w:r>
      <w:r w:rsidRPr="00117DF7">
        <w:rPr>
          <w:rFonts w:ascii="Times New Roman" w:hAnsi="Times New Roman" w:cs="Times New Roman"/>
          <w:sz w:val="24"/>
          <w:szCs w:val="24"/>
        </w:rPr>
        <w:t xml:space="preserve"> και η </w:t>
      </w:r>
      <w:r w:rsidRPr="00117DF7">
        <w:rPr>
          <w:rFonts w:ascii="Times New Roman" w:hAnsi="Times New Roman" w:cs="Times New Roman"/>
          <w:sz w:val="24"/>
          <w:szCs w:val="24"/>
        </w:rPr>
        <w:lastRenderedPageBreak/>
        <w:t>υψηλή πρόσληψη φυτικών ινών</w:t>
      </w:r>
      <w:r w:rsidRPr="00117DF7">
        <w:rPr>
          <w:rFonts w:ascii="Times New Roman" w:hAnsi="Times New Roman" w:cs="Times New Roman"/>
          <w:i/>
          <w:iCs/>
          <w:sz w:val="24"/>
          <w:szCs w:val="24"/>
        </w:rPr>
        <w:t xml:space="preserve">.», </w:t>
      </w:r>
      <w:r w:rsidRPr="00117DF7">
        <w:rPr>
          <w:rFonts w:ascii="Times New Roman" w:hAnsi="Times New Roman" w:cs="Times New Roman"/>
          <w:sz w:val="24"/>
          <w:szCs w:val="24"/>
        </w:rPr>
        <w:t>το 85,4% (Ν=88) απάντησε σωστό</w:t>
      </w:r>
      <w:r w:rsidR="003E657F" w:rsidRPr="00117DF7">
        <w:rPr>
          <w:rFonts w:ascii="Times New Roman" w:hAnsi="Times New Roman" w:cs="Times New Roman"/>
          <w:sz w:val="24"/>
          <w:szCs w:val="24"/>
        </w:rPr>
        <w:t>,</w:t>
      </w:r>
      <w:r w:rsidR="00D05BF5">
        <w:rPr>
          <w:rFonts w:ascii="Times New Roman" w:hAnsi="Times New Roman" w:cs="Times New Roman"/>
          <w:sz w:val="24"/>
          <w:szCs w:val="24"/>
        </w:rPr>
        <w:t xml:space="preserve"> ενώ το </w:t>
      </w:r>
      <w:r w:rsidRPr="00117DF7">
        <w:rPr>
          <w:rFonts w:ascii="Times New Roman" w:hAnsi="Times New Roman" w:cs="Times New Roman"/>
          <w:sz w:val="24"/>
          <w:szCs w:val="24"/>
        </w:rPr>
        <w:t xml:space="preserve">14,6% (Ν=15) απάντησε λάθος. </w:t>
      </w:r>
      <w:r w:rsidR="00D05BF5">
        <w:rPr>
          <w:rFonts w:ascii="Times New Roman" w:hAnsi="Times New Roman" w:cs="Times New Roman"/>
          <w:sz w:val="24"/>
          <w:szCs w:val="24"/>
        </w:rPr>
        <w:t xml:space="preserve">Στην </w:t>
      </w:r>
      <w:r w:rsidR="00D05BF5" w:rsidRPr="00D05BF5">
        <w:rPr>
          <w:rFonts w:ascii="Times New Roman" w:hAnsi="Times New Roman" w:cs="Times New Roman"/>
          <w:sz w:val="24"/>
          <w:szCs w:val="24"/>
        </w:rPr>
        <w:t>ερώτηση «</w:t>
      </w:r>
      <w:r w:rsidR="00D05BF5" w:rsidRPr="00D05BF5">
        <w:rPr>
          <w:rFonts w:ascii="Times New Roman" w:hAnsi="Times New Roman" w:cs="Times New Roman"/>
          <w:color w:val="202124"/>
          <w:spacing w:val="3"/>
          <w:sz w:val="24"/>
          <w:szCs w:val="24"/>
          <w:shd w:val="clear" w:color="auto" w:fill="FFFFFF"/>
        </w:rPr>
        <w:t>Ποιά από τα παρακάτω σνακ θεωρείται ιδανικά για πρόσληψη 15gr υδατανθράκων;»</w:t>
      </w:r>
      <w:r w:rsidR="00D05BF5">
        <w:rPr>
          <w:rFonts w:ascii="Times New Roman" w:hAnsi="Times New Roman" w:cs="Times New Roman"/>
          <w:color w:val="202124"/>
          <w:spacing w:val="3"/>
          <w:sz w:val="24"/>
          <w:szCs w:val="24"/>
          <w:shd w:val="clear" w:color="auto" w:fill="FFFFFF"/>
        </w:rPr>
        <w:t>, το 47,6% απάντησε ½ τοστ, το 34% απάντησε όλα τα παραπάνω, το 18,4% απάντησε 4 κριτσίνια, το 13,6% απάντησε 1 γιαούρτι 200</w:t>
      </w:r>
      <w:r w:rsidR="00D05BF5">
        <w:rPr>
          <w:rFonts w:ascii="Times New Roman" w:hAnsi="Times New Roman" w:cs="Times New Roman"/>
          <w:color w:val="202124"/>
          <w:spacing w:val="3"/>
          <w:sz w:val="24"/>
          <w:szCs w:val="24"/>
          <w:shd w:val="clear" w:color="auto" w:fill="FFFFFF"/>
          <w:lang w:val="en-US"/>
        </w:rPr>
        <w:t>ml</w:t>
      </w:r>
      <w:r w:rsidR="00D05BF5">
        <w:rPr>
          <w:rFonts w:ascii="Times New Roman" w:hAnsi="Times New Roman" w:cs="Times New Roman"/>
          <w:color w:val="202124"/>
          <w:spacing w:val="3"/>
          <w:sz w:val="24"/>
          <w:szCs w:val="24"/>
          <w:shd w:val="clear" w:color="auto" w:fill="FFFFFF"/>
        </w:rPr>
        <w:t xml:space="preserve"> και το 9,7% απάντησε 330</w:t>
      </w:r>
      <w:r w:rsidR="00D05BF5">
        <w:rPr>
          <w:rFonts w:ascii="Times New Roman" w:hAnsi="Times New Roman" w:cs="Times New Roman"/>
          <w:color w:val="202124"/>
          <w:spacing w:val="3"/>
          <w:sz w:val="24"/>
          <w:szCs w:val="24"/>
          <w:shd w:val="clear" w:color="auto" w:fill="FFFFFF"/>
          <w:lang w:val="en-US"/>
        </w:rPr>
        <w:t>ml</w:t>
      </w:r>
      <w:r w:rsidR="00D05BF5" w:rsidRPr="00D05BF5">
        <w:rPr>
          <w:rFonts w:ascii="Times New Roman" w:hAnsi="Times New Roman" w:cs="Times New Roman"/>
          <w:color w:val="202124"/>
          <w:spacing w:val="3"/>
          <w:sz w:val="24"/>
          <w:szCs w:val="24"/>
          <w:shd w:val="clear" w:color="auto" w:fill="FFFFFF"/>
        </w:rPr>
        <w:t xml:space="preserve"> </w:t>
      </w:r>
      <w:r w:rsidR="00D05BF5">
        <w:rPr>
          <w:rFonts w:ascii="Times New Roman" w:hAnsi="Times New Roman" w:cs="Times New Roman"/>
          <w:color w:val="202124"/>
          <w:spacing w:val="3"/>
          <w:sz w:val="24"/>
          <w:szCs w:val="24"/>
          <w:shd w:val="clear" w:color="auto" w:fill="FFFFFF"/>
        </w:rPr>
        <w:t>χυμού.</w:t>
      </w:r>
      <w:r w:rsidR="006F7835" w:rsidRPr="006F7835">
        <w:rPr>
          <w:rFonts w:ascii="Times New Roman" w:hAnsi="Times New Roman" w:cs="Times New Roman"/>
          <w:color w:val="202124"/>
          <w:spacing w:val="3"/>
          <w:sz w:val="24"/>
          <w:szCs w:val="24"/>
          <w:shd w:val="clear" w:color="auto" w:fill="FFFFFF"/>
        </w:rPr>
        <w:t xml:space="preserve"> </w:t>
      </w:r>
      <w:r w:rsidR="006F7835">
        <w:rPr>
          <w:rFonts w:ascii="Times New Roman" w:hAnsi="Times New Roman" w:cs="Times New Roman"/>
          <w:color w:val="202124"/>
          <w:spacing w:val="3"/>
          <w:sz w:val="24"/>
          <w:szCs w:val="24"/>
          <w:shd w:val="clear" w:color="auto" w:fill="FFFFFF"/>
        </w:rPr>
        <w:t>Στην ερώτηση «Καλύτερες επιλογές ωμέγα -3 λιπαρών οξέων είναι:», το 70,9% απάντησε τα λιπαρά ψάρια, το 40,8% απάντησε τα καρύδια, το 28,2% απάντησε ο λιναρόσπορος, το 27,2% απάντησε όλα τα παραπάνω, ενώ 1%</w:t>
      </w:r>
      <w:r w:rsidR="0073677A">
        <w:rPr>
          <w:rFonts w:ascii="Times New Roman" w:hAnsi="Times New Roman" w:cs="Times New Roman"/>
          <w:color w:val="202124"/>
          <w:spacing w:val="3"/>
          <w:sz w:val="24"/>
          <w:szCs w:val="24"/>
          <w:shd w:val="clear" w:color="auto" w:fill="FFFFFF"/>
        </w:rPr>
        <w:t xml:space="preserve"> </w:t>
      </w:r>
      <w:r w:rsidR="006F7835">
        <w:rPr>
          <w:rFonts w:ascii="Times New Roman" w:hAnsi="Times New Roman" w:cs="Times New Roman"/>
          <w:color w:val="202124"/>
          <w:spacing w:val="3"/>
          <w:sz w:val="24"/>
          <w:szCs w:val="24"/>
          <w:shd w:val="clear" w:color="auto" w:fill="FFFFFF"/>
        </w:rPr>
        <w:t>απάντησε το βούτυρο και το κόκκινο κρέας.</w:t>
      </w:r>
      <w:r w:rsidR="00665E3A">
        <w:rPr>
          <w:rFonts w:ascii="Times New Roman" w:hAnsi="Times New Roman" w:cs="Times New Roman"/>
          <w:color w:val="202124"/>
          <w:spacing w:val="3"/>
          <w:sz w:val="24"/>
          <w:szCs w:val="24"/>
          <w:shd w:val="clear" w:color="auto" w:fill="FFFFFF"/>
        </w:rPr>
        <w:t xml:space="preserve"> Στην ερώτηση «Στην πρόσληψη πρωινού γεύματος ενδείκνυται:», το 77,7% απάντησε βρώμη / κουάκερ, το 68% απάντησε γαλακτοκομικά και τυριά χαμηλών λιπαρών, το 42,7% απάντησε αυγά, το 4,9% απάντησε λευκό ψωμί και αρτοπαρασκευάσματα από λευκό αλεύρι, το 1% απάντησε προϊόντα σφολιάτας και ζύμης, καθώς και όλα τα παραπάνω και 0% απάντησε πραλίνα σοκολάτας – φουντουκιού.</w:t>
      </w:r>
      <w:r w:rsidR="002D6CDB">
        <w:rPr>
          <w:rFonts w:ascii="Times New Roman" w:hAnsi="Times New Roman" w:cs="Times New Roman"/>
          <w:color w:val="202124"/>
          <w:spacing w:val="3"/>
          <w:sz w:val="24"/>
          <w:szCs w:val="24"/>
          <w:shd w:val="clear" w:color="auto" w:fill="FFFFFF"/>
        </w:rPr>
        <w:t xml:space="preserve"> Στην ερώτηση «Καλή ποιότητα λιπαρών οξέων ανιχνεύεται σε:», το 69,9% απάντησε όλα τα παραπάνω, το 22,3% απάντησε ξηρούς καρπούς, το 14,6% απάντησε ελαιόλαδο, 12,6% απάντησε λιπαρά ψάρια και ταχίνι και το 5,8% απάντησε ελιές.</w:t>
      </w:r>
    </w:p>
    <w:p w:rsidR="00796580" w:rsidRPr="00117DF7" w:rsidRDefault="00796580" w:rsidP="00796580">
      <w:pPr>
        <w:jc w:val="both"/>
        <w:rPr>
          <w:rFonts w:ascii="Times New Roman" w:hAnsi="Times New Roman" w:cs="Times New Roman"/>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t xml:space="preserve">Πίνακας </w:t>
      </w:r>
      <w:r w:rsidR="003D7C40" w:rsidRPr="00117DF7">
        <w:rPr>
          <w:rFonts w:ascii="Times New Roman" w:hAnsi="Times New Roman" w:cs="Times New Roman"/>
        </w:rPr>
        <w:fldChar w:fldCharType="begin"/>
      </w:r>
      <w:r w:rsidRPr="00117DF7">
        <w:rPr>
          <w:rFonts w:ascii="Times New Roman" w:hAnsi="Times New Roman" w:cs="Times New Roman"/>
        </w:rPr>
        <w:instrText xml:space="preserve"> SEQ Table \* ARABIC </w:instrText>
      </w:r>
      <w:r w:rsidR="003D7C40" w:rsidRPr="00117DF7">
        <w:rPr>
          <w:rFonts w:ascii="Times New Roman" w:hAnsi="Times New Roman" w:cs="Times New Roman"/>
        </w:rPr>
        <w:fldChar w:fldCharType="separate"/>
      </w:r>
      <w:r w:rsidRPr="00117DF7">
        <w:rPr>
          <w:rFonts w:ascii="Times New Roman" w:hAnsi="Times New Roman" w:cs="Times New Roman"/>
          <w:noProof/>
        </w:rPr>
        <w:t>4</w:t>
      </w:r>
      <w:r w:rsidR="003D7C40" w:rsidRPr="00117DF7">
        <w:rPr>
          <w:rFonts w:ascii="Times New Roman" w:hAnsi="Times New Roman" w:cs="Times New Roman"/>
          <w:noProof/>
        </w:rPr>
        <w:fldChar w:fldCharType="end"/>
      </w:r>
      <w:r w:rsidRPr="00117DF7">
        <w:rPr>
          <w:rFonts w:ascii="Times New Roman" w:hAnsi="Times New Roman" w:cs="Times New Roman"/>
        </w:rPr>
        <w:t>: Ερωτήσεις σχετικά με την διατροφή και το ΣΔ1</w:t>
      </w:r>
    </w:p>
    <w:tbl>
      <w:tblPr>
        <w:tblW w:w="5000" w:type="pct"/>
        <w:tblLook w:val="04A0"/>
      </w:tblPr>
      <w:tblGrid>
        <w:gridCol w:w="2130"/>
        <w:gridCol w:w="2130"/>
        <w:gridCol w:w="2131"/>
        <w:gridCol w:w="2131"/>
      </w:tblGrid>
      <w:tr w:rsidR="00796580" w:rsidRPr="00117DF7" w:rsidTr="00F8209E">
        <w:trPr>
          <w:trHeight w:val="275"/>
        </w:trPr>
        <w:tc>
          <w:tcPr>
            <w:tcW w:w="1250" w:type="pct"/>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ΕΡΩΤΗΣΕΙΣ</w:t>
            </w:r>
          </w:p>
        </w:tc>
        <w:tc>
          <w:tcPr>
            <w:tcW w:w="1250" w:type="pct"/>
          </w:tcPr>
          <w:p w:rsidR="00796580" w:rsidRPr="00117DF7" w:rsidRDefault="00796580" w:rsidP="00F8209E">
            <w:pPr>
              <w:jc w:val="both"/>
              <w:rPr>
                <w:rFonts w:ascii="Times New Roman" w:hAnsi="Times New Roman" w:cs="Times New Roman"/>
                <w:b/>
                <w:bCs/>
              </w:rPr>
            </w:pPr>
          </w:p>
        </w:tc>
        <w:tc>
          <w:tcPr>
            <w:tcW w:w="1250" w:type="pct"/>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ΠΛΗΘΟΣ</w:t>
            </w:r>
          </w:p>
        </w:tc>
        <w:tc>
          <w:tcPr>
            <w:tcW w:w="1250" w:type="pct"/>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ΠΟΣΟΣΤΟ</w:t>
            </w:r>
          </w:p>
        </w:tc>
      </w:tr>
      <w:tr w:rsidR="00796580" w:rsidRPr="00117DF7" w:rsidTr="00F8209E">
        <w:trPr>
          <w:trHeight w:val="275"/>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Οι υδατάνθρακες είναι το μόνο θρεπτικό συστατικό που επηρεάζει τη γλυκόζη του αίματος.</w:t>
            </w:r>
          </w:p>
        </w:tc>
        <w:tc>
          <w:tcPr>
            <w:tcW w:w="1250" w:type="pc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16</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15,5</w:t>
            </w:r>
          </w:p>
        </w:tc>
      </w:tr>
      <w:tr w:rsidR="00796580" w:rsidRPr="00117DF7" w:rsidTr="00F8209E">
        <w:trPr>
          <w:trHeight w:val="845"/>
        </w:trPr>
        <w:tc>
          <w:tcPr>
            <w:tcW w:w="1250" w:type="pct"/>
            <w:vMerge/>
          </w:tcPr>
          <w:p w:rsidR="00796580" w:rsidRPr="00117DF7" w:rsidRDefault="00796580" w:rsidP="00F8209E">
            <w:pPr>
              <w:jc w:val="both"/>
              <w:rPr>
                <w:rFonts w:ascii="Times New Roman" w:hAnsi="Times New Roman" w:cs="Times New Roman"/>
                <w:sz w:val="18"/>
                <w:szCs w:val="18"/>
                <w:lang w:val="en-US"/>
              </w:rPr>
            </w:pPr>
          </w:p>
        </w:tc>
        <w:tc>
          <w:tcPr>
            <w:tcW w:w="1250" w:type="pc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87</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84,5</w:t>
            </w:r>
          </w:p>
        </w:tc>
      </w:tr>
      <w:tr w:rsidR="00796580" w:rsidRPr="00117DF7" w:rsidTr="00F8209E">
        <w:trPr>
          <w:trHeight w:val="275"/>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Οι πρωτεΐνες και το λίπος επηρεάζουν τις τιμές της γλυκόζης του αίματος ή και την δράση της ινσουλίνης.</w:t>
            </w: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t>ΣΩΣΤΟ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76</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73,8</w:t>
            </w:r>
          </w:p>
        </w:tc>
      </w:tr>
      <w:tr w:rsidR="00796580" w:rsidRPr="00117DF7" w:rsidTr="00F8209E">
        <w:trPr>
          <w:trHeight w:val="845"/>
        </w:trPr>
        <w:tc>
          <w:tcPr>
            <w:tcW w:w="1250" w:type="pct"/>
            <w:vMerge/>
          </w:tcPr>
          <w:p w:rsidR="00796580" w:rsidRPr="00117DF7" w:rsidRDefault="00796580" w:rsidP="00F8209E">
            <w:pPr>
              <w:jc w:val="both"/>
              <w:rPr>
                <w:rFonts w:ascii="Times New Roman" w:hAnsi="Times New Roman" w:cs="Times New Roman"/>
                <w:sz w:val="18"/>
                <w:szCs w:val="18"/>
                <w:lang w:val="en-US"/>
              </w:rPr>
            </w:pP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t>ΛΑΘΟΣ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27</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26,2</w:t>
            </w:r>
          </w:p>
        </w:tc>
      </w:tr>
      <w:tr w:rsidR="00796580" w:rsidRPr="00117DF7" w:rsidTr="00F8209E">
        <w:trPr>
          <w:trHeight w:val="264"/>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 xml:space="preserve">Τα λαχανικά αποτελούν πλούσια πηγή αδιάλυτων φυτικών ινών που συμβάλλουν στον κορεσμό και στην καλύτερη ρύθμιση του </w:t>
            </w:r>
            <w:r w:rsidRPr="00117DF7">
              <w:rPr>
                <w:rFonts w:ascii="Times New Roman" w:hAnsi="Times New Roman" w:cs="Times New Roman"/>
                <w:sz w:val="18"/>
                <w:szCs w:val="18"/>
              </w:rPr>
              <w:lastRenderedPageBreak/>
              <w:t>διαβήτη.</w:t>
            </w: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lastRenderedPageBreak/>
              <w:t>ΣΩΣΤΟ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98,1</w:t>
            </w:r>
          </w:p>
        </w:tc>
      </w:tr>
      <w:tr w:rsidR="00796580" w:rsidRPr="00117DF7" w:rsidTr="00F8209E">
        <w:trPr>
          <w:trHeight w:val="1294"/>
        </w:trPr>
        <w:tc>
          <w:tcPr>
            <w:tcW w:w="1250" w:type="pct"/>
            <w:vMerge/>
          </w:tcPr>
          <w:p w:rsidR="00796580" w:rsidRPr="00117DF7" w:rsidRDefault="00796580" w:rsidP="00F8209E">
            <w:pPr>
              <w:jc w:val="both"/>
              <w:rPr>
                <w:rFonts w:ascii="Times New Roman" w:hAnsi="Times New Roman" w:cs="Times New Roman"/>
                <w:sz w:val="18"/>
                <w:szCs w:val="18"/>
                <w:lang w:val="en-US"/>
              </w:rPr>
            </w:pP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t>ΛΑΘΟΣ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1,9</w:t>
            </w:r>
          </w:p>
        </w:tc>
      </w:tr>
      <w:tr w:rsidR="00796580" w:rsidRPr="00117DF7" w:rsidTr="00F8209E">
        <w:trPr>
          <w:trHeight w:val="275"/>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Τα δημητριακά ολική άλεσης αποτελούν πηγή απλών υδατανθράκων και τροφοδοτούν γρήγορα γλυκόζη στο αίμα.</w:t>
            </w: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t>ΣΩΣΤΟ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33</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32</w:t>
            </w:r>
          </w:p>
        </w:tc>
      </w:tr>
      <w:tr w:rsidR="00796580" w:rsidRPr="00117DF7" w:rsidTr="00F8209E">
        <w:trPr>
          <w:trHeight w:val="1070"/>
        </w:trPr>
        <w:tc>
          <w:tcPr>
            <w:tcW w:w="1250" w:type="pct"/>
            <w:vMerge/>
          </w:tcPr>
          <w:p w:rsidR="00796580" w:rsidRPr="00117DF7" w:rsidRDefault="00796580" w:rsidP="00F8209E">
            <w:pPr>
              <w:jc w:val="both"/>
              <w:rPr>
                <w:rFonts w:ascii="Times New Roman" w:hAnsi="Times New Roman" w:cs="Times New Roman"/>
                <w:sz w:val="18"/>
                <w:szCs w:val="18"/>
                <w:lang w:val="en-US"/>
              </w:rPr>
            </w:pP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t>ΛΑΘΟΣ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68</w:t>
            </w:r>
          </w:p>
        </w:tc>
      </w:tr>
      <w:tr w:rsidR="00796580" w:rsidRPr="00117DF7" w:rsidTr="00F8209E">
        <w:trPr>
          <w:trHeight w:val="275"/>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Ένα τρόφιμο που δεν περιέχει ζάχαρη σημαίνει πως δεν έχει υδατάνθρακες.</w:t>
            </w: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t>ΣΩΣΤΟ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1,9</w:t>
            </w:r>
          </w:p>
        </w:tc>
      </w:tr>
      <w:tr w:rsidR="00796580" w:rsidRPr="00117DF7" w:rsidTr="00F8209E">
        <w:trPr>
          <w:trHeight w:val="621"/>
        </w:trPr>
        <w:tc>
          <w:tcPr>
            <w:tcW w:w="1250" w:type="pct"/>
            <w:vMerge/>
          </w:tcPr>
          <w:p w:rsidR="00796580" w:rsidRPr="00117DF7" w:rsidRDefault="00796580" w:rsidP="00F8209E">
            <w:pPr>
              <w:jc w:val="both"/>
              <w:rPr>
                <w:rFonts w:ascii="Times New Roman" w:hAnsi="Times New Roman" w:cs="Times New Roman"/>
                <w:sz w:val="18"/>
                <w:szCs w:val="18"/>
                <w:lang w:val="en-US"/>
              </w:rPr>
            </w:pP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t>ΛΑΘΟΣ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98,1</w:t>
            </w:r>
          </w:p>
        </w:tc>
      </w:tr>
      <w:tr w:rsidR="00796580" w:rsidRPr="00117DF7" w:rsidTr="00F8209E">
        <w:trPr>
          <w:trHeight w:val="275"/>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Στο διαιτολόγιο ατόμου με ΣΔ1 απαιτείται συγκεκριμένη ποσότητα υδ</w:t>
            </w:r>
            <w:r w:rsidR="003079F8">
              <w:rPr>
                <w:rFonts w:ascii="Times New Roman" w:hAnsi="Times New Roman" w:cs="Times New Roman"/>
                <w:sz w:val="18"/>
                <w:szCs w:val="18"/>
              </w:rPr>
              <w:t>ατανθράκων, ενώ είναι απαραίτητη</w:t>
            </w:r>
            <w:r w:rsidRPr="00117DF7">
              <w:rPr>
                <w:rFonts w:ascii="Times New Roman" w:hAnsi="Times New Roman" w:cs="Times New Roman"/>
                <w:sz w:val="18"/>
                <w:szCs w:val="18"/>
              </w:rPr>
              <w:t xml:space="preserve"> και η υψηλή πρόσληψη φυτικών ινών.</w:t>
            </w: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t>ΣΩΣΤΟ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88</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85,4</w:t>
            </w:r>
          </w:p>
        </w:tc>
      </w:tr>
      <w:tr w:rsidR="00796580" w:rsidRPr="00117DF7" w:rsidTr="00F8209E">
        <w:trPr>
          <w:trHeight w:val="1294"/>
        </w:trPr>
        <w:tc>
          <w:tcPr>
            <w:tcW w:w="1250" w:type="pct"/>
            <w:vMerge/>
          </w:tcPr>
          <w:p w:rsidR="00796580" w:rsidRPr="00117DF7" w:rsidRDefault="00796580" w:rsidP="00F8209E">
            <w:pPr>
              <w:jc w:val="both"/>
              <w:rPr>
                <w:rFonts w:ascii="Times New Roman" w:hAnsi="Times New Roman" w:cs="Times New Roman"/>
                <w:lang w:val="en-US"/>
              </w:rPr>
            </w:pPr>
          </w:p>
        </w:tc>
        <w:tc>
          <w:tcPr>
            <w:tcW w:w="1250" w:type="pct"/>
          </w:tcPr>
          <w:p w:rsidR="00796580" w:rsidRPr="00117DF7" w:rsidRDefault="00796580" w:rsidP="00F8209E">
            <w:pPr>
              <w:jc w:val="both"/>
              <w:rPr>
                <w:rFonts w:ascii="Times New Roman" w:hAnsi="Times New Roman" w:cs="Times New Roman"/>
                <w:sz w:val="18"/>
                <w:szCs w:val="18"/>
                <w:lang w:val="en-US"/>
              </w:rPr>
            </w:pPr>
            <w:r w:rsidRPr="00117DF7">
              <w:rPr>
                <w:rFonts w:ascii="Times New Roman" w:hAnsi="Times New Roman" w:cs="Times New Roman"/>
                <w:sz w:val="18"/>
                <w:szCs w:val="18"/>
              </w:rPr>
              <w:t>ΛΑΘΟΣ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15</w:t>
            </w:r>
          </w:p>
        </w:tc>
        <w:tc>
          <w:tcPr>
            <w:tcW w:w="1250" w:type="pct"/>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14,6</w:t>
            </w:r>
          </w:p>
        </w:tc>
      </w:tr>
    </w:tbl>
    <w:p w:rsidR="00796580" w:rsidRPr="00117DF7" w:rsidRDefault="00796580" w:rsidP="00796580">
      <w:pPr>
        <w:jc w:val="both"/>
        <w:rPr>
          <w:rFonts w:ascii="Times New Roman" w:hAnsi="Times New Roman" w:cs="Times New Roman"/>
          <w:lang w:val="en-US"/>
        </w:rPr>
      </w:pPr>
    </w:p>
    <w:p w:rsidR="00796580" w:rsidRPr="00117DF7" w:rsidRDefault="00796580" w:rsidP="00A16F3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Στον πίνακα 5 αναλύονται κάποιες μελέτες περίπτωσης σχετικά με την αντίδραση του σχολικού νοσηλευτή σε ένα κρίσιμο περιστατικό με ΣΔ1. </w:t>
      </w:r>
    </w:p>
    <w:p w:rsidR="00796580" w:rsidRPr="00117DF7" w:rsidRDefault="00796580" w:rsidP="00A16F3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πρώτη μελέτη περίπτωσης «Μαθητής/τρια εμφανίζει εφίδρωση και αίσθημα κόπωσης. Μετά από τη μέτρηση σακχάρου παρατηρείται υπογλυκαιμία με τιμή 58</w:t>
      </w:r>
      <w:r w:rsidRPr="00117DF7">
        <w:rPr>
          <w:rFonts w:ascii="Times New Roman" w:hAnsi="Times New Roman" w:cs="Times New Roman"/>
          <w:sz w:val="24"/>
          <w:szCs w:val="24"/>
          <w:lang w:val="en-US"/>
        </w:rPr>
        <w:t>mg</w:t>
      </w:r>
      <w:r w:rsidRPr="00117DF7">
        <w:rPr>
          <w:rFonts w:ascii="Times New Roman" w:hAnsi="Times New Roman" w:cs="Times New Roman"/>
          <w:sz w:val="24"/>
          <w:szCs w:val="24"/>
        </w:rPr>
        <w:t>/</w:t>
      </w:r>
      <w:r w:rsidRPr="00117DF7">
        <w:rPr>
          <w:rFonts w:ascii="Times New Roman" w:hAnsi="Times New Roman" w:cs="Times New Roman"/>
          <w:sz w:val="24"/>
          <w:szCs w:val="24"/>
          <w:lang w:val="en-US"/>
        </w:rPr>
        <w:t>dL</w:t>
      </w:r>
      <w:r w:rsidRPr="00117DF7">
        <w:rPr>
          <w:rFonts w:ascii="Times New Roman" w:hAnsi="Times New Roman" w:cs="Times New Roman"/>
          <w:sz w:val="24"/>
          <w:szCs w:val="24"/>
        </w:rPr>
        <w:t>. Σε αυτή την περίπτωση μπορούν να χορ</w:t>
      </w:r>
      <w:r w:rsidR="00A16F3E">
        <w:rPr>
          <w:rFonts w:ascii="Times New Roman" w:hAnsi="Times New Roman" w:cs="Times New Roman"/>
          <w:sz w:val="24"/>
          <w:szCs w:val="24"/>
        </w:rPr>
        <w:t>ηγηθούν:». Σε συγκεκριμένη ερώτηση</w:t>
      </w:r>
      <w:r w:rsidRPr="00117DF7">
        <w:rPr>
          <w:rFonts w:ascii="Times New Roman" w:hAnsi="Times New Roman" w:cs="Times New Roman"/>
          <w:sz w:val="24"/>
          <w:szCs w:val="24"/>
        </w:rPr>
        <w:t xml:space="preserve"> το 38,8% απάντησε ότι μπορούν να χορηγηθούν Κύβοι ή </w:t>
      </w:r>
      <w:r w:rsidRPr="00117DF7">
        <w:rPr>
          <w:rFonts w:ascii="Times New Roman" w:hAnsi="Times New Roman" w:cs="Times New Roman"/>
          <w:sz w:val="24"/>
          <w:szCs w:val="24"/>
          <w:lang w:val="en-US"/>
        </w:rPr>
        <w:t>sticks</w:t>
      </w:r>
      <w:r w:rsidRPr="00117DF7">
        <w:rPr>
          <w:rFonts w:ascii="Times New Roman" w:hAnsi="Times New Roman" w:cs="Times New Roman"/>
          <w:sz w:val="24"/>
          <w:szCs w:val="24"/>
        </w:rPr>
        <w:t xml:space="preserve"> ζάχαρης, το 48,5% ότι μπορούν να χορηγηθούν ταμπλέτες γλυκόζης, το 4% ότι μπορεί να χορηγηθεί </w:t>
      </w:r>
      <w:r w:rsidR="00DE49F9" w:rsidRPr="00117DF7">
        <w:rPr>
          <w:rFonts w:ascii="Times New Roman" w:hAnsi="Times New Roman" w:cs="Times New Roman"/>
          <w:sz w:val="24"/>
          <w:szCs w:val="24"/>
        </w:rPr>
        <w:t>γλυκα</w:t>
      </w:r>
      <w:r w:rsidR="00526245" w:rsidRPr="00117DF7">
        <w:rPr>
          <w:rFonts w:ascii="Times New Roman" w:hAnsi="Times New Roman" w:cs="Times New Roman"/>
          <w:sz w:val="24"/>
          <w:szCs w:val="24"/>
        </w:rPr>
        <w:t>γόνη, το 48,5% ότι μπορούν</w:t>
      </w:r>
      <w:r w:rsidRPr="00117DF7">
        <w:rPr>
          <w:rFonts w:ascii="Times New Roman" w:hAnsi="Times New Roman" w:cs="Times New Roman"/>
          <w:sz w:val="24"/>
          <w:szCs w:val="24"/>
        </w:rPr>
        <w:t xml:space="preserve"> να χορηγηθούν καραμέλες. </w:t>
      </w:r>
      <w:r w:rsidR="00526245" w:rsidRPr="00117DF7">
        <w:rPr>
          <w:rFonts w:ascii="Times New Roman" w:hAnsi="Times New Roman" w:cs="Times New Roman"/>
          <w:sz w:val="24"/>
          <w:szCs w:val="24"/>
        </w:rPr>
        <w:t>Επίσης,</w:t>
      </w:r>
      <w:r w:rsidRPr="00117DF7">
        <w:rPr>
          <w:rFonts w:ascii="Times New Roman" w:hAnsi="Times New Roman" w:cs="Times New Roman"/>
          <w:sz w:val="24"/>
          <w:szCs w:val="24"/>
        </w:rPr>
        <w:t xml:space="preserve"> το 27,2% απάντησε ότι μπορούν να χρησιμοποιηθούν όλα τα παραπάνω. </w:t>
      </w:r>
    </w:p>
    <w:p w:rsidR="00796580" w:rsidRPr="00117DF7" w:rsidRDefault="00796580" w:rsidP="00A16F3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δεύτερη μελέτη περίπτωσης «Μαθητής 10 ετών φέρει μαζί του τοστ με ζαμπόν, τυρί, ντομάτα -</w:t>
      </w:r>
      <w:r w:rsidR="00D21160" w:rsidRPr="00117DF7">
        <w:rPr>
          <w:rFonts w:ascii="Times New Roman" w:hAnsi="Times New Roman" w:cs="Times New Roman"/>
          <w:sz w:val="24"/>
          <w:szCs w:val="24"/>
        </w:rPr>
        <w:t xml:space="preserve"> </w:t>
      </w:r>
      <w:r w:rsidRPr="00117DF7">
        <w:rPr>
          <w:rFonts w:ascii="Times New Roman" w:hAnsi="Times New Roman" w:cs="Times New Roman"/>
          <w:sz w:val="24"/>
          <w:szCs w:val="24"/>
        </w:rPr>
        <w:t>1 μπανάνα</w:t>
      </w:r>
      <w:r w:rsidR="00D21160" w:rsidRPr="00117DF7">
        <w:rPr>
          <w:rFonts w:ascii="Times New Roman" w:hAnsi="Times New Roman" w:cs="Times New Roman"/>
          <w:sz w:val="24"/>
          <w:szCs w:val="24"/>
        </w:rPr>
        <w:t xml:space="preserve"> </w:t>
      </w:r>
      <w:r w:rsidRPr="00117DF7">
        <w:rPr>
          <w:rFonts w:ascii="Times New Roman" w:hAnsi="Times New Roman" w:cs="Times New Roman"/>
          <w:sz w:val="24"/>
          <w:szCs w:val="24"/>
        </w:rPr>
        <w:t>- 1 φλυτζάνι χυμό. Η σωματική δραστηριότητα μετά το φαγητό θα είναι μειωμένη. Έχουν δοθεί από τον ιατρό οι εξής οδηγίες: στόχος γλυκόζης αίματος 120</w:t>
      </w:r>
      <w:r w:rsidRPr="00117DF7">
        <w:rPr>
          <w:rFonts w:ascii="Times New Roman" w:hAnsi="Times New Roman" w:cs="Times New Roman"/>
          <w:sz w:val="24"/>
          <w:szCs w:val="24"/>
          <w:lang w:val="en-US"/>
        </w:rPr>
        <w:t>mg</w:t>
      </w:r>
      <w:r w:rsidRPr="00117DF7">
        <w:rPr>
          <w:rFonts w:ascii="Times New Roman" w:hAnsi="Times New Roman" w:cs="Times New Roman"/>
          <w:sz w:val="24"/>
          <w:szCs w:val="24"/>
        </w:rPr>
        <w:t>/</w:t>
      </w:r>
      <w:r w:rsidRPr="00117DF7">
        <w:rPr>
          <w:rFonts w:ascii="Times New Roman" w:hAnsi="Times New Roman" w:cs="Times New Roman"/>
          <w:sz w:val="24"/>
          <w:szCs w:val="24"/>
          <w:lang w:val="en-US"/>
        </w:rPr>
        <w:t>dL</w:t>
      </w:r>
      <w:r w:rsidRPr="00117DF7">
        <w:rPr>
          <w:rFonts w:ascii="Times New Roman" w:hAnsi="Times New Roman" w:cs="Times New Roman"/>
          <w:sz w:val="24"/>
          <w:szCs w:val="24"/>
        </w:rPr>
        <w:t>, συντελεστής ευαισθησίας 1/20 και αναλογία ινσουλίνης υδατανθράκων 1/10. Η προγευματική μέτρηση του μαθητή είναι 220mg/</w:t>
      </w:r>
      <w:r w:rsidRPr="00117DF7">
        <w:rPr>
          <w:rFonts w:ascii="Times New Roman" w:hAnsi="Times New Roman" w:cs="Times New Roman"/>
          <w:sz w:val="24"/>
          <w:szCs w:val="24"/>
          <w:lang w:val="en-US"/>
        </w:rPr>
        <w:t>dL</w:t>
      </w:r>
      <w:r w:rsidRPr="00117DF7">
        <w:rPr>
          <w:rFonts w:ascii="Times New Roman" w:hAnsi="Times New Roman" w:cs="Times New Roman"/>
          <w:sz w:val="24"/>
          <w:szCs w:val="24"/>
        </w:rPr>
        <w:t>. Πόση ινσουλίνη θα χρειαστεί να χορηγηθεί για τη διόρθωση και για το φα</w:t>
      </w:r>
      <w:r w:rsidR="00142375">
        <w:rPr>
          <w:rFonts w:ascii="Times New Roman" w:hAnsi="Times New Roman" w:cs="Times New Roman"/>
          <w:sz w:val="24"/>
          <w:szCs w:val="24"/>
        </w:rPr>
        <w:t xml:space="preserve">γητό;». Σε αυτή </w:t>
      </w:r>
      <w:r w:rsidR="00142375">
        <w:rPr>
          <w:rFonts w:ascii="Times New Roman" w:hAnsi="Times New Roman" w:cs="Times New Roman"/>
          <w:sz w:val="24"/>
          <w:szCs w:val="24"/>
        </w:rPr>
        <w:lastRenderedPageBreak/>
        <w:t xml:space="preserve">την περίπτωση, </w:t>
      </w:r>
      <w:r w:rsidRPr="00117DF7">
        <w:rPr>
          <w:rFonts w:ascii="Times New Roman" w:hAnsi="Times New Roman" w:cs="Times New Roman"/>
          <w:sz w:val="24"/>
          <w:szCs w:val="24"/>
        </w:rPr>
        <w:t xml:space="preserve">14 IU ινσουλίνης απάντησε το 22,5%, 9 IU ινσουλίνη το 49% και τέλος  5 IU ινσουλίνης το 28,4%. </w:t>
      </w:r>
    </w:p>
    <w:p w:rsidR="00796580" w:rsidRPr="00117DF7" w:rsidRDefault="005D0E88" w:rsidP="00A16F3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τ</w:t>
      </w:r>
      <w:r w:rsidR="00796580" w:rsidRPr="00117DF7">
        <w:rPr>
          <w:rFonts w:ascii="Times New Roman" w:hAnsi="Times New Roman" w:cs="Times New Roman"/>
          <w:sz w:val="24"/>
          <w:szCs w:val="24"/>
        </w:rPr>
        <w:t>ρίτη μελέτη περίπτωσης «Μαθήτρια 13 ετών σε εντατικοποιημένο σχήμα ινσουλινοθεραπείας έχει μαζί της για πρωινό 1 τοστ. Σε ποιες ενέργειες πρέπει να υποβληθεί πριν τη βρώση του φαγητού;». Το 15,7% απάντησε μέτρηση γλυκόζης</w:t>
      </w:r>
      <w:r w:rsidR="00796580" w:rsidRPr="00117DF7">
        <w:rPr>
          <w:rFonts w:ascii="Times New Roman" w:hAnsi="Times New Roman" w:cs="Times New Roman"/>
          <w:sz w:val="24"/>
          <w:szCs w:val="24"/>
        </w:rPr>
        <w:tab/>
        <w:t>,το 17,6% απάντησε αντιστοίχιση μονάδων ινσουλίνης ανάλογα με διόρθωση, ποσότητα υδατανθράκων και επακόλουθη δραστηριότητα, το 5,9% απάντησε</w:t>
      </w:r>
      <w:r w:rsidR="00D55A2B" w:rsidRPr="00117DF7">
        <w:rPr>
          <w:rFonts w:ascii="Times New Roman" w:hAnsi="Times New Roman" w:cs="Times New Roman"/>
          <w:sz w:val="24"/>
          <w:szCs w:val="24"/>
        </w:rPr>
        <w:t xml:space="preserve"> ι</w:t>
      </w:r>
      <w:r w:rsidR="00796580" w:rsidRPr="00117DF7">
        <w:rPr>
          <w:rFonts w:ascii="Times New Roman" w:hAnsi="Times New Roman" w:cs="Times New Roman"/>
          <w:sz w:val="24"/>
          <w:szCs w:val="24"/>
        </w:rPr>
        <w:t xml:space="preserve">νσουλίνη πριν από το γεύμα και το 75,5% απάντησε όλα τα παραπάνω. </w:t>
      </w:r>
    </w:p>
    <w:p w:rsidR="00796580" w:rsidRPr="00117DF7" w:rsidRDefault="00796580" w:rsidP="00A16F3E">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τέταρτη μελέτη περίπτωσης «Μαθητής 9 ετών σε εντατικοποιημένο σχήμα ινσουλινοθεραπείας έχει λάβει πρωινό στο σπίτι του και στο διάλειμμα θέλει να φάει σνακ έχοντας άρνηση για ινσουλίνη εκείνη τη στιγμή. Ποια από τα παρακάτω μπορεί να φάει χωρίς να είναι απαραίτητη η χορήγηση ινσουλίνης;». Το 31,4% απάντησε ξηρούς καρπούς, το  46,1% αυγό, το 1% τόστ με τυρί και γαλοπούλα, το 88,2% λαχανικό και το  1% ένα κουλούρι Θεσσαλονίκης</w:t>
      </w:r>
      <w:r w:rsidRPr="00117DF7">
        <w:rPr>
          <w:rFonts w:ascii="Times New Roman" w:hAnsi="Times New Roman" w:cs="Times New Roman"/>
          <w:sz w:val="24"/>
          <w:szCs w:val="24"/>
        </w:rPr>
        <w:tab/>
      </w:r>
    </w:p>
    <w:p w:rsidR="00796580" w:rsidRPr="00117DF7" w:rsidRDefault="00480180" w:rsidP="00DF0BE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Στην πέμπτη μελέτη περίπτωσης </w:t>
      </w:r>
      <w:r w:rsidR="00796580" w:rsidRPr="00117DF7">
        <w:rPr>
          <w:rFonts w:ascii="Times New Roman" w:hAnsi="Times New Roman" w:cs="Times New Roman"/>
          <w:sz w:val="24"/>
          <w:szCs w:val="24"/>
        </w:rPr>
        <w:t>«Μαθήτρια 10 ετών πριν το μάθημα της Γυμναστικής παρουσιά</w:t>
      </w:r>
      <w:r w:rsidR="00801FFB" w:rsidRPr="00117DF7">
        <w:rPr>
          <w:rFonts w:ascii="Times New Roman" w:hAnsi="Times New Roman" w:cs="Times New Roman"/>
          <w:sz w:val="24"/>
          <w:szCs w:val="24"/>
        </w:rPr>
        <w:t>ζ</w:t>
      </w:r>
      <w:r w:rsidR="00796580" w:rsidRPr="00117DF7">
        <w:rPr>
          <w:rFonts w:ascii="Times New Roman" w:hAnsi="Times New Roman" w:cs="Times New Roman"/>
          <w:sz w:val="24"/>
          <w:szCs w:val="24"/>
        </w:rPr>
        <w:t>ει σάκχαρο &lt;80mg/dL. Ποια από τις παρακάτω ενέργειες θα ακολουθούσατε;» Σε αυτή την περίπτωση το 83,3% απάντησε ότι θα επέλεγε ένα  ισοδύναμο υδατάνθρακα και όταν το σάκχαρο &gt;100mg/dL μπορεί η μαθήτρια να ασκηθεί, το 13,7% απάντη</w:t>
      </w:r>
      <w:r w:rsidR="00A16F3E">
        <w:rPr>
          <w:rFonts w:ascii="Times New Roman" w:hAnsi="Times New Roman" w:cs="Times New Roman"/>
          <w:sz w:val="24"/>
          <w:szCs w:val="24"/>
        </w:rPr>
        <w:t xml:space="preserve">σε ότι θα επέλεγε ένα </w:t>
      </w:r>
      <w:r w:rsidR="00796580" w:rsidRPr="00117DF7">
        <w:rPr>
          <w:rFonts w:ascii="Times New Roman" w:hAnsi="Times New Roman" w:cs="Times New Roman"/>
          <w:sz w:val="24"/>
          <w:szCs w:val="24"/>
        </w:rPr>
        <w:t>ισοδύναμο υδατάνθρακα και η μαθήτρια μπορεί να συμμετέχει απευθείας στο μάθημα και τέλος το 2,9% απάντησε ότι θα επέλεγε τη μέτρηση κετονών και μη συμμετοχή της μαθήτριας στο μάθημα.</w:t>
      </w:r>
    </w:p>
    <w:p w:rsidR="00796580" w:rsidRPr="00117DF7" w:rsidRDefault="00796580" w:rsidP="00DF0BE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Τέλος στην ερώτηση «Σχεδόν όλες οι δραστηριότητες που διαρκούν 30-60 λεπτά απαιτούν προσαρμογή του φαγητού ή/ και της ινσουλίνης» το 85,9% απάντησε σωστό και το 14,1% απάντησε Λάθος. </w:t>
      </w:r>
    </w:p>
    <w:p w:rsidR="00796580" w:rsidRPr="00117DF7" w:rsidRDefault="00796580" w:rsidP="00796580">
      <w:pPr>
        <w:jc w:val="both"/>
        <w:rPr>
          <w:rFonts w:ascii="Times New Roman" w:hAnsi="Times New Roman" w:cs="Times New Roman"/>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t xml:space="preserve">Πίνακας </w:t>
      </w:r>
      <w:r w:rsidR="003D7C40" w:rsidRPr="00117DF7">
        <w:rPr>
          <w:rFonts w:ascii="Times New Roman" w:hAnsi="Times New Roman" w:cs="Times New Roman"/>
        </w:rPr>
        <w:fldChar w:fldCharType="begin"/>
      </w:r>
      <w:r w:rsidRPr="00117DF7">
        <w:rPr>
          <w:rFonts w:ascii="Times New Roman" w:hAnsi="Times New Roman" w:cs="Times New Roman"/>
        </w:rPr>
        <w:instrText xml:space="preserve"> SEQ Table \* ARABIC </w:instrText>
      </w:r>
      <w:r w:rsidR="003D7C40" w:rsidRPr="00117DF7">
        <w:rPr>
          <w:rFonts w:ascii="Times New Roman" w:hAnsi="Times New Roman" w:cs="Times New Roman"/>
        </w:rPr>
        <w:fldChar w:fldCharType="separate"/>
      </w:r>
      <w:r w:rsidRPr="00117DF7">
        <w:rPr>
          <w:rFonts w:ascii="Times New Roman" w:hAnsi="Times New Roman" w:cs="Times New Roman"/>
          <w:noProof/>
        </w:rPr>
        <w:t>5</w:t>
      </w:r>
      <w:r w:rsidR="003D7C40" w:rsidRPr="00117DF7">
        <w:rPr>
          <w:rFonts w:ascii="Times New Roman" w:hAnsi="Times New Roman" w:cs="Times New Roman"/>
          <w:noProof/>
        </w:rPr>
        <w:fldChar w:fldCharType="end"/>
      </w:r>
      <w:r w:rsidRPr="00117DF7">
        <w:rPr>
          <w:rFonts w:ascii="Times New Roman" w:hAnsi="Times New Roman" w:cs="Times New Roman"/>
        </w:rPr>
        <w:t>: Μελέτες περίπτωσης σχετικά με περιστατικά ΣΔ1</w:t>
      </w:r>
      <w:r w:rsidRPr="00117DF7">
        <w:rPr>
          <w:rFonts w:ascii="Times New Roman" w:hAnsi="Times New Roman" w:cs="Times New Roman"/>
        </w:rPr>
        <w:tab/>
      </w:r>
    </w:p>
    <w:tbl>
      <w:tblPr>
        <w:tblW w:w="0" w:type="auto"/>
        <w:tblLook w:val="04A0"/>
      </w:tblPr>
      <w:tblGrid>
        <w:gridCol w:w="4145"/>
        <w:gridCol w:w="1578"/>
        <w:gridCol w:w="1369"/>
        <w:gridCol w:w="1430"/>
      </w:tblGrid>
      <w:tr w:rsidR="00796580" w:rsidRPr="00117DF7" w:rsidTr="00F8209E">
        <w:trPr>
          <w:trHeight w:val="261"/>
        </w:trPr>
        <w:tc>
          <w:tcPr>
            <w:tcW w:w="5424"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ΕΡΩΤΗΣΕΙΣ</w:t>
            </w:r>
          </w:p>
        </w:tc>
        <w:tc>
          <w:tcPr>
            <w:tcW w:w="1692" w:type="dxa"/>
          </w:tcPr>
          <w:p w:rsidR="00796580" w:rsidRPr="00117DF7" w:rsidRDefault="00796580" w:rsidP="00F8209E">
            <w:pPr>
              <w:jc w:val="both"/>
              <w:rPr>
                <w:rFonts w:ascii="Times New Roman" w:hAnsi="Times New Roman" w:cs="Times New Roman"/>
                <w:b/>
                <w:bCs/>
                <w:lang w:val="en-US"/>
              </w:rPr>
            </w:pPr>
          </w:p>
        </w:tc>
        <w:tc>
          <w:tcPr>
            <w:tcW w:w="1486" w:type="dxa"/>
          </w:tcPr>
          <w:p w:rsidR="00796580" w:rsidRPr="00117DF7" w:rsidRDefault="00796580" w:rsidP="00F8209E">
            <w:pPr>
              <w:jc w:val="both"/>
              <w:rPr>
                <w:rFonts w:ascii="Times New Roman" w:hAnsi="Times New Roman" w:cs="Times New Roman"/>
                <w:b/>
                <w:bCs/>
                <w:lang w:val="en-US"/>
              </w:rPr>
            </w:pPr>
            <w:r w:rsidRPr="00117DF7">
              <w:rPr>
                <w:rFonts w:ascii="Times New Roman" w:hAnsi="Times New Roman" w:cs="Times New Roman"/>
              </w:rPr>
              <w:t>ΠΛΗΘΟΣ</w:t>
            </w:r>
          </w:p>
        </w:tc>
        <w:tc>
          <w:tcPr>
            <w:tcW w:w="1527" w:type="dxa"/>
          </w:tcPr>
          <w:p w:rsidR="00796580" w:rsidRPr="00117DF7" w:rsidRDefault="00796580" w:rsidP="00F8209E">
            <w:pPr>
              <w:jc w:val="both"/>
              <w:rPr>
                <w:rFonts w:ascii="Times New Roman" w:hAnsi="Times New Roman" w:cs="Times New Roman"/>
                <w:b/>
                <w:bCs/>
                <w:lang w:val="en-US"/>
              </w:rPr>
            </w:pPr>
            <w:r w:rsidRPr="00117DF7">
              <w:rPr>
                <w:rFonts w:ascii="Times New Roman" w:hAnsi="Times New Roman" w:cs="Times New Roman"/>
              </w:rPr>
              <w:t>ΠΟΣΟΣΤΟ</w:t>
            </w:r>
          </w:p>
        </w:tc>
      </w:tr>
      <w:tr w:rsidR="00796580" w:rsidRPr="00117DF7" w:rsidTr="00F8209E">
        <w:trPr>
          <w:trHeight w:val="439"/>
        </w:trPr>
        <w:tc>
          <w:tcPr>
            <w:tcW w:w="542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Μαθητής/τρια εμφανίζει εφίδρωση και αίσθημα κόπωσης. Μετά από τη μέτρηση σακχάρου παρατηρείται υπογλυκαιμία με τιμή 58</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Σε αυτή την περίπτωση μπορούν να χορηγηθούν:</w:t>
            </w: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 xml:space="preserve">Κύβοι ή </w:t>
            </w:r>
            <w:r w:rsidRPr="00117DF7">
              <w:rPr>
                <w:rFonts w:ascii="Times New Roman" w:hAnsi="Times New Roman" w:cs="Times New Roman"/>
                <w:sz w:val="18"/>
                <w:szCs w:val="18"/>
                <w:lang w:val="en-US"/>
              </w:rPr>
              <w:t xml:space="preserve">sticks </w:t>
            </w:r>
            <w:r w:rsidRPr="00117DF7">
              <w:rPr>
                <w:rFonts w:ascii="Times New Roman" w:hAnsi="Times New Roman" w:cs="Times New Roman"/>
                <w:sz w:val="18"/>
                <w:szCs w:val="18"/>
              </w:rPr>
              <w:t>ζάχαρης</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40</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38,8</w:t>
            </w:r>
          </w:p>
        </w:tc>
      </w:tr>
      <w:tr w:rsidR="00796580" w:rsidRPr="00117DF7" w:rsidTr="00F8209E">
        <w:trPr>
          <w:trHeight w:val="439"/>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 xml:space="preserve">Ταμπλέτες </w:t>
            </w:r>
            <w:r w:rsidRPr="00117DF7">
              <w:rPr>
                <w:rFonts w:ascii="Times New Roman" w:hAnsi="Times New Roman" w:cs="Times New Roman"/>
                <w:sz w:val="18"/>
                <w:szCs w:val="18"/>
              </w:rPr>
              <w:lastRenderedPageBreak/>
              <w:t>γλυκόζης</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lastRenderedPageBreak/>
              <w:t>50</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48,5</w:t>
            </w:r>
          </w:p>
        </w:tc>
      </w:tr>
      <w:tr w:rsidR="00796580" w:rsidRPr="00117DF7" w:rsidTr="00F8209E">
        <w:trPr>
          <w:trHeight w:val="439"/>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Γλυκογόνη</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3,9</w:t>
            </w:r>
          </w:p>
        </w:tc>
      </w:tr>
      <w:tr w:rsidR="00796580" w:rsidRPr="00117DF7" w:rsidTr="00F8209E">
        <w:trPr>
          <w:trHeight w:val="439"/>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Χυμός</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73</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70,9</w:t>
            </w:r>
          </w:p>
        </w:tc>
      </w:tr>
      <w:tr w:rsidR="00796580" w:rsidRPr="00117DF7" w:rsidTr="00F8209E">
        <w:trPr>
          <w:trHeight w:val="439"/>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Καραμέλες</w:t>
            </w:r>
          </w:p>
        </w:tc>
        <w:tc>
          <w:tcPr>
            <w:tcW w:w="1486"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50</w:t>
            </w:r>
          </w:p>
        </w:tc>
        <w:tc>
          <w:tcPr>
            <w:tcW w:w="1527"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48,5</w:t>
            </w:r>
          </w:p>
        </w:tc>
      </w:tr>
      <w:tr w:rsidR="00796580" w:rsidRPr="00117DF7" w:rsidTr="00F8209E">
        <w:trPr>
          <w:trHeight w:val="439"/>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28</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27,2</w:t>
            </w:r>
          </w:p>
        </w:tc>
      </w:tr>
      <w:tr w:rsidR="00796580" w:rsidRPr="00117DF7" w:rsidTr="00F8209E">
        <w:trPr>
          <w:trHeight w:val="439"/>
        </w:trPr>
        <w:tc>
          <w:tcPr>
            <w:tcW w:w="542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Μαθητής 10 ετών φέρει μαζί του τοστ με ζαμπόν, τυρί, ντομάτα -1 μπανάνα- 1 φλυτζάνι χυμό. Η σωματική δραστηριότητα μετά το φαγητό θα είναι μειωμένη. Έχουν δοθεί από τον ιατρό οι εξής οδηγίες: στόχος γλυκόζης αίματος 120</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συντελεστής ευαισθησίας 1/20 και αναλογία ινσουλίνης υδατανθράκων 1/10. Η προγευματική μέτρηση του μαθητή είναι 220mg/</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Πόση ινσουλίνη θα χρειαστεί να χορηγηθεί για τη διόρθωση και για το φαγητό;</w:t>
            </w: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14</w:t>
            </w:r>
            <w:r w:rsidRPr="00117DF7">
              <w:rPr>
                <w:rFonts w:ascii="Times New Roman" w:hAnsi="Times New Roman" w:cs="Times New Roman"/>
                <w:sz w:val="18"/>
                <w:szCs w:val="18"/>
                <w:lang w:val="en-US"/>
              </w:rPr>
              <w:t xml:space="preserve"> IU </w:t>
            </w:r>
            <w:r w:rsidRPr="00117DF7">
              <w:rPr>
                <w:rFonts w:ascii="Times New Roman" w:hAnsi="Times New Roman" w:cs="Times New Roman"/>
                <w:sz w:val="18"/>
                <w:szCs w:val="18"/>
              </w:rPr>
              <w:t>ινσουλίνης</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23</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22,5</w:t>
            </w:r>
          </w:p>
        </w:tc>
      </w:tr>
      <w:tr w:rsidR="00796580" w:rsidRPr="00117DF7" w:rsidTr="00F8209E">
        <w:trPr>
          <w:trHeight w:val="439"/>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9</w:t>
            </w:r>
            <w:r w:rsidRPr="00117DF7">
              <w:rPr>
                <w:rFonts w:ascii="Times New Roman" w:hAnsi="Times New Roman" w:cs="Times New Roman"/>
                <w:sz w:val="18"/>
                <w:szCs w:val="18"/>
                <w:lang w:val="en-US"/>
              </w:rPr>
              <w:t xml:space="preserve"> IU </w:t>
            </w:r>
            <w:r w:rsidRPr="00117DF7">
              <w:rPr>
                <w:rFonts w:ascii="Times New Roman" w:hAnsi="Times New Roman" w:cs="Times New Roman"/>
                <w:sz w:val="18"/>
                <w:szCs w:val="18"/>
              </w:rPr>
              <w:t>ινσουλίνης</w:t>
            </w:r>
          </w:p>
        </w:tc>
        <w:tc>
          <w:tcPr>
            <w:tcW w:w="1486"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50</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49</w:t>
            </w:r>
          </w:p>
        </w:tc>
      </w:tr>
      <w:tr w:rsidR="00796580" w:rsidRPr="00117DF7" w:rsidTr="00F8209E">
        <w:trPr>
          <w:trHeight w:val="439"/>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5</w:t>
            </w:r>
            <w:r w:rsidRPr="00117DF7">
              <w:rPr>
                <w:rFonts w:ascii="Times New Roman" w:hAnsi="Times New Roman" w:cs="Times New Roman"/>
                <w:sz w:val="18"/>
                <w:szCs w:val="18"/>
                <w:lang w:val="en-US"/>
              </w:rPr>
              <w:t xml:space="preserve"> IU </w:t>
            </w:r>
            <w:r w:rsidRPr="00117DF7">
              <w:rPr>
                <w:rFonts w:ascii="Times New Roman" w:hAnsi="Times New Roman" w:cs="Times New Roman"/>
                <w:sz w:val="18"/>
                <w:szCs w:val="18"/>
              </w:rPr>
              <w:t>ινσουλίνης</w:t>
            </w:r>
          </w:p>
        </w:tc>
        <w:tc>
          <w:tcPr>
            <w:tcW w:w="1486"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29</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28,4</w:t>
            </w:r>
          </w:p>
        </w:tc>
      </w:tr>
      <w:tr w:rsidR="00796580" w:rsidRPr="00117DF7" w:rsidTr="00F8209E">
        <w:trPr>
          <w:trHeight w:val="427"/>
        </w:trPr>
        <w:tc>
          <w:tcPr>
            <w:tcW w:w="542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Μαθήτρια 13 ετών σε εντατικοποιημένο σχήμα ινσουλινοθεραπείας έχει μαζί της για πρωινό 1 τοστ. Σε ποιες ενέργειες πρέπει να υποβληθεί πριν τη βρώση του φαγητού;</w:t>
            </w: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Μέτρηση γλυκόζης</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16</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15,7</w:t>
            </w:r>
          </w:p>
        </w:tc>
      </w:tr>
      <w:tr w:rsidR="00796580" w:rsidRPr="00117DF7" w:rsidTr="00F8209E">
        <w:trPr>
          <w:trHeight w:val="427"/>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Αντιστοίχιση μονάδων ινσουλίνης ανάλογα με διόρθωση, ποσότητα υδατανθράκων και επακόλουθη δραστηριότητα.</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18</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17,6</w:t>
            </w:r>
          </w:p>
        </w:tc>
      </w:tr>
      <w:tr w:rsidR="00796580" w:rsidRPr="00117DF7" w:rsidTr="00F8209E">
        <w:trPr>
          <w:trHeight w:val="427"/>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Ινσουλίνη πριν από το γεύμα</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5,9</w:t>
            </w:r>
          </w:p>
        </w:tc>
      </w:tr>
      <w:tr w:rsidR="00796580" w:rsidRPr="00117DF7" w:rsidTr="00F8209E">
        <w:trPr>
          <w:trHeight w:val="427"/>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77</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75,5</w:t>
            </w:r>
          </w:p>
        </w:tc>
      </w:tr>
      <w:tr w:rsidR="00796580" w:rsidRPr="00117DF7" w:rsidTr="00F8209E">
        <w:trPr>
          <w:trHeight w:val="427"/>
        </w:trPr>
        <w:tc>
          <w:tcPr>
            <w:tcW w:w="542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Μαθητής 9 ετών σε εντατικοποιημένο σχήμα ινσουλινοθεραπείας έχει λάβει πρωινό στο σπίτι του και στο διάλειμμα θέλει να φάει σνακ έχοντας άρνηση για ινσουλίνη εκείνη τη στιγμή. Ποια από τα παρακάτω μπορεί να φάει χωρίς να είναι απαραίτητη η χορήγηση ινσουλίνης;</w:t>
            </w: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Ξηρούς καρπούς</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32</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31,4</w:t>
            </w:r>
          </w:p>
        </w:tc>
      </w:tr>
      <w:tr w:rsidR="00796580" w:rsidRPr="00117DF7" w:rsidTr="00F8209E">
        <w:trPr>
          <w:trHeight w:val="285"/>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Αυγό</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47</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46,1</w:t>
            </w:r>
          </w:p>
        </w:tc>
      </w:tr>
      <w:tr w:rsidR="00796580" w:rsidRPr="00117DF7" w:rsidTr="00F8209E">
        <w:trPr>
          <w:trHeight w:val="439"/>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τόστ με τυρί και γαλοπούλα</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451"/>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Λαχανικό, πχ αγγούρι</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90</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88,2</w:t>
            </w:r>
          </w:p>
        </w:tc>
      </w:tr>
      <w:tr w:rsidR="00796580" w:rsidRPr="00117DF7" w:rsidTr="00F8209E">
        <w:trPr>
          <w:trHeight w:val="439"/>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κουλούρι Θεσσαλονίκης</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1734"/>
        </w:trPr>
        <w:tc>
          <w:tcPr>
            <w:tcW w:w="542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Μαθήτρια 10 ετών πριν το μάθημα της Γυμναστικής παρουσιάει σάκχαρο &lt;80</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Ποια από τις παρακάτω ενέργειες θα ακολουθούσατε;</w:t>
            </w: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ισοδύναμο υδατάνθρακα και όταν το σάκχαρο &gt;100</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/d</w:t>
            </w:r>
            <w:r w:rsidRPr="00117DF7">
              <w:rPr>
                <w:rFonts w:ascii="Times New Roman" w:hAnsi="Times New Roman" w:cs="Times New Roman"/>
                <w:sz w:val="18"/>
                <w:szCs w:val="18"/>
                <w:lang w:val="en-US"/>
              </w:rPr>
              <w:t>L</w:t>
            </w:r>
            <w:r w:rsidRPr="00117DF7">
              <w:rPr>
                <w:rFonts w:ascii="Times New Roman" w:hAnsi="Times New Roman" w:cs="Times New Roman"/>
                <w:sz w:val="18"/>
                <w:szCs w:val="18"/>
              </w:rPr>
              <w:t xml:space="preserve"> μπορεί η μαθήτρια να ασκηθεί</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85</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83,3</w:t>
            </w:r>
          </w:p>
        </w:tc>
      </w:tr>
      <w:tr w:rsidR="00796580" w:rsidRPr="00117DF7" w:rsidTr="00F8209E">
        <w:trPr>
          <w:trHeight w:val="1532"/>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ισοδύναμο υδατάνθρακα και η μαθήτρια μπορεί να συμμετέχει απευθείας στο μάθημα</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13,7</w:t>
            </w:r>
          </w:p>
        </w:tc>
      </w:tr>
      <w:tr w:rsidR="00796580" w:rsidRPr="00117DF7" w:rsidTr="00F8209E">
        <w:trPr>
          <w:trHeight w:val="1105"/>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Μέτρηση κετονών και μη συμμετοχή της μαθήτριας στο μάθημα.</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2,9</w:t>
            </w:r>
          </w:p>
        </w:tc>
      </w:tr>
      <w:tr w:rsidR="00796580" w:rsidRPr="00117DF7" w:rsidTr="00F8209E">
        <w:trPr>
          <w:trHeight w:val="188"/>
        </w:trPr>
        <w:tc>
          <w:tcPr>
            <w:tcW w:w="542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Σχεδόν όλες οι δραστηριότητες που διαρκούν 30-60 λεπτά απαιτούν προσαρμογή του φαγητού ή/ και της ινσουλίνης</w:t>
            </w: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85</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85,9</w:t>
            </w:r>
          </w:p>
        </w:tc>
      </w:tr>
      <w:tr w:rsidR="00796580" w:rsidRPr="00117DF7" w:rsidTr="00F8209E">
        <w:trPr>
          <w:trHeight w:val="380"/>
        </w:trPr>
        <w:tc>
          <w:tcPr>
            <w:tcW w:w="5424" w:type="dxa"/>
            <w:vMerge/>
          </w:tcPr>
          <w:p w:rsidR="00796580" w:rsidRPr="00117DF7" w:rsidRDefault="00796580" w:rsidP="00F8209E">
            <w:pPr>
              <w:jc w:val="both"/>
              <w:rPr>
                <w:rFonts w:ascii="Times New Roman" w:hAnsi="Times New Roman" w:cs="Times New Roman"/>
                <w:sz w:val="18"/>
                <w:szCs w:val="18"/>
                <w:lang w:val="en-US"/>
              </w:rPr>
            </w:pPr>
          </w:p>
        </w:tc>
        <w:tc>
          <w:tcPr>
            <w:tcW w:w="1692"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48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152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14,1</w:t>
            </w:r>
          </w:p>
        </w:tc>
      </w:tr>
    </w:tbl>
    <w:p w:rsidR="00796580" w:rsidRPr="00117DF7" w:rsidRDefault="00796580" w:rsidP="00796580">
      <w:pPr>
        <w:jc w:val="both"/>
        <w:rPr>
          <w:rFonts w:ascii="Times New Roman" w:hAnsi="Times New Roman" w:cs="Times New Roman"/>
        </w:rPr>
      </w:pPr>
    </w:p>
    <w:p w:rsidR="0021001E" w:rsidRPr="00117DF7" w:rsidRDefault="0021001E" w:rsidP="00796580">
      <w:pPr>
        <w:jc w:val="both"/>
        <w:rPr>
          <w:rFonts w:ascii="Times New Roman" w:hAnsi="Times New Roman" w:cs="Times New Roman"/>
        </w:rPr>
      </w:pPr>
    </w:p>
    <w:p w:rsidR="00796580" w:rsidRPr="00117DF7" w:rsidRDefault="00796580" w:rsidP="00DF0BE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Τέλος στον πίνακα 6 αναλύονται τα αποτελέσματα από εξειδικευμένες ερωτήσεις  σχετικά με την διατροφή, την ινσουλίνη και τον ΣΔ1. </w:t>
      </w:r>
    </w:p>
    <w:p w:rsidR="00796580" w:rsidRPr="00117DF7" w:rsidRDefault="00796580" w:rsidP="00DF0BE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ερώτηση «η πρόσληψη απλών σακχάρων στη διατροφή ατόμων με ΣΔ1 συνιστάται να είναι &lt;10% της συνολική θερμιδικής πρόσληψης.» το 72,1% απάντησε σωστό και το 26,9% απάντησε λάθος.</w:t>
      </w:r>
    </w:p>
    <w:p w:rsidR="00796580" w:rsidRPr="00117DF7" w:rsidRDefault="00796580" w:rsidP="00BE0154">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ερώτηση «Γεύματα με υψηλό γλυκαιμικό δείκτη μπορούν να προκαλέσουν γρήγορή και απότομη αύξηση στη γλυκόζη του αίματος» το  95,2% απάντησε σωστό και μόνο το 3,8% απάντησε λάθος. Στην ερώτηση «Γεύματα υψηλά σε λίπος ή/και πρωτεΐνη μπορούν να αυξήσουν τη μεταγευματική γλυκαιμία για &gt;5 ώρε</w:t>
      </w:r>
      <w:r w:rsidR="00672C34" w:rsidRPr="00117DF7">
        <w:rPr>
          <w:rFonts w:ascii="Times New Roman" w:hAnsi="Times New Roman" w:cs="Times New Roman"/>
          <w:sz w:val="24"/>
          <w:szCs w:val="24"/>
        </w:rPr>
        <w:t xml:space="preserve">ς» το 71,2% απάντησε σωστό και </w:t>
      </w:r>
      <w:r w:rsidRPr="00117DF7">
        <w:rPr>
          <w:rFonts w:ascii="Times New Roman" w:hAnsi="Times New Roman" w:cs="Times New Roman"/>
          <w:sz w:val="24"/>
          <w:szCs w:val="24"/>
        </w:rPr>
        <w:t xml:space="preserve">το 27,9% απάντησε λάθος. </w:t>
      </w:r>
      <w:r w:rsidR="00672C34" w:rsidRPr="00117DF7">
        <w:rPr>
          <w:rFonts w:ascii="Times New Roman" w:hAnsi="Times New Roman" w:cs="Times New Roman"/>
          <w:sz w:val="24"/>
          <w:szCs w:val="24"/>
        </w:rPr>
        <w:t>Επίσης,</w:t>
      </w:r>
      <w:r w:rsidR="00DF0BE7">
        <w:rPr>
          <w:rFonts w:ascii="Times New Roman" w:hAnsi="Times New Roman" w:cs="Times New Roman"/>
          <w:sz w:val="24"/>
          <w:szCs w:val="24"/>
        </w:rPr>
        <w:t xml:space="preserve"> στην ερώτηση </w:t>
      </w:r>
      <w:r w:rsidRPr="00117DF7">
        <w:rPr>
          <w:rFonts w:ascii="Times New Roman" w:hAnsi="Times New Roman" w:cs="Times New Roman"/>
          <w:sz w:val="24"/>
          <w:szCs w:val="24"/>
        </w:rPr>
        <w:t>«Οι παράγοντες που λαμβάνονται υπόψη για τον υπολογισμό των μονάδων ινσουλίνης για ένα γεύμα που ακολουθεί είναι» το 8,7% απάντησε Στόχος γλυκόζης αίματος, το 1% απάντησε  Διορθωτικές μονάδες, συντελεστής ευαισθησίας, το 3,9% απάντησ</w:t>
      </w:r>
      <w:r w:rsidR="00672C34" w:rsidRPr="00117DF7">
        <w:rPr>
          <w:rFonts w:ascii="Times New Roman" w:hAnsi="Times New Roman" w:cs="Times New Roman"/>
          <w:sz w:val="24"/>
          <w:szCs w:val="24"/>
        </w:rPr>
        <w:t>ε  Γευματικές μονάδες αντίστοιχε</w:t>
      </w:r>
      <w:r w:rsidRPr="00117DF7">
        <w:rPr>
          <w:rFonts w:ascii="Times New Roman" w:hAnsi="Times New Roman" w:cs="Times New Roman"/>
          <w:sz w:val="24"/>
          <w:szCs w:val="24"/>
        </w:rPr>
        <w:t>ς στην ποσότητα υδατανθράκων, το 3,9% απάντησε  Δραστηριότητα που θα ακολουθήσει μετά το γεύμα</w:t>
      </w:r>
      <w:r w:rsidRPr="00117DF7">
        <w:rPr>
          <w:rFonts w:ascii="Times New Roman" w:hAnsi="Times New Roman" w:cs="Times New Roman"/>
          <w:sz w:val="24"/>
          <w:szCs w:val="24"/>
        </w:rPr>
        <w:tab/>
        <w:t xml:space="preserve">και το 86,4% απάντησε </w:t>
      </w:r>
      <w:r w:rsidR="00C51D0B" w:rsidRPr="00117DF7">
        <w:rPr>
          <w:rFonts w:ascii="Times New Roman" w:hAnsi="Times New Roman" w:cs="Times New Roman"/>
          <w:sz w:val="24"/>
          <w:szCs w:val="24"/>
        </w:rPr>
        <w:t xml:space="preserve">όλα τα </w:t>
      </w:r>
      <w:r w:rsidR="00C51D0B" w:rsidRPr="00117DF7">
        <w:rPr>
          <w:rFonts w:ascii="Times New Roman" w:hAnsi="Times New Roman" w:cs="Times New Roman"/>
          <w:sz w:val="24"/>
          <w:szCs w:val="24"/>
        </w:rPr>
        <w:lastRenderedPageBreak/>
        <w:t>παραπάνω. Στην ερώτηση «</w:t>
      </w:r>
      <w:r w:rsidRPr="00117DF7">
        <w:rPr>
          <w:rFonts w:ascii="Times New Roman" w:hAnsi="Times New Roman" w:cs="Times New Roman"/>
          <w:sz w:val="24"/>
          <w:szCs w:val="24"/>
        </w:rPr>
        <w:t>Η ταχείας δράσης ινσουλίνη δίδεται 5-10 λεπτά πριν τα γεύματα.» το 75,7% απάντησε σωστό  και το 24,3% απάντησε λάθος</w:t>
      </w:r>
    </w:p>
    <w:p w:rsidR="00796580" w:rsidRPr="00117DF7" w:rsidRDefault="00BE0154" w:rsidP="00DF0BE7">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Στην ερώτηση «</w:t>
      </w:r>
      <w:r w:rsidR="00796580" w:rsidRPr="00117DF7">
        <w:rPr>
          <w:rFonts w:ascii="Times New Roman" w:hAnsi="Times New Roman" w:cs="Times New Roman"/>
          <w:sz w:val="24"/>
          <w:szCs w:val="24"/>
        </w:rPr>
        <w:t>Στους βασικούς θεραπευτικούς άξονες για τον ΣΔ1 εντάσσονται η ινσουλινοθεραπεία, η υγιεινή διατροφή και η σωματική άσκηση» η συντριπτική πλειοψηφία 98,1% απάντησε σωστό και μόλις το 1,9% απάντησε λάθος. Στην ερώτηση «Η κατανάλωση των ψαριών πρέπει να υπάρχει τουλάχιστον 2 φορές την εβδομάδα» το</w:t>
      </w:r>
      <w:r w:rsidR="00DF0F72">
        <w:rPr>
          <w:rFonts w:ascii="Times New Roman" w:hAnsi="Times New Roman" w:cs="Times New Roman"/>
          <w:sz w:val="24"/>
          <w:szCs w:val="24"/>
        </w:rPr>
        <w:t xml:space="preserve"> 92,2%</w:t>
      </w:r>
      <w:r w:rsidR="00796580" w:rsidRPr="00117DF7">
        <w:rPr>
          <w:rFonts w:ascii="Times New Roman" w:hAnsi="Times New Roman" w:cs="Times New Roman"/>
          <w:sz w:val="24"/>
          <w:szCs w:val="24"/>
        </w:rPr>
        <w:t xml:space="preserve"> απάντησε σωστό και το 7,8% απάντησε λάθος. </w:t>
      </w:r>
    </w:p>
    <w:p w:rsidR="00796580" w:rsidRPr="00117DF7" w:rsidRDefault="00796580" w:rsidP="00CC19E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ερώτηση «Το σχήμα ινσουλινοθεραπείας που παρέχεται σε κάθε παιδί είναι εξατομικευμένο βάση των ατομικών αναγκών, ώστε να επιτυγχάνεται βέλτιστος γλυκαιμικός έλεγχος» το 100% απάντησε σωστό.  Στην ερώτηση «Η θεραπεία με αντλία ινσουλίνης παρέχει:» το 9,8% απάντησε Προ-ρυθμισμένο</w:t>
      </w:r>
      <w:r w:rsidR="005D1F6F" w:rsidRPr="00117DF7">
        <w:rPr>
          <w:rFonts w:ascii="Times New Roman" w:hAnsi="Times New Roman" w:cs="Times New Roman"/>
          <w:sz w:val="24"/>
          <w:szCs w:val="24"/>
        </w:rPr>
        <w:t xml:space="preserve"> βασικό ρυθμό, το 8,8% απάντησε</w:t>
      </w:r>
      <w:r w:rsidRPr="00117DF7">
        <w:rPr>
          <w:rFonts w:ascii="Times New Roman" w:hAnsi="Times New Roman" w:cs="Times New Roman"/>
          <w:sz w:val="24"/>
          <w:szCs w:val="24"/>
        </w:rPr>
        <w:t xml:space="preserve"> Συνεχή παροχή βραδείας δράσης ινσουλίνη, το 10,8% Κατάλληλο βασικό ρυθμό για διαφορετικές μεταβολικές ανάγκες, το 3,9% Υπολογισμό των δόσεων ινσουλίνης ανάλογα με την πρόληψη υδατανθράκων, καμία απάντηση  Εφάπαξ χορήγηση ινσουλίνης κατά την διάρκεια των γευμάτων και το 66,7% απάντησε όλα τα παραπάνω. </w:t>
      </w:r>
    </w:p>
    <w:p w:rsidR="00796580" w:rsidRPr="00117DF7" w:rsidRDefault="00796580" w:rsidP="00796580">
      <w:pPr>
        <w:jc w:val="both"/>
        <w:rPr>
          <w:rFonts w:ascii="Times New Roman" w:hAnsi="Times New Roman" w:cs="Times New Roman"/>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t xml:space="preserve">Πίνακας </w:t>
      </w:r>
      <w:r w:rsidR="003D7C40" w:rsidRPr="00117DF7">
        <w:rPr>
          <w:rFonts w:ascii="Times New Roman" w:hAnsi="Times New Roman" w:cs="Times New Roman"/>
        </w:rPr>
        <w:fldChar w:fldCharType="begin"/>
      </w:r>
      <w:r w:rsidRPr="00117DF7">
        <w:rPr>
          <w:rFonts w:ascii="Times New Roman" w:hAnsi="Times New Roman" w:cs="Times New Roman"/>
        </w:rPr>
        <w:instrText xml:space="preserve"> SEQ Table \* ARABIC </w:instrText>
      </w:r>
      <w:r w:rsidR="003D7C40" w:rsidRPr="00117DF7">
        <w:rPr>
          <w:rFonts w:ascii="Times New Roman" w:hAnsi="Times New Roman" w:cs="Times New Roman"/>
        </w:rPr>
        <w:fldChar w:fldCharType="separate"/>
      </w:r>
      <w:r w:rsidRPr="00117DF7">
        <w:rPr>
          <w:rFonts w:ascii="Times New Roman" w:hAnsi="Times New Roman" w:cs="Times New Roman"/>
          <w:noProof/>
        </w:rPr>
        <w:t>6</w:t>
      </w:r>
      <w:r w:rsidR="003D7C40" w:rsidRPr="00117DF7">
        <w:rPr>
          <w:rFonts w:ascii="Times New Roman" w:hAnsi="Times New Roman" w:cs="Times New Roman"/>
          <w:noProof/>
        </w:rPr>
        <w:fldChar w:fldCharType="end"/>
      </w:r>
      <w:r w:rsidRPr="00117DF7">
        <w:rPr>
          <w:rFonts w:ascii="Times New Roman" w:hAnsi="Times New Roman" w:cs="Times New Roman"/>
        </w:rPr>
        <w:t>: Εξειδικευμένες ερωτήσεις  σχετικά με την διατροφή, την ινσουλίνη και τον ΣΔ1</w:t>
      </w:r>
    </w:p>
    <w:tbl>
      <w:tblPr>
        <w:tblW w:w="10512" w:type="dxa"/>
        <w:tblLook w:val="04A0"/>
      </w:tblPr>
      <w:tblGrid>
        <w:gridCol w:w="3744"/>
        <w:gridCol w:w="2864"/>
        <w:gridCol w:w="2053"/>
        <w:gridCol w:w="1851"/>
      </w:tblGrid>
      <w:tr w:rsidR="00796580" w:rsidRPr="00117DF7" w:rsidTr="00F8209E">
        <w:trPr>
          <w:trHeight w:val="247"/>
        </w:trPr>
        <w:tc>
          <w:tcPr>
            <w:tcW w:w="3744"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ΕΡΩΤΗΣΕΙΣ</w:t>
            </w:r>
          </w:p>
        </w:tc>
        <w:tc>
          <w:tcPr>
            <w:tcW w:w="2864" w:type="dxa"/>
          </w:tcPr>
          <w:p w:rsidR="00796580" w:rsidRPr="00117DF7" w:rsidRDefault="00796580" w:rsidP="00F8209E">
            <w:pPr>
              <w:jc w:val="both"/>
              <w:rPr>
                <w:rFonts w:ascii="Times New Roman" w:hAnsi="Times New Roman" w:cs="Times New Roman"/>
                <w:b/>
                <w:bCs/>
                <w:lang w:val="en-US"/>
              </w:rPr>
            </w:pPr>
          </w:p>
        </w:tc>
        <w:tc>
          <w:tcPr>
            <w:tcW w:w="2053" w:type="dxa"/>
          </w:tcPr>
          <w:p w:rsidR="00796580" w:rsidRPr="00117DF7" w:rsidRDefault="00796580" w:rsidP="00F8209E">
            <w:pPr>
              <w:jc w:val="both"/>
              <w:rPr>
                <w:rFonts w:ascii="Times New Roman" w:hAnsi="Times New Roman" w:cs="Times New Roman"/>
                <w:b/>
                <w:bCs/>
                <w:lang w:val="en-US"/>
              </w:rPr>
            </w:pPr>
            <w:r w:rsidRPr="00117DF7">
              <w:rPr>
                <w:rFonts w:ascii="Times New Roman" w:hAnsi="Times New Roman" w:cs="Times New Roman"/>
              </w:rPr>
              <w:t>ΠΛΗΘΟΣ</w:t>
            </w:r>
          </w:p>
        </w:tc>
        <w:tc>
          <w:tcPr>
            <w:tcW w:w="1851" w:type="dxa"/>
          </w:tcPr>
          <w:p w:rsidR="00796580" w:rsidRPr="00117DF7" w:rsidRDefault="00796580" w:rsidP="00F8209E">
            <w:pPr>
              <w:jc w:val="both"/>
              <w:rPr>
                <w:rFonts w:ascii="Times New Roman" w:hAnsi="Times New Roman" w:cs="Times New Roman"/>
                <w:b/>
                <w:bCs/>
                <w:lang w:val="en-US"/>
              </w:rPr>
            </w:pPr>
            <w:r w:rsidRPr="00117DF7">
              <w:rPr>
                <w:rFonts w:ascii="Times New Roman" w:hAnsi="Times New Roman" w:cs="Times New Roman"/>
              </w:rPr>
              <w:t>ΠΟΣΟΣΤΟ</w:t>
            </w:r>
          </w:p>
        </w:tc>
      </w:tr>
      <w:tr w:rsidR="00796580" w:rsidRPr="00117DF7" w:rsidTr="00F8209E">
        <w:trPr>
          <w:trHeight w:val="247"/>
        </w:trPr>
        <w:tc>
          <w:tcPr>
            <w:tcW w:w="374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πρόσληψη απλών σακχάρων στη διατροφή ατόμων με ΣΔ1 συνιστάται να είναι &lt;10% της συνολική θερμιδικής πρόσληψης.</w:t>
            </w: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75</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72,1</w:t>
            </w:r>
          </w:p>
        </w:tc>
      </w:tr>
      <w:tr w:rsidR="00796580" w:rsidRPr="00117DF7" w:rsidTr="00F8209E">
        <w:trPr>
          <w:trHeight w:val="573"/>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28</w:t>
            </w:r>
          </w:p>
        </w:tc>
        <w:tc>
          <w:tcPr>
            <w:tcW w:w="1851" w:type="dxa"/>
          </w:tcPr>
          <w:p w:rsidR="00796580" w:rsidRPr="00117DF7" w:rsidRDefault="00796580" w:rsidP="00F8209E">
            <w:pPr>
              <w:jc w:val="both"/>
              <w:rPr>
                <w:rFonts w:ascii="Times New Roman" w:hAnsi="Times New Roman" w:cs="Times New Roman"/>
                <w:lang w:val="en-US"/>
              </w:rPr>
            </w:pPr>
            <w:r w:rsidRPr="00117DF7">
              <w:rPr>
                <w:rFonts w:ascii="Times New Roman" w:hAnsi="Times New Roman" w:cs="Times New Roman"/>
              </w:rPr>
              <w:t>26,9</w:t>
            </w:r>
          </w:p>
        </w:tc>
      </w:tr>
      <w:tr w:rsidR="00796580" w:rsidRPr="00117DF7" w:rsidTr="00F8209E">
        <w:trPr>
          <w:trHeight w:val="258"/>
        </w:trPr>
        <w:tc>
          <w:tcPr>
            <w:tcW w:w="374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Γεύματα με υψηλό γλυκαιμικό δείκτη μπορούν να προκαλέσουν γρήγορή και απότομη αύξηση στη γλυκόζη του αίματος.</w:t>
            </w: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99</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95,2</w:t>
            </w:r>
          </w:p>
        </w:tc>
      </w:tr>
      <w:tr w:rsidR="00796580" w:rsidRPr="00117DF7" w:rsidTr="00F8209E">
        <w:trPr>
          <w:trHeight w:val="562"/>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3,8</w:t>
            </w:r>
          </w:p>
        </w:tc>
      </w:tr>
      <w:tr w:rsidR="00796580" w:rsidRPr="00117DF7" w:rsidTr="00F8209E">
        <w:trPr>
          <w:trHeight w:val="258"/>
        </w:trPr>
        <w:tc>
          <w:tcPr>
            <w:tcW w:w="374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Γεύματα υψηλά σε λίπος ή/και πρωτεΐνη μπορούν να αυξήσουν τη μεταγευματική γλυκαιμία για &gt;5 ώρες.</w:t>
            </w: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74</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71,2</w:t>
            </w:r>
          </w:p>
        </w:tc>
      </w:tr>
      <w:tr w:rsidR="00796580" w:rsidRPr="00117DF7" w:rsidTr="00F8209E">
        <w:trPr>
          <w:trHeight w:val="562"/>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29</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27,9</w:t>
            </w:r>
          </w:p>
        </w:tc>
      </w:tr>
      <w:tr w:rsidR="00796580" w:rsidRPr="00117DF7" w:rsidTr="00F8209E">
        <w:trPr>
          <w:trHeight w:val="258"/>
        </w:trPr>
        <w:tc>
          <w:tcPr>
            <w:tcW w:w="374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Οι παράγοντες που λαμβάνονται υπόψη για τον υπολογισμό των μονάδων ινσουλίνης για ένα γεύμα που ακολουθεί είναι:</w:t>
            </w: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Στόχος γλυκόζης αίματος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8,7</w:t>
            </w:r>
          </w:p>
        </w:tc>
      </w:tr>
      <w:tr w:rsidR="00796580" w:rsidRPr="00117DF7" w:rsidTr="00F8209E">
        <w:trPr>
          <w:trHeight w:val="416"/>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Διορθωτικές μονάδες, συντελεστής ευαισθησίας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630"/>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Γευματικές μονάδες αντίστοιχές στην ποσότητα υδατανθράκων</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3,9</w:t>
            </w:r>
          </w:p>
        </w:tc>
      </w:tr>
      <w:tr w:rsidR="00796580" w:rsidRPr="00117DF7" w:rsidTr="00F8209E">
        <w:trPr>
          <w:trHeight w:val="630"/>
        </w:trPr>
        <w:tc>
          <w:tcPr>
            <w:tcW w:w="3744" w:type="dxa"/>
            <w:vMerge/>
          </w:tcPr>
          <w:p w:rsidR="00796580" w:rsidRPr="00117DF7" w:rsidRDefault="00796580" w:rsidP="00F8209E">
            <w:pPr>
              <w:jc w:val="both"/>
              <w:rPr>
                <w:rFonts w:ascii="Times New Roman" w:hAnsi="Times New Roman" w:cs="Times New Roman"/>
                <w:sz w:val="18"/>
                <w:szCs w:val="18"/>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Δραστηριότητα που θα ακολουθήσει μετά το γεύμα</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3,9</w:t>
            </w:r>
          </w:p>
        </w:tc>
      </w:tr>
      <w:tr w:rsidR="00796580" w:rsidRPr="00117DF7" w:rsidTr="00F8209E">
        <w:trPr>
          <w:trHeight w:val="258"/>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89</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86,4</w:t>
            </w:r>
          </w:p>
        </w:tc>
      </w:tr>
      <w:tr w:rsidR="00796580" w:rsidRPr="00117DF7" w:rsidTr="00F8209E">
        <w:trPr>
          <w:trHeight w:val="247"/>
        </w:trPr>
        <w:tc>
          <w:tcPr>
            <w:tcW w:w="374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ταχείας δράσης ινσουλίνη δίδεται 5-10 λεπτά πριν τα γεύματα.</w:t>
            </w: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78</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75,7</w:t>
            </w:r>
          </w:p>
        </w:tc>
      </w:tr>
      <w:tr w:rsidR="00796580" w:rsidRPr="00117DF7" w:rsidTr="00F8209E">
        <w:trPr>
          <w:trHeight w:val="258"/>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25</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24,3</w:t>
            </w:r>
          </w:p>
        </w:tc>
      </w:tr>
      <w:tr w:rsidR="00796580" w:rsidRPr="00117DF7" w:rsidTr="00F8209E">
        <w:trPr>
          <w:trHeight w:val="247"/>
        </w:trPr>
        <w:tc>
          <w:tcPr>
            <w:tcW w:w="374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Στους βασικούς θεραπευτικούς άξονες για τον ΣΔ1 εντάσσονται η ινσουλινοθεραπεία, η υγιεινή διατροφή και η σωματική άσκηση.</w:t>
            </w: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101</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98,1</w:t>
            </w:r>
          </w:p>
        </w:tc>
      </w:tr>
      <w:tr w:rsidR="00796580" w:rsidRPr="00117DF7" w:rsidTr="00F8209E">
        <w:trPr>
          <w:trHeight w:val="573"/>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1,9</w:t>
            </w:r>
          </w:p>
        </w:tc>
      </w:tr>
      <w:tr w:rsidR="00796580" w:rsidRPr="00117DF7" w:rsidTr="00F8209E">
        <w:trPr>
          <w:trHeight w:val="258"/>
        </w:trPr>
        <w:tc>
          <w:tcPr>
            <w:tcW w:w="374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κατανάλωση των ψαριών πρέπει να υπάρχει τουλάχιστον 2 φορές την εβδομάδα.</w:t>
            </w: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95</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92,2</w:t>
            </w:r>
          </w:p>
        </w:tc>
      </w:tr>
      <w:tr w:rsidR="00796580" w:rsidRPr="00117DF7" w:rsidTr="00F8209E">
        <w:trPr>
          <w:trHeight w:val="359"/>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7,8</w:t>
            </w:r>
          </w:p>
        </w:tc>
      </w:tr>
      <w:tr w:rsidR="00796580" w:rsidRPr="00117DF7" w:rsidTr="00F8209E">
        <w:trPr>
          <w:trHeight w:val="247"/>
        </w:trPr>
        <w:tc>
          <w:tcPr>
            <w:tcW w:w="374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Το σχήμα ινσουλινοθεραπείας που παρέχεται σε κάθε παιδί είναι εξατομικευμένο βάση των ατομικών αναγκών, ώστε να επιτυγχάνεται βέλτιστος γλυκαιμικός έλεγχος.</w:t>
            </w: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102</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100</w:t>
            </w:r>
          </w:p>
        </w:tc>
      </w:tr>
      <w:tr w:rsidR="00796580" w:rsidRPr="00117DF7" w:rsidTr="00F8209E">
        <w:trPr>
          <w:trHeight w:val="989"/>
        </w:trPr>
        <w:tc>
          <w:tcPr>
            <w:tcW w:w="3744" w:type="dxa"/>
            <w:vMerge/>
          </w:tcPr>
          <w:p w:rsidR="00796580" w:rsidRPr="00117DF7" w:rsidRDefault="00796580" w:rsidP="00F8209E">
            <w:pPr>
              <w:jc w:val="both"/>
              <w:rPr>
                <w:rFonts w:ascii="Times New Roman" w:hAnsi="Times New Roman" w:cs="Times New Roman"/>
                <w:sz w:val="18"/>
                <w:szCs w:val="18"/>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404"/>
        </w:trPr>
        <w:tc>
          <w:tcPr>
            <w:tcW w:w="3744"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θεραπεία με αντλία ινσουλίνης παρέχει:</w:t>
            </w: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Προ-ρυθμισμένο βασικό ρυθμό</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9,8</w:t>
            </w:r>
          </w:p>
        </w:tc>
      </w:tr>
      <w:tr w:rsidR="00796580" w:rsidRPr="00117DF7" w:rsidTr="00F8209E">
        <w:trPr>
          <w:trHeight w:val="427"/>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Συνεχή παροχή βραδείας δράσης ινσουλίνης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8,8</w:t>
            </w:r>
          </w:p>
        </w:tc>
      </w:tr>
      <w:tr w:rsidR="00796580" w:rsidRPr="00117DF7" w:rsidTr="00F8209E">
        <w:trPr>
          <w:trHeight w:val="618"/>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Κατάλληλο βασικό ρυθμό για διαφορετικές μεταβολικές ανάγκες</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11</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10,8</w:t>
            </w:r>
          </w:p>
        </w:tc>
      </w:tr>
      <w:tr w:rsidR="00796580" w:rsidRPr="00117DF7" w:rsidTr="00F8209E">
        <w:trPr>
          <w:trHeight w:val="630"/>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Υπολογισμό των δόσεων ινσουλίνης ανάλογα με την πρόληψη υδατανθράκων</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3,9</w:t>
            </w:r>
          </w:p>
        </w:tc>
      </w:tr>
      <w:tr w:rsidR="00796580" w:rsidRPr="00117DF7" w:rsidTr="00F8209E">
        <w:trPr>
          <w:trHeight w:val="404"/>
        </w:trPr>
        <w:tc>
          <w:tcPr>
            <w:tcW w:w="3744" w:type="dxa"/>
            <w:vMerge/>
          </w:tcPr>
          <w:p w:rsidR="00796580" w:rsidRPr="00117DF7" w:rsidRDefault="00796580" w:rsidP="00F8209E">
            <w:pPr>
              <w:jc w:val="both"/>
              <w:rPr>
                <w:rFonts w:ascii="Times New Roman" w:hAnsi="Times New Roman" w:cs="Times New Roman"/>
                <w:sz w:val="18"/>
                <w:szCs w:val="18"/>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Εφάπαξ χορήγηση ινσουλίνης κατά την διάρκεια των γευμάτων</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404"/>
        </w:trPr>
        <w:tc>
          <w:tcPr>
            <w:tcW w:w="3744" w:type="dxa"/>
            <w:vMerge/>
          </w:tcPr>
          <w:p w:rsidR="00796580" w:rsidRPr="00117DF7" w:rsidRDefault="00796580" w:rsidP="00F8209E">
            <w:pPr>
              <w:jc w:val="both"/>
              <w:rPr>
                <w:rFonts w:ascii="Times New Roman" w:hAnsi="Times New Roman" w:cs="Times New Roman"/>
                <w:sz w:val="18"/>
                <w:szCs w:val="18"/>
                <w:lang w:val="en-US"/>
              </w:rPr>
            </w:pPr>
          </w:p>
        </w:tc>
        <w:tc>
          <w:tcPr>
            <w:tcW w:w="2864"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205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68</w:t>
            </w:r>
          </w:p>
        </w:tc>
        <w:tc>
          <w:tcPr>
            <w:tcW w:w="185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66,7</w:t>
            </w:r>
          </w:p>
        </w:tc>
      </w:tr>
    </w:tbl>
    <w:p w:rsidR="00796580" w:rsidRPr="00117DF7" w:rsidRDefault="00796580" w:rsidP="00796580">
      <w:pPr>
        <w:jc w:val="both"/>
        <w:rPr>
          <w:rFonts w:ascii="Times New Roman" w:hAnsi="Times New Roman" w:cs="Times New Roman"/>
          <w:lang w:val="en-US"/>
        </w:rPr>
      </w:pPr>
    </w:p>
    <w:p w:rsidR="00B17D26" w:rsidRPr="00117DF7" w:rsidRDefault="00B17D26" w:rsidP="00703D80">
      <w:pPr>
        <w:pStyle w:val="2"/>
        <w:spacing w:line="360" w:lineRule="auto"/>
        <w:jc w:val="both"/>
        <w:rPr>
          <w:rFonts w:ascii="Times New Roman" w:hAnsi="Times New Roman" w:cs="Times New Roman"/>
          <w:b/>
          <w:color w:val="auto"/>
          <w:sz w:val="28"/>
          <w:szCs w:val="28"/>
        </w:rPr>
      </w:pPr>
    </w:p>
    <w:p w:rsidR="00796580" w:rsidRPr="00117DF7" w:rsidRDefault="0015327B" w:rsidP="00CC19E7">
      <w:pPr>
        <w:pStyle w:val="2"/>
        <w:spacing w:after="120" w:line="360" w:lineRule="auto"/>
        <w:jc w:val="both"/>
        <w:rPr>
          <w:rFonts w:ascii="Times New Roman" w:hAnsi="Times New Roman" w:cs="Times New Roman"/>
          <w:b/>
          <w:color w:val="auto"/>
          <w:sz w:val="28"/>
          <w:szCs w:val="28"/>
        </w:rPr>
      </w:pPr>
      <w:r w:rsidRPr="00117DF7">
        <w:rPr>
          <w:rFonts w:ascii="Times New Roman" w:hAnsi="Times New Roman" w:cs="Times New Roman"/>
          <w:b/>
          <w:color w:val="auto"/>
          <w:sz w:val="28"/>
          <w:szCs w:val="28"/>
        </w:rPr>
        <w:t>4</w:t>
      </w:r>
      <w:r w:rsidR="00796580" w:rsidRPr="00117DF7">
        <w:rPr>
          <w:rFonts w:ascii="Times New Roman" w:hAnsi="Times New Roman" w:cs="Times New Roman"/>
          <w:b/>
          <w:color w:val="auto"/>
          <w:sz w:val="28"/>
          <w:szCs w:val="28"/>
        </w:rPr>
        <w:t xml:space="preserve">.6 Διασταυρωμένοι Πίνακες </w:t>
      </w:r>
    </w:p>
    <w:p w:rsidR="00796580" w:rsidRDefault="00796580" w:rsidP="00CC19E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Οι διασταυρωμένοι πίνακες είναι ένα σημαντικό εργαλείο για να εξετάσουμε όχι συνολικά το δείγμα ως προς κάποια χαρακτηριστικά</w:t>
      </w:r>
      <w:r w:rsidR="00CC19E7">
        <w:rPr>
          <w:rFonts w:ascii="Times New Roman" w:hAnsi="Times New Roman" w:cs="Times New Roman"/>
          <w:sz w:val="24"/>
          <w:szCs w:val="24"/>
        </w:rPr>
        <w:t>,</w:t>
      </w:r>
      <w:r w:rsidRPr="00117DF7">
        <w:rPr>
          <w:rFonts w:ascii="Times New Roman" w:hAnsi="Times New Roman" w:cs="Times New Roman"/>
          <w:sz w:val="24"/>
          <w:szCs w:val="24"/>
        </w:rPr>
        <w:t xml:space="preserve"> αλλά για να εξετάσουμε πως οι διαφορετικές ομάδες σχετικά με κάποιο χαρακτηριστικό </w:t>
      </w:r>
      <w:r w:rsidR="00751D7B">
        <w:rPr>
          <w:rFonts w:ascii="Times New Roman" w:hAnsi="Times New Roman" w:cs="Times New Roman"/>
          <w:sz w:val="24"/>
          <w:szCs w:val="24"/>
        </w:rPr>
        <w:t xml:space="preserve">απαντούν σε κάποια άλλη </w:t>
      </w:r>
      <w:r w:rsidR="00751D7B">
        <w:rPr>
          <w:rFonts w:ascii="Times New Roman" w:hAnsi="Times New Roman" w:cs="Times New Roman"/>
          <w:sz w:val="24"/>
          <w:szCs w:val="24"/>
        </w:rPr>
        <w:lastRenderedPageBreak/>
        <w:t>ερώτηση</w:t>
      </w:r>
      <w:r w:rsidRPr="00117DF7">
        <w:rPr>
          <w:rFonts w:ascii="Times New Roman" w:hAnsi="Times New Roman" w:cs="Times New Roman"/>
          <w:sz w:val="24"/>
          <w:szCs w:val="24"/>
        </w:rPr>
        <w:t xml:space="preserve">. Μεγάλο ενδιαφέρον στο δείγμα </w:t>
      </w:r>
      <w:r w:rsidR="00751D7B">
        <w:rPr>
          <w:rFonts w:ascii="Times New Roman" w:hAnsi="Times New Roman" w:cs="Times New Roman"/>
          <w:sz w:val="24"/>
          <w:szCs w:val="24"/>
        </w:rPr>
        <w:t>της παρούσης</w:t>
      </w:r>
      <w:r w:rsidRPr="00117DF7">
        <w:rPr>
          <w:rFonts w:ascii="Times New Roman" w:hAnsi="Times New Roman" w:cs="Times New Roman"/>
          <w:sz w:val="24"/>
          <w:szCs w:val="24"/>
        </w:rPr>
        <w:t xml:space="preserve"> διπλωματικής</w:t>
      </w:r>
      <w:r w:rsidR="00751D7B">
        <w:rPr>
          <w:rFonts w:ascii="Times New Roman" w:hAnsi="Times New Roman" w:cs="Times New Roman"/>
          <w:sz w:val="24"/>
          <w:szCs w:val="24"/>
        </w:rPr>
        <w:t xml:space="preserve"> εργασίας</w:t>
      </w:r>
      <w:r w:rsidR="00865EE7">
        <w:rPr>
          <w:rFonts w:ascii="Times New Roman" w:hAnsi="Times New Roman" w:cs="Times New Roman"/>
          <w:sz w:val="24"/>
          <w:szCs w:val="24"/>
        </w:rPr>
        <w:t xml:space="preserve"> παρουσιάζουν οι </w:t>
      </w:r>
      <w:r w:rsidRPr="00117DF7">
        <w:rPr>
          <w:rFonts w:ascii="Times New Roman" w:hAnsi="Times New Roman" w:cs="Times New Roman"/>
          <w:sz w:val="24"/>
          <w:szCs w:val="24"/>
        </w:rPr>
        <w:t xml:space="preserve">απαντήσεις ανάμεσα </w:t>
      </w:r>
      <w:r w:rsidR="00703D80" w:rsidRPr="00117DF7">
        <w:rPr>
          <w:rFonts w:ascii="Times New Roman" w:hAnsi="Times New Roman" w:cs="Times New Roman"/>
          <w:sz w:val="24"/>
          <w:szCs w:val="24"/>
        </w:rPr>
        <w:t xml:space="preserve">στο επίπεδο εκπαίδευσης και σε </w:t>
      </w:r>
      <w:r w:rsidRPr="00117DF7">
        <w:rPr>
          <w:rFonts w:ascii="Times New Roman" w:hAnsi="Times New Roman" w:cs="Times New Roman"/>
          <w:sz w:val="24"/>
          <w:szCs w:val="24"/>
        </w:rPr>
        <w:t xml:space="preserve">ερωτήσεις σχετικά </w:t>
      </w:r>
      <w:r w:rsidR="00703D80" w:rsidRPr="00117DF7">
        <w:rPr>
          <w:rFonts w:ascii="Times New Roman" w:hAnsi="Times New Roman" w:cs="Times New Roman"/>
          <w:sz w:val="24"/>
          <w:szCs w:val="24"/>
        </w:rPr>
        <w:t>με περιστατικά ΣΔ1 και τη σχέση</w:t>
      </w:r>
      <w:r w:rsidRPr="00117DF7">
        <w:rPr>
          <w:rFonts w:ascii="Times New Roman" w:hAnsi="Times New Roman" w:cs="Times New Roman"/>
          <w:sz w:val="24"/>
          <w:szCs w:val="24"/>
        </w:rPr>
        <w:t xml:space="preserve"> ανάμε</w:t>
      </w:r>
      <w:r w:rsidR="00703D80" w:rsidRPr="00117DF7">
        <w:rPr>
          <w:rFonts w:ascii="Times New Roman" w:hAnsi="Times New Roman" w:cs="Times New Roman"/>
          <w:sz w:val="24"/>
          <w:szCs w:val="24"/>
        </w:rPr>
        <w:t xml:space="preserve">σα στα έτη προϋπηρεσίας και σε </w:t>
      </w:r>
      <w:r w:rsidRPr="00117DF7">
        <w:rPr>
          <w:rFonts w:ascii="Times New Roman" w:hAnsi="Times New Roman" w:cs="Times New Roman"/>
          <w:sz w:val="24"/>
          <w:szCs w:val="24"/>
        </w:rPr>
        <w:t>ερωτήσεις σχετικά με περιστατικά ΣΔ1</w:t>
      </w:r>
      <w:r w:rsidR="00327129" w:rsidRPr="00117DF7">
        <w:rPr>
          <w:rFonts w:ascii="Times New Roman" w:hAnsi="Times New Roman" w:cs="Times New Roman"/>
          <w:sz w:val="24"/>
          <w:szCs w:val="24"/>
        </w:rPr>
        <w:t>.</w:t>
      </w:r>
    </w:p>
    <w:p w:rsidR="003247BD" w:rsidRPr="00117DF7" w:rsidRDefault="003247BD" w:rsidP="00CC19E7">
      <w:pPr>
        <w:spacing w:after="120" w:line="360" w:lineRule="auto"/>
        <w:jc w:val="both"/>
        <w:rPr>
          <w:rFonts w:ascii="Times New Roman" w:hAnsi="Times New Roman" w:cs="Times New Roman"/>
          <w:sz w:val="24"/>
          <w:szCs w:val="24"/>
        </w:rPr>
      </w:pPr>
    </w:p>
    <w:p w:rsidR="00796580" w:rsidRPr="00117DF7" w:rsidRDefault="0015327B" w:rsidP="00CC19E7">
      <w:pPr>
        <w:pStyle w:val="2"/>
        <w:spacing w:after="120" w:line="360" w:lineRule="auto"/>
        <w:jc w:val="both"/>
        <w:rPr>
          <w:rFonts w:ascii="Times New Roman" w:hAnsi="Times New Roman" w:cs="Times New Roman"/>
          <w:b/>
          <w:color w:val="auto"/>
          <w:sz w:val="28"/>
          <w:szCs w:val="28"/>
        </w:rPr>
      </w:pPr>
      <w:r w:rsidRPr="00117DF7">
        <w:rPr>
          <w:rFonts w:ascii="Times New Roman" w:hAnsi="Times New Roman" w:cs="Times New Roman"/>
          <w:b/>
          <w:color w:val="auto"/>
          <w:sz w:val="28"/>
          <w:szCs w:val="28"/>
        </w:rPr>
        <w:t>4</w:t>
      </w:r>
      <w:r w:rsidR="00522E98">
        <w:rPr>
          <w:rFonts w:ascii="Times New Roman" w:hAnsi="Times New Roman" w:cs="Times New Roman"/>
          <w:b/>
          <w:color w:val="auto"/>
          <w:sz w:val="28"/>
          <w:szCs w:val="28"/>
        </w:rPr>
        <w:t>.6.1 Διασταυρωμένοι Πίνακες</w:t>
      </w:r>
      <w:r w:rsidR="009D0630" w:rsidRPr="00117DF7">
        <w:rPr>
          <w:rFonts w:ascii="Times New Roman" w:hAnsi="Times New Roman" w:cs="Times New Roman"/>
          <w:b/>
          <w:color w:val="auto"/>
          <w:sz w:val="28"/>
          <w:szCs w:val="28"/>
        </w:rPr>
        <w:t xml:space="preserve"> </w:t>
      </w:r>
      <w:r w:rsidR="00796580" w:rsidRPr="00117DF7">
        <w:rPr>
          <w:rFonts w:ascii="Times New Roman" w:hAnsi="Times New Roman" w:cs="Times New Roman"/>
          <w:b/>
          <w:color w:val="auto"/>
          <w:sz w:val="28"/>
          <w:szCs w:val="28"/>
        </w:rPr>
        <w:t xml:space="preserve">ανάμεσα στο επίπεδο εκπαίδευσης και σε </w:t>
      </w:r>
      <w:bookmarkStart w:id="0" w:name="_Hlk101962161"/>
      <w:r w:rsidR="00796580" w:rsidRPr="00117DF7">
        <w:rPr>
          <w:rFonts w:ascii="Times New Roman" w:hAnsi="Times New Roman" w:cs="Times New Roman"/>
          <w:b/>
          <w:color w:val="auto"/>
          <w:sz w:val="28"/>
          <w:szCs w:val="28"/>
        </w:rPr>
        <w:t>ερωτήσεις σχετικά με περιστατικά ΣΔ1</w:t>
      </w:r>
      <w:bookmarkEnd w:id="0"/>
    </w:p>
    <w:p w:rsidR="00796580" w:rsidRPr="00117DF7" w:rsidRDefault="00E85092" w:rsidP="00CC19E7">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Από τον πίνακα 7 </w:t>
      </w:r>
      <w:r w:rsidR="00796580" w:rsidRPr="00117DF7">
        <w:rPr>
          <w:rFonts w:ascii="Times New Roman" w:hAnsi="Times New Roman" w:cs="Times New Roman"/>
          <w:sz w:val="24"/>
          <w:szCs w:val="24"/>
        </w:rPr>
        <w:t xml:space="preserve">βλέπουμε ότι στην ερώτηση «Οι υδατάνθρακες είναι το μόνο θρεπτικό συστατικό που επηρεάζει τη γλυκόζη του αίματος» από τους πτυχιούχους ΤΕΙ 10 απάντησαν σωστό και 42 λάθος, σε αντίθεση </w:t>
      </w:r>
      <w:r w:rsidR="00327129" w:rsidRPr="00117DF7">
        <w:rPr>
          <w:rFonts w:ascii="Times New Roman" w:hAnsi="Times New Roman" w:cs="Times New Roman"/>
          <w:sz w:val="24"/>
          <w:szCs w:val="24"/>
        </w:rPr>
        <w:t>με τους κάτοχους</w:t>
      </w:r>
      <w:r w:rsidR="00796580" w:rsidRPr="00117DF7">
        <w:rPr>
          <w:rFonts w:ascii="Times New Roman" w:hAnsi="Times New Roman" w:cs="Times New Roman"/>
          <w:sz w:val="24"/>
          <w:szCs w:val="24"/>
        </w:rPr>
        <w:t xml:space="preserve"> πτυχίου ΑΕΙ</w:t>
      </w:r>
      <w:r w:rsidR="005A1CA5">
        <w:rPr>
          <w:rFonts w:ascii="Times New Roman" w:hAnsi="Times New Roman" w:cs="Times New Roman"/>
          <w:sz w:val="24"/>
          <w:szCs w:val="24"/>
        </w:rPr>
        <w:t xml:space="preserve"> που</w:t>
      </w:r>
      <w:r w:rsidR="00796580" w:rsidRPr="00117DF7">
        <w:rPr>
          <w:rFonts w:ascii="Times New Roman" w:hAnsi="Times New Roman" w:cs="Times New Roman"/>
          <w:sz w:val="24"/>
          <w:szCs w:val="24"/>
        </w:rPr>
        <w:t xml:space="preserve"> απάντησαν σχεδόν ισόποσα καθώς 2 απά</w:t>
      </w:r>
      <w:r w:rsidR="005A1CA5">
        <w:rPr>
          <w:rFonts w:ascii="Times New Roman" w:hAnsi="Times New Roman" w:cs="Times New Roman"/>
          <w:sz w:val="24"/>
          <w:szCs w:val="24"/>
        </w:rPr>
        <w:t>ν</w:t>
      </w:r>
      <w:r w:rsidR="00796580" w:rsidRPr="00117DF7">
        <w:rPr>
          <w:rFonts w:ascii="Times New Roman" w:hAnsi="Times New Roman" w:cs="Times New Roman"/>
          <w:sz w:val="24"/>
          <w:szCs w:val="24"/>
        </w:rPr>
        <w:t>τησαν σωστό και 3 λάθος, επίσης σχετικά με τους κατόχους μεταπτυχιακού διπλώματος η πλειοψηφία απάντησε λάθος (Ν=41)</w:t>
      </w:r>
      <w:r w:rsidR="007157E1">
        <w:rPr>
          <w:rFonts w:ascii="Times New Roman" w:hAnsi="Times New Roman" w:cs="Times New Roman"/>
          <w:sz w:val="24"/>
          <w:szCs w:val="24"/>
        </w:rPr>
        <w:t>,</w:t>
      </w:r>
      <w:r w:rsidR="00796580" w:rsidRPr="00117DF7">
        <w:rPr>
          <w:rFonts w:ascii="Times New Roman" w:hAnsi="Times New Roman" w:cs="Times New Roman"/>
          <w:sz w:val="24"/>
          <w:szCs w:val="24"/>
        </w:rPr>
        <w:t xml:space="preserve"> ενώ μόλις 4 άτομα απάντησαν σωστό. Η μοναδική απάντηση με διδακτορικό δίπλωμα ήταν η απάντηση λάθος. Στην </w:t>
      </w:r>
      <w:r w:rsidR="00327129" w:rsidRPr="00117DF7">
        <w:rPr>
          <w:rFonts w:ascii="Times New Roman" w:hAnsi="Times New Roman" w:cs="Times New Roman"/>
          <w:sz w:val="24"/>
          <w:szCs w:val="24"/>
        </w:rPr>
        <w:t>ερώτηση «</w:t>
      </w:r>
      <w:r w:rsidR="00796580" w:rsidRPr="00117DF7">
        <w:rPr>
          <w:rFonts w:ascii="Times New Roman" w:hAnsi="Times New Roman" w:cs="Times New Roman"/>
          <w:sz w:val="24"/>
          <w:szCs w:val="24"/>
        </w:rPr>
        <w:t>Οι πρωτεΐνες και το λίπος επηρεάζουν τις τιμές της γλυκόζης του αίματος ή και την δράση της ινσουλίνη</w:t>
      </w:r>
      <w:r w:rsidR="005F3F8B">
        <w:rPr>
          <w:rFonts w:ascii="Times New Roman" w:hAnsi="Times New Roman" w:cs="Times New Roman"/>
          <w:sz w:val="24"/>
          <w:szCs w:val="24"/>
        </w:rPr>
        <w:t xml:space="preserve">ς» από τους πτυχιούχους ΤΕΙ 37 </w:t>
      </w:r>
      <w:r w:rsidR="00796580" w:rsidRPr="00117DF7">
        <w:rPr>
          <w:rFonts w:ascii="Times New Roman" w:hAnsi="Times New Roman" w:cs="Times New Roman"/>
          <w:sz w:val="24"/>
          <w:szCs w:val="24"/>
        </w:rPr>
        <w:t>απάντησαν σωστό και 15 λάθος, επίσης ο</w:t>
      </w:r>
      <w:r w:rsidR="005F3F8B">
        <w:rPr>
          <w:rFonts w:ascii="Times New Roman" w:hAnsi="Times New Roman" w:cs="Times New Roman"/>
          <w:sz w:val="24"/>
          <w:szCs w:val="24"/>
        </w:rPr>
        <w:t xml:space="preserve">ι κάτοχοι πτυχίου ΑΕΙ απάντησαν </w:t>
      </w:r>
      <w:r w:rsidR="00796580" w:rsidRPr="00117DF7">
        <w:rPr>
          <w:rFonts w:ascii="Times New Roman" w:hAnsi="Times New Roman" w:cs="Times New Roman"/>
          <w:sz w:val="24"/>
          <w:szCs w:val="24"/>
        </w:rPr>
        <w:t>3 σωστό και 2 λάθος, επίσης σχετικά με τους κατ</w:t>
      </w:r>
      <w:r w:rsidR="00327129" w:rsidRPr="00117DF7">
        <w:rPr>
          <w:rFonts w:ascii="Times New Roman" w:hAnsi="Times New Roman" w:cs="Times New Roman"/>
          <w:sz w:val="24"/>
          <w:szCs w:val="24"/>
        </w:rPr>
        <w:t>όχους μεταπτυχιακού διπλώματος απάντησαν λάθος 10</w:t>
      </w:r>
      <w:r w:rsidR="005F3F8B">
        <w:rPr>
          <w:rFonts w:ascii="Times New Roman" w:hAnsi="Times New Roman" w:cs="Times New Roman"/>
          <w:sz w:val="24"/>
          <w:szCs w:val="24"/>
        </w:rPr>
        <w:t>,</w:t>
      </w:r>
      <w:r w:rsidR="00327129" w:rsidRPr="00117DF7">
        <w:rPr>
          <w:rFonts w:ascii="Times New Roman" w:hAnsi="Times New Roman" w:cs="Times New Roman"/>
          <w:sz w:val="24"/>
          <w:szCs w:val="24"/>
        </w:rPr>
        <w:t xml:space="preserve"> ενώ 35 </w:t>
      </w:r>
      <w:r w:rsidR="00796580" w:rsidRPr="00117DF7">
        <w:rPr>
          <w:rFonts w:ascii="Times New Roman" w:hAnsi="Times New Roman" w:cs="Times New Roman"/>
          <w:sz w:val="24"/>
          <w:szCs w:val="24"/>
        </w:rPr>
        <w:t>άτομα απάντησαν σωστό. Η μοναδική απάντηση με διδακτορικό δίπλωμα ήταν η απάντηση σωστό.</w:t>
      </w:r>
      <w:r w:rsidR="00327129" w:rsidRPr="00117DF7">
        <w:rPr>
          <w:rFonts w:ascii="Times New Roman" w:hAnsi="Times New Roman" w:cs="Times New Roman"/>
          <w:sz w:val="24"/>
          <w:szCs w:val="24"/>
        </w:rPr>
        <w:t xml:space="preserve"> Στην ερώτηση «</w:t>
      </w:r>
      <w:r w:rsidR="00796580" w:rsidRPr="00117DF7">
        <w:rPr>
          <w:rFonts w:ascii="Times New Roman" w:hAnsi="Times New Roman" w:cs="Times New Roman"/>
          <w:sz w:val="24"/>
          <w:szCs w:val="24"/>
        </w:rPr>
        <w:t>Τα λαχανικά αποτελούν πλούσια πηγή αδιάλυτων φυτικών ινών που συμβάλλουν στον κορεσμό και στην καλύτερη ρύθμιση του διαβήτη» από τους πτυχιούχους ΤΕΙ 52 απάντησαν σωστό και κανένας λάθος, οι κάτοχοι πτυχίου ΑΕΙ απάντησαν 4 σωστό και 1 λάθος, επίσης σχετικά με τους κατόχους μεταπτυχιακού διπλώ</w:t>
      </w:r>
      <w:r w:rsidR="00327129" w:rsidRPr="00117DF7">
        <w:rPr>
          <w:rFonts w:ascii="Times New Roman" w:hAnsi="Times New Roman" w:cs="Times New Roman"/>
          <w:sz w:val="24"/>
          <w:szCs w:val="24"/>
        </w:rPr>
        <w:t>ματος απάντησαν σωστό και οι 45</w:t>
      </w:r>
      <w:r w:rsidR="00796580" w:rsidRPr="00117DF7">
        <w:rPr>
          <w:rFonts w:ascii="Times New Roman" w:hAnsi="Times New Roman" w:cs="Times New Roman"/>
          <w:sz w:val="24"/>
          <w:szCs w:val="24"/>
        </w:rPr>
        <w:t>. Η μοναδική απάντηση με διδακτορικό δίπλωμα ήταν η απάντηση λάθος.</w:t>
      </w:r>
    </w:p>
    <w:p w:rsidR="00796580" w:rsidRPr="00117DF7" w:rsidRDefault="00BE314F" w:rsidP="00796580">
      <w:pPr>
        <w:spacing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ερώτηση «</w:t>
      </w:r>
      <w:r w:rsidR="00796580" w:rsidRPr="00117DF7">
        <w:rPr>
          <w:rFonts w:ascii="Times New Roman" w:hAnsi="Times New Roman" w:cs="Times New Roman"/>
          <w:sz w:val="24"/>
          <w:szCs w:val="24"/>
        </w:rPr>
        <w:t>Τα δημητριακά ολική άλεσης αποτελούν πηγή απλών υδατανθράκων και τροφοδ</w:t>
      </w:r>
      <w:r w:rsidRPr="00117DF7">
        <w:rPr>
          <w:rFonts w:ascii="Times New Roman" w:hAnsi="Times New Roman" w:cs="Times New Roman"/>
          <w:sz w:val="24"/>
          <w:szCs w:val="24"/>
        </w:rPr>
        <w:t>οτούν γρήγορα γλυκόζη στο αίμα</w:t>
      </w:r>
      <w:r w:rsidR="00796580" w:rsidRPr="00117DF7">
        <w:rPr>
          <w:rFonts w:ascii="Times New Roman" w:hAnsi="Times New Roman" w:cs="Times New Roman"/>
          <w:sz w:val="24"/>
          <w:szCs w:val="24"/>
        </w:rPr>
        <w:t xml:space="preserve">» από τους πτυχιούχους ΤΕΙ 17  απάντησαν σωστό και 35 λάθος, οι κάτοχοι πτυχίου ΑΕΙ </w:t>
      </w:r>
      <w:r w:rsidRPr="00117DF7">
        <w:rPr>
          <w:rFonts w:ascii="Times New Roman" w:hAnsi="Times New Roman" w:cs="Times New Roman"/>
          <w:sz w:val="24"/>
          <w:szCs w:val="24"/>
        </w:rPr>
        <w:t>απάντησε σωστό</w:t>
      </w:r>
      <w:r w:rsidR="00796580" w:rsidRPr="00117DF7">
        <w:rPr>
          <w:rFonts w:ascii="Times New Roman" w:hAnsi="Times New Roman" w:cs="Times New Roman"/>
          <w:sz w:val="24"/>
          <w:szCs w:val="24"/>
        </w:rPr>
        <w:t xml:space="preserve"> </w:t>
      </w:r>
      <w:r w:rsidRPr="00117DF7">
        <w:rPr>
          <w:rFonts w:ascii="Times New Roman" w:hAnsi="Times New Roman" w:cs="Times New Roman"/>
          <w:sz w:val="24"/>
          <w:szCs w:val="24"/>
        </w:rPr>
        <w:t>1</w:t>
      </w:r>
      <w:r w:rsidR="00796580" w:rsidRPr="00117DF7">
        <w:rPr>
          <w:rFonts w:ascii="Times New Roman" w:hAnsi="Times New Roman" w:cs="Times New Roman"/>
          <w:sz w:val="24"/>
          <w:szCs w:val="24"/>
        </w:rPr>
        <w:t xml:space="preserve"> και 4 λάθος, επίσης σχετικά με τους κατ</w:t>
      </w:r>
      <w:r w:rsidR="005F3F8B">
        <w:rPr>
          <w:rFonts w:ascii="Times New Roman" w:hAnsi="Times New Roman" w:cs="Times New Roman"/>
          <w:sz w:val="24"/>
          <w:szCs w:val="24"/>
        </w:rPr>
        <w:t xml:space="preserve">όχους μεταπτυχιακού διπλώματος </w:t>
      </w:r>
      <w:r w:rsidR="00796580" w:rsidRPr="00117DF7">
        <w:rPr>
          <w:rFonts w:ascii="Times New Roman" w:hAnsi="Times New Roman" w:cs="Times New Roman"/>
          <w:sz w:val="24"/>
          <w:szCs w:val="24"/>
        </w:rPr>
        <w:t xml:space="preserve">απάντησαν </w:t>
      </w:r>
      <w:r w:rsidR="00796580" w:rsidRPr="00117DF7">
        <w:rPr>
          <w:rFonts w:ascii="Times New Roman" w:hAnsi="Times New Roman" w:cs="Times New Roman"/>
          <w:sz w:val="24"/>
          <w:szCs w:val="24"/>
        </w:rPr>
        <w:lastRenderedPageBreak/>
        <w:t>λάθος 31</w:t>
      </w:r>
      <w:r w:rsidRPr="00117DF7">
        <w:rPr>
          <w:rFonts w:ascii="Times New Roman" w:hAnsi="Times New Roman" w:cs="Times New Roman"/>
          <w:sz w:val="24"/>
          <w:szCs w:val="24"/>
        </w:rPr>
        <w:t>,</w:t>
      </w:r>
      <w:r w:rsidR="00796580" w:rsidRPr="00117DF7">
        <w:rPr>
          <w:rFonts w:ascii="Times New Roman" w:hAnsi="Times New Roman" w:cs="Times New Roman"/>
          <w:sz w:val="24"/>
          <w:szCs w:val="24"/>
        </w:rPr>
        <w:t xml:space="preserve"> ενώ 14  άτομα απάντησαν σωστό. Η μοναδική απάντηση με διδακτορικό δίπλωμα ήταν η απάντηση σωστό.</w:t>
      </w:r>
    </w:p>
    <w:p w:rsidR="009717A4" w:rsidRPr="00117DF7" w:rsidRDefault="009717A4" w:rsidP="00796580">
      <w:pPr>
        <w:spacing w:line="360" w:lineRule="auto"/>
        <w:jc w:val="both"/>
        <w:rPr>
          <w:rFonts w:ascii="Times New Roman" w:hAnsi="Times New Roman" w:cs="Times New Roman"/>
          <w:sz w:val="24"/>
          <w:szCs w:val="24"/>
        </w:rPr>
      </w:pPr>
      <w:r w:rsidRPr="00117DF7">
        <w:rPr>
          <w:rFonts w:ascii="Times New Roman" w:hAnsi="Times New Roman" w:cs="Times New Roman"/>
          <w:sz w:val="24"/>
          <w:szCs w:val="24"/>
        </w:rPr>
        <w:t>Στην ερώτηση «</w:t>
      </w:r>
      <w:r w:rsidR="00796580" w:rsidRPr="00117DF7">
        <w:rPr>
          <w:rFonts w:ascii="Times New Roman" w:hAnsi="Times New Roman" w:cs="Times New Roman"/>
          <w:sz w:val="24"/>
          <w:szCs w:val="24"/>
        </w:rPr>
        <w:t>Ένα τρόφιμο που δεν περιέχει ζάχαρη σημα</w:t>
      </w:r>
      <w:r w:rsidRPr="00117DF7">
        <w:rPr>
          <w:rFonts w:ascii="Times New Roman" w:hAnsi="Times New Roman" w:cs="Times New Roman"/>
          <w:sz w:val="24"/>
          <w:szCs w:val="24"/>
        </w:rPr>
        <w:t>ίνει πως δεν έχει υδατάνθρακες</w:t>
      </w:r>
      <w:r w:rsidR="00796580" w:rsidRPr="00117DF7">
        <w:rPr>
          <w:rFonts w:ascii="Times New Roman" w:hAnsi="Times New Roman" w:cs="Times New Roman"/>
          <w:sz w:val="24"/>
          <w:szCs w:val="24"/>
        </w:rPr>
        <w:t>» από τους πτυχιούχους ΤΕΙ 1</w:t>
      </w:r>
      <w:r w:rsidRPr="00117DF7">
        <w:rPr>
          <w:rFonts w:ascii="Times New Roman" w:hAnsi="Times New Roman" w:cs="Times New Roman"/>
          <w:sz w:val="24"/>
          <w:szCs w:val="24"/>
        </w:rPr>
        <w:t xml:space="preserve"> </w:t>
      </w:r>
      <w:r w:rsidR="00796580" w:rsidRPr="00117DF7">
        <w:rPr>
          <w:rFonts w:ascii="Times New Roman" w:hAnsi="Times New Roman" w:cs="Times New Roman"/>
          <w:sz w:val="24"/>
          <w:szCs w:val="24"/>
        </w:rPr>
        <w:t>απάντησε σωστό και 51 λάθος,  οι κάτο</w:t>
      </w:r>
      <w:r w:rsidRPr="00117DF7">
        <w:rPr>
          <w:rFonts w:ascii="Times New Roman" w:hAnsi="Times New Roman" w:cs="Times New Roman"/>
          <w:sz w:val="24"/>
          <w:szCs w:val="24"/>
        </w:rPr>
        <w:t xml:space="preserve">χοι πτυχίου ΑΕΙ απάντησαν όλοι </w:t>
      </w:r>
      <w:r w:rsidR="00796580" w:rsidRPr="00117DF7">
        <w:rPr>
          <w:rFonts w:ascii="Times New Roman" w:hAnsi="Times New Roman" w:cs="Times New Roman"/>
          <w:sz w:val="24"/>
          <w:szCs w:val="24"/>
        </w:rPr>
        <w:t>λάθος, επίσης σχετικά με τους κατόχους μετα</w:t>
      </w:r>
      <w:r w:rsidRPr="00117DF7">
        <w:rPr>
          <w:rFonts w:ascii="Times New Roman" w:hAnsi="Times New Roman" w:cs="Times New Roman"/>
          <w:sz w:val="24"/>
          <w:szCs w:val="24"/>
        </w:rPr>
        <w:t>πτυχιακού διπλώματος υπήρξε 1</w:t>
      </w:r>
      <w:r w:rsidR="00796580" w:rsidRPr="00117DF7">
        <w:rPr>
          <w:rFonts w:ascii="Times New Roman" w:hAnsi="Times New Roman" w:cs="Times New Roman"/>
          <w:sz w:val="24"/>
          <w:szCs w:val="24"/>
        </w:rPr>
        <w:t xml:space="preserve"> απάντηση σωστό</w:t>
      </w:r>
      <w:r w:rsidRPr="00117DF7">
        <w:rPr>
          <w:rFonts w:ascii="Times New Roman" w:hAnsi="Times New Roman" w:cs="Times New Roman"/>
          <w:sz w:val="24"/>
          <w:szCs w:val="24"/>
        </w:rPr>
        <w:t>,</w:t>
      </w:r>
      <w:r w:rsidR="00796580" w:rsidRPr="00117DF7">
        <w:rPr>
          <w:rFonts w:ascii="Times New Roman" w:hAnsi="Times New Roman" w:cs="Times New Roman"/>
          <w:sz w:val="24"/>
          <w:szCs w:val="24"/>
        </w:rPr>
        <w:t xml:space="preserve"> ενώ 44  άτομα απάντησαν λάθος. Η μοναδική απάντηση με διδακτορικό δίπλωμα ήταν η απάντηση λάθος.</w:t>
      </w:r>
      <w:r w:rsidRPr="00117DF7">
        <w:rPr>
          <w:rFonts w:ascii="Times New Roman" w:hAnsi="Times New Roman" w:cs="Times New Roman"/>
          <w:sz w:val="24"/>
          <w:szCs w:val="24"/>
        </w:rPr>
        <w:t xml:space="preserve"> Στην ερώτηση «</w:t>
      </w:r>
      <w:r w:rsidR="00796580" w:rsidRPr="00117DF7">
        <w:rPr>
          <w:rFonts w:ascii="Times New Roman" w:hAnsi="Times New Roman" w:cs="Times New Roman"/>
          <w:sz w:val="24"/>
          <w:szCs w:val="24"/>
        </w:rPr>
        <w:t>Στο διαιτολόγιο ατόμου με ΣΔ1 απαιτείται συγκεκριμένη ποσότητα υδατανθράκων, ενώ είναι απαραίτητα και</w:t>
      </w:r>
      <w:r w:rsidRPr="00117DF7">
        <w:rPr>
          <w:rFonts w:ascii="Times New Roman" w:hAnsi="Times New Roman" w:cs="Times New Roman"/>
          <w:sz w:val="24"/>
          <w:szCs w:val="24"/>
        </w:rPr>
        <w:t xml:space="preserve"> η υψηλή πρόσληψη φυτικών ινών.</w:t>
      </w:r>
      <w:r w:rsidR="00796580" w:rsidRPr="00117DF7">
        <w:rPr>
          <w:rFonts w:ascii="Times New Roman" w:hAnsi="Times New Roman" w:cs="Times New Roman"/>
          <w:sz w:val="24"/>
          <w:szCs w:val="24"/>
        </w:rPr>
        <w:t>» από τους πτυχιούχους ΤΕΙ 45 απάντησαν σωστό και 7 λάθος, όλοι  οι κάτοχοι πτυχίου ΑΕΙ απάντησαν σωστό, επίσης σχετικά με τους κατόχους μεταπτυχιακού διπλώματος  απάντησαν λάθος 7</w:t>
      </w:r>
      <w:r w:rsidRPr="00117DF7">
        <w:rPr>
          <w:rFonts w:ascii="Times New Roman" w:hAnsi="Times New Roman" w:cs="Times New Roman"/>
          <w:sz w:val="24"/>
          <w:szCs w:val="24"/>
        </w:rPr>
        <w:t xml:space="preserve">, </w:t>
      </w:r>
      <w:r w:rsidR="00796580" w:rsidRPr="00117DF7">
        <w:rPr>
          <w:rFonts w:ascii="Times New Roman" w:hAnsi="Times New Roman" w:cs="Times New Roman"/>
          <w:sz w:val="24"/>
          <w:szCs w:val="24"/>
        </w:rPr>
        <w:t>ενώ 38 άτομα απάντησαν σωστό. Η μοναδική απάντηση με διδακτορικό δίπλωμα ήταν η απάντηση λάθος.</w:t>
      </w:r>
    </w:p>
    <w:p w:rsidR="005F6513" w:rsidRPr="00117DF7" w:rsidRDefault="005F6513" w:rsidP="00796580">
      <w:pPr>
        <w:spacing w:line="360" w:lineRule="auto"/>
        <w:jc w:val="both"/>
        <w:rPr>
          <w:rFonts w:ascii="Times New Roman" w:hAnsi="Times New Roman" w:cs="Times New Roman"/>
          <w:sz w:val="24"/>
          <w:szCs w:val="24"/>
        </w:rPr>
      </w:pPr>
    </w:p>
    <w:p w:rsidR="00796580" w:rsidRPr="00117DF7" w:rsidRDefault="00796580" w:rsidP="00796580">
      <w:pPr>
        <w:jc w:val="both"/>
        <w:rPr>
          <w:rFonts w:ascii="Times New Roman" w:hAnsi="Times New Roman" w:cs="Times New Roman"/>
          <w:u w:val="single"/>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t>Πίνακας 7: Διασταυρωμένος Πίνακας ανάμεσα στο Εκπαιδευτικό Επίπεδο και ερωτήσεις σχετικά με περιστατικά ΣΔ1</w:t>
      </w:r>
    </w:p>
    <w:tbl>
      <w:tblPr>
        <w:tblW w:w="5000" w:type="pct"/>
        <w:tblLook w:val="04A0"/>
      </w:tblPr>
      <w:tblGrid>
        <w:gridCol w:w="2130"/>
        <w:gridCol w:w="2130"/>
        <w:gridCol w:w="2131"/>
        <w:gridCol w:w="2131"/>
      </w:tblGrid>
      <w:tr w:rsidR="00796580" w:rsidRPr="00117DF7" w:rsidTr="00F8209E">
        <w:trPr>
          <w:trHeight w:val="275"/>
        </w:trPr>
        <w:tc>
          <w:tcPr>
            <w:tcW w:w="1250" w:type="pct"/>
          </w:tcPr>
          <w:p w:rsidR="00796580" w:rsidRPr="00117DF7" w:rsidRDefault="00796580" w:rsidP="00F8209E">
            <w:pPr>
              <w:jc w:val="both"/>
              <w:rPr>
                <w:rFonts w:ascii="Times New Roman" w:hAnsi="Times New Roman" w:cs="Times New Roman"/>
                <w:b/>
                <w:bCs/>
                <w:u w:val="single"/>
              </w:rPr>
            </w:pPr>
            <w:r w:rsidRPr="00117DF7">
              <w:rPr>
                <w:rFonts w:ascii="Times New Roman" w:hAnsi="Times New Roman" w:cs="Times New Roman"/>
                <w:u w:val="single"/>
              </w:rPr>
              <w:t>ΕΡΩΤΗΣΕΙΣ</w:t>
            </w:r>
          </w:p>
        </w:tc>
        <w:tc>
          <w:tcPr>
            <w:tcW w:w="1250" w:type="pct"/>
          </w:tcPr>
          <w:p w:rsidR="00796580" w:rsidRPr="00117DF7" w:rsidRDefault="00796580" w:rsidP="00F8209E">
            <w:pPr>
              <w:jc w:val="both"/>
              <w:rPr>
                <w:rFonts w:ascii="Times New Roman" w:hAnsi="Times New Roman" w:cs="Times New Roman"/>
                <w:b/>
                <w:bCs/>
                <w:u w:val="single"/>
              </w:rPr>
            </w:pPr>
            <w:r w:rsidRPr="00117DF7">
              <w:rPr>
                <w:rFonts w:ascii="Times New Roman" w:hAnsi="Times New Roman" w:cs="Times New Roman"/>
                <w:u w:val="single"/>
              </w:rPr>
              <w:t>ΕΚΠΑΙΔΕΥΣΗ</w:t>
            </w:r>
          </w:p>
        </w:tc>
        <w:tc>
          <w:tcPr>
            <w:tcW w:w="1250" w:type="pct"/>
          </w:tcPr>
          <w:p w:rsidR="00796580" w:rsidRPr="00117DF7" w:rsidRDefault="00796580" w:rsidP="00F8209E">
            <w:pPr>
              <w:jc w:val="both"/>
              <w:rPr>
                <w:rFonts w:ascii="Times New Roman" w:hAnsi="Times New Roman" w:cs="Times New Roman"/>
                <w:b/>
                <w:bCs/>
                <w:u w:val="single"/>
              </w:rPr>
            </w:pPr>
            <w:r w:rsidRPr="00117DF7">
              <w:rPr>
                <w:rFonts w:ascii="Times New Roman" w:hAnsi="Times New Roman" w:cs="Times New Roman"/>
                <w:u w:val="single"/>
              </w:rPr>
              <w:t>ΣΩΣΤΟ</w:t>
            </w:r>
          </w:p>
        </w:tc>
        <w:tc>
          <w:tcPr>
            <w:tcW w:w="1250" w:type="pct"/>
          </w:tcPr>
          <w:p w:rsidR="00796580" w:rsidRPr="00117DF7" w:rsidRDefault="00796580" w:rsidP="00F8209E">
            <w:pPr>
              <w:jc w:val="both"/>
              <w:rPr>
                <w:rFonts w:ascii="Times New Roman" w:hAnsi="Times New Roman" w:cs="Times New Roman"/>
                <w:b/>
                <w:bCs/>
                <w:u w:val="single"/>
              </w:rPr>
            </w:pPr>
            <w:r w:rsidRPr="00117DF7">
              <w:rPr>
                <w:rFonts w:ascii="Times New Roman" w:hAnsi="Times New Roman" w:cs="Times New Roman"/>
                <w:u w:val="single"/>
              </w:rPr>
              <w:t>ΛΑΘΟΣ</w:t>
            </w:r>
          </w:p>
        </w:tc>
      </w:tr>
      <w:tr w:rsidR="00796580" w:rsidRPr="00117DF7" w:rsidTr="00F8209E">
        <w:trPr>
          <w:trHeight w:val="284"/>
        </w:trPr>
        <w:tc>
          <w:tcPr>
            <w:tcW w:w="1250" w:type="pct"/>
            <w:vMerge w:val="restart"/>
          </w:tcPr>
          <w:p w:rsidR="00796580" w:rsidRPr="00117DF7" w:rsidRDefault="00796580" w:rsidP="00F8209E">
            <w:pPr>
              <w:jc w:val="both"/>
              <w:rPr>
                <w:rFonts w:ascii="Times New Roman" w:hAnsi="Times New Roman" w:cs="Times New Roman"/>
                <w:sz w:val="18"/>
                <w:szCs w:val="18"/>
              </w:rPr>
            </w:pPr>
            <w:bookmarkStart w:id="1" w:name="_Hlk101962272"/>
            <w:r w:rsidRPr="00117DF7">
              <w:rPr>
                <w:rFonts w:ascii="Times New Roman" w:hAnsi="Times New Roman" w:cs="Times New Roman"/>
                <w:sz w:val="18"/>
                <w:szCs w:val="18"/>
              </w:rPr>
              <w:t>Οι υδατάνθρακες είναι το μόνο θρεπτικό συστατικό που επηρεάζει τη γλυκόζη του αίματος.</w:t>
            </w:r>
          </w:p>
        </w:tc>
        <w:tc>
          <w:tcPr>
            <w:tcW w:w="1250" w:type="pct"/>
          </w:tcPr>
          <w:p w:rsidR="00796580" w:rsidRPr="00117DF7" w:rsidRDefault="00796580" w:rsidP="00F8209E">
            <w:pPr>
              <w:jc w:val="both"/>
              <w:rPr>
                <w:rFonts w:ascii="Times New Roman" w:hAnsi="Times New Roman" w:cs="Times New Roman"/>
                <w:i/>
                <w:iCs/>
                <w:sz w:val="18"/>
                <w:szCs w:val="18"/>
              </w:rPr>
            </w:pPr>
            <w:r w:rsidRPr="00117DF7">
              <w:rPr>
                <w:rFonts w:ascii="Times New Roman" w:hAnsi="Times New Roman" w:cs="Times New Roman"/>
                <w:i/>
                <w:iCs/>
              </w:rPr>
              <w:t>ΤΕΙ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42</w:t>
            </w:r>
          </w:p>
        </w:tc>
      </w:tr>
      <w:tr w:rsidR="00796580" w:rsidRPr="00117DF7" w:rsidTr="00F8209E">
        <w:trPr>
          <w:trHeight w:val="28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sz w:val="18"/>
                <w:szCs w:val="18"/>
              </w:rPr>
            </w:pPr>
            <w:r w:rsidRPr="00117DF7">
              <w:rPr>
                <w:rFonts w:ascii="Times New Roman" w:hAnsi="Times New Roman" w:cs="Times New Roman"/>
                <w:i/>
                <w:iCs/>
              </w:rPr>
              <w:t>ΑΕΙ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rPr>
          <w:trHeight w:val="28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sz w:val="18"/>
                <w:szCs w:val="18"/>
              </w:rPr>
            </w:pPr>
            <w:r w:rsidRPr="00117DF7">
              <w:rPr>
                <w:rFonts w:ascii="Times New Roman" w:hAnsi="Times New Roman" w:cs="Times New Roman"/>
                <w:i/>
                <w:iCs/>
              </w:rPr>
              <w:t>ΜΕΤΑΠΤΥΧΙΑΚΟ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41</w:t>
            </w:r>
          </w:p>
        </w:tc>
      </w:tr>
      <w:tr w:rsidR="00796580" w:rsidRPr="00117DF7" w:rsidTr="00F8209E">
        <w:trPr>
          <w:trHeight w:val="28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sz w:val="18"/>
                <w:szCs w:val="18"/>
              </w:rPr>
            </w:pPr>
            <w:r w:rsidRPr="00117DF7">
              <w:rPr>
                <w:rFonts w:ascii="Times New Roman" w:hAnsi="Times New Roman" w:cs="Times New Roman"/>
                <w:i/>
                <w:iCs/>
              </w:rPr>
              <w:t>ΔΙΔΑΚΤΟΡΙΚΟ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bookmarkEnd w:id="1"/>
      <w:tr w:rsidR="00796580" w:rsidRPr="00117DF7" w:rsidTr="00F8209E">
        <w:trPr>
          <w:trHeight w:val="284"/>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Οι πρωτεΐνες και το λίπος επηρεάζουν τις τιμές της γλυκόζης του αίματος ή και την δράση της ινσουλίνης.</w:t>
            </w: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ΤΕΙ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37</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15</w:t>
            </w:r>
          </w:p>
        </w:tc>
      </w:tr>
      <w:tr w:rsidR="00796580" w:rsidRPr="00117DF7" w:rsidTr="00F8209E">
        <w:trPr>
          <w:trHeight w:val="28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ΑΕΙ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rPr>
          <w:trHeight w:val="28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ΜΕΤΑΠΤΥΧΙΑΚΟ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35</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r>
      <w:tr w:rsidR="00796580" w:rsidRPr="00117DF7" w:rsidTr="00F8209E">
        <w:trPr>
          <w:trHeight w:val="28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ΔΙΔΑΚΤΟΡΙΚΟ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394"/>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 xml:space="preserve">Τα λαχανικά αποτελούν πλούσια πηγή αδιάλυτων φυτικών ινών που συμβάλλουν στον </w:t>
            </w:r>
            <w:r w:rsidRPr="00117DF7">
              <w:rPr>
                <w:rFonts w:ascii="Times New Roman" w:hAnsi="Times New Roman" w:cs="Times New Roman"/>
                <w:sz w:val="18"/>
                <w:szCs w:val="18"/>
              </w:rPr>
              <w:lastRenderedPageBreak/>
              <w:t>κορεσμό και στην καλύτερη ρύθμιση του διαβήτη.</w:t>
            </w: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lastRenderedPageBreak/>
              <w:t>ΤΕΙ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52</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39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ΑΕΙ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39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ΜΕΤΑΠΤΥΧΙΑΚΟ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45</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39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ΔΙΔΑΚΤΟΡΙΚΟ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340"/>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Τα δημητριακά ολική άλεσης αποτελούν πηγή απλών υδατανθράκων και τροφοδοτούν γρήγορα γλυκόζη στο αίμα.</w:t>
            </w: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ΤΕΙ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17</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35</w:t>
            </w:r>
          </w:p>
        </w:tc>
      </w:tr>
      <w:tr w:rsidR="00796580" w:rsidRPr="00117DF7" w:rsidTr="00F8209E">
        <w:trPr>
          <w:trHeight w:val="34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ΑΕΙ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r>
      <w:tr w:rsidR="00796580" w:rsidRPr="00117DF7" w:rsidTr="00F8209E">
        <w:trPr>
          <w:trHeight w:val="34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ΜΕΤΑΠΤΥΧΙΑΚΟ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31</w:t>
            </w:r>
          </w:p>
        </w:tc>
      </w:tr>
      <w:tr w:rsidR="00796580" w:rsidRPr="00117DF7" w:rsidTr="00F8209E">
        <w:trPr>
          <w:trHeight w:val="34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ΔΙΔΑΚΤΟΡΙΚΟ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229"/>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Ένα τρόφιμο που δεν περιέχει ζάχαρη σημαίνει πως δεν έχει υδατάνθρακες.</w:t>
            </w: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ΤΕΙ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51</w:t>
            </w:r>
          </w:p>
        </w:tc>
      </w:tr>
      <w:tr w:rsidR="00796580" w:rsidRPr="00117DF7" w:rsidTr="00F8209E">
        <w:trPr>
          <w:trHeight w:val="227"/>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ΑΕΙ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r>
      <w:tr w:rsidR="00796580" w:rsidRPr="00117DF7" w:rsidTr="00F8209E">
        <w:trPr>
          <w:trHeight w:val="227"/>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ΜΕΤΑΠΤΥΧΙΑΚΟ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44</w:t>
            </w:r>
          </w:p>
        </w:tc>
      </w:tr>
      <w:tr w:rsidR="00796580" w:rsidRPr="00117DF7" w:rsidTr="00F8209E">
        <w:trPr>
          <w:trHeight w:val="227"/>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ΔΙΔΑΚΤΟΡΙΚΟ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395"/>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Στο διαιτολόγιο ατόμου με ΣΔ1 απαιτείται συγκεκριμένη ποσότητα υδατανθράκων, ενώ είναι απαραίτητα και η υψηλή πρόσληψη φυτικών ινών.</w:t>
            </w: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ΤΕΙ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45</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r>
      <w:tr w:rsidR="00796580" w:rsidRPr="00117DF7" w:rsidTr="00F8209E">
        <w:trPr>
          <w:trHeight w:val="395"/>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ΑΕΙ</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395"/>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ΜΕΤΑΠΤΥΧΙΑΚΟ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38</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r>
      <w:tr w:rsidR="00796580" w:rsidRPr="00117DF7" w:rsidTr="00F8209E">
        <w:trPr>
          <w:trHeight w:val="395"/>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i/>
                <w:iCs/>
              </w:rPr>
            </w:pPr>
            <w:r w:rsidRPr="00117DF7">
              <w:rPr>
                <w:rFonts w:ascii="Times New Roman" w:hAnsi="Times New Roman" w:cs="Times New Roman"/>
                <w:i/>
                <w:iCs/>
              </w:rPr>
              <w:t>ΔΙΔΑΚΤΟΡΙΚΟ</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bl>
    <w:p w:rsidR="005F6513" w:rsidRPr="00117DF7" w:rsidRDefault="005F6513" w:rsidP="00796580">
      <w:pPr>
        <w:jc w:val="both"/>
        <w:rPr>
          <w:rFonts w:ascii="Times New Roman" w:hAnsi="Times New Roman" w:cs="Times New Roman"/>
        </w:rPr>
      </w:pPr>
    </w:p>
    <w:p w:rsidR="00CD1096" w:rsidRPr="00117DF7" w:rsidRDefault="00CD1096" w:rsidP="00796580">
      <w:pPr>
        <w:jc w:val="both"/>
        <w:rPr>
          <w:rFonts w:ascii="Times New Roman" w:hAnsi="Times New Roman" w:cs="Times New Roman"/>
        </w:rPr>
      </w:pPr>
    </w:p>
    <w:p w:rsidR="00796580" w:rsidRPr="00AC173B" w:rsidRDefault="005F6513" w:rsidP="00AC173B">
      <w:pPr>
        <w:spacing w:after="120" w:line="360" w:lineRule="auto"/>
        <w:jc w:val="both"/>
        <w:rPr>
          <w:rFonts w:ascii="Times New Roman" w:hAnsi="Times New Roman" w:cs="Times New Roman"/>
          <w:sz w:val="24"/>
          <w:szCs w:val="24"/>
        </w:rPr>
      </w:pPr>
      <w:r w:rsidRPr="00AC173B">
        <w:rPr>
          <w:rFonts w:ascii="Times New Roman" w:hAnsi="Times New Roman" w:cs="Times New Roman"/>
          <w:sz w:val="24"/>
          <w:szCs w:val="24"/>
        </w:rPr>
        <w:t>Επίσης,</w:t>
      </w:r>
      <w:r w:rsidR="00796580" w:rsidRPr="00AC173B">
        <w:rPr>
          <w:rFonts w:ascii="Times New Roman" w:hAnsi="Times New Roman" w:cs="Times New Roman"/>
          <w:sz w:val="24"/>
          <w:szCs w:val="24"/>
        </w:rPr>
        <w:t xml:space="preserve"> ο πίνακας 7 παρουσιάζεται και με ραβδο</w:t>
      </w:r>
      <w:r w:rsidR="00D03C6B" w:rsidRPr="00AC173B">
        <w:rPr>
          <w:rFonts w:ascii="Times New Roman" w:hAnsi="Times New Roman" w:cs="Times New Roman"/>
          <w:sz w:val="24"/>
          <w:szCs w:val="24"/>
        </w:rPr>
        <w:t>γράμματα στα παρακάτω γραφήματα.</w:t>
      </w:r>
    </w:p>
    <w:p w:rsidR="00796580" w:rsidRPr="00117DF7" w:rsidRDefault="00796580" w:rsidP="00796580">
      <w:pPr>
        <w:jc w:val="both"/>
        <w:rPr>
          <w:rFonts w:ascii="Times New Roman" w:hAnsi="Times New Roman" w:cs="Times New Roman"/>
        </w:rPr>
      </w:pPr>
    </w:p>
    <w:p w:rsidR="00796580" w:rsidRPr="00117DF7" w:rsidRDefault="00796580" w:rsidP="00796580">
      <w:pPr>
        <w:jc w:val="both"/>
        <w:rPr>
          <w:rFonts w:ascii="Times New Roman" w:hAnsi="Times New Roman" w:cs="Times New Roman"/>
        </w:rPr>
      </w:pPr>
      <w:r w:rsidRPr="00117DF7">
        <w:rPr>
          <w:rFonts w:ascii="Times New Roman" w:hAnsi="Times New Roman" w:cs="Times New Roman"/>
          <w:noProof/>
        </w:rPr>
        <w:lastRenderedPageBreak/>
        <w:drawing>
          <wp:inline distT="0" distB="0" distL="0" distR="0">
            <wp:extent cx="5274310" cy="3112770"/>
            <wp:effectExtent l="0" t="0" r="254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4310" cy="3112770"/>
                    </a:xfrm>
                    <a:prstGeom prst="rect">
                      <a:avLst/>
                    </a:prstGeom>
                  </pic:spPr>
                </pic:pic>
              </a:graphicData>
            </a:graphic>
          </wp:inline>
        </w:drawing>
      </w:r>
    </w:p>
    <w:p w:rsidR="00796580" w:rsidRPr="00117DF7" w:rsidRDefault="00796580" w:rsidP="00796580">
      <w:pPr>
        <w:jc w:val="both"/>
        <w:rPr>
          <w:rFonts w:ascii="Times New Roman" w:hAnsi="Times New Roman" w:cs="Times New Roman"/>
        </w:rPr>
      </w:pPr>
      <w:r w:rsidRPr="00117DF7">
        <w:rPr>
          <w:rFonts w:ascii="Times New Roman" w:hAnsi="Times New Roman" w:cs="Times New Roman"/>
          <w:noProof/>
        </w:rPr>
        <w:drawing>
          <wp:inline distT="0" distB="0" distL="0" distR="0">
            <wp:extent cx="5274310" cy="3112770"/>
            <wp:effectExtent l="0" t="0" r="254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310" cy="3112770"/>
                    </a:xfrm>
                    <a:prstGeom prst="rect">
                      <a:avLst/>
                    </a:prstGeom>
                  </pic:spPr>
                </pic:pic>
              </a:graphicData>
            </a:graphic>
          </wp:inline>
        </w:drawing>
      </w:r>
    </w:p>
    <w:p w:rsidR="00796580" w:rsidRPr="00117DF7" w:rsidRDefault="00796580" w:rsidP="00796580">
      <w:pPr>
        <w:jc w:val="both"/>
        <w:rPr>
          <w:rFonts w:ascii="Times New Roman" w:hAnsi="Times New Roman" w:cs="Times New Roman"/>
        </w:rPr>
      </w:pPr>
      <w:r w:rsidRPr="00117DF7">
        <w:rPr>
          <w:rFonts w:ascii="Times New Roman" w:hAnsi="Times New Roman" w:cs="Times New Roman"/>
          <w:noProof/>
        </w:rPr>
        <w:lastRenderedPageBreak/>
        <w:drawing>
          <wp:inline distT="0" distB="0" distL="0" distR="0">
            <wp:extent cx="5274310" cy="3112770"/>
            <wp:effectExtent l="0" t="0" r="2540" b="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74310" cy="3112770"/>
                    </a:xfrm>
                    <a:prstGeom prst="rect">
                      <a:avLst/>
                    </a:prstGeom>
                  </pic:spPr>
                </pic:pic>
              </a:graphicData>
            </a:graphic>
          </wp:inline>
        </w:drawing>
      </w:r>
    </w:p>
    <w:p w:rsidR="00796580" w:rsidRPr="00117DF7" w:rsidRDefault="00796580" w:rsidP="00796580">
      <w:pPr>
        <w:jc w:val="both"/>
        <w:rPr>
          <w:rFonts w:ascii="Times New Roman" w:hAnsi="Times New Roman" w:cs="Times New Roman"/>
        </w:rPr>
      </w:pPr>
      <w:r w:rsidRPr="00117DF7">
        <w:rPr>
          <w:rFonts w:ascii="Times New Roman" w:hAnsi="Times New Roman" w:cs="Times New Roman"/>
          <w:noProof/>
        </w:rPr>
        <w:drawing>
          <wp:inline distT="0" distB="0" distL="0" distR="0">
            <wp:extent cx="5274310" cy="3112770"/>
            <wp:effectExtent l="0" t="0" r="2540" b="0"/>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3112770"/>
                    </a:xfrm>
                    <a:prstGeom prst="rect">
                      <a:avLst/>
                    </a:prstGeom>
                  </pic:spPr>
                </pic:pic>
              </a:graphicData>
            </a:graphic>
          </wp:inline>
        </w:drawing>
      </w:r>
    </w:p>
    <w:p w:rsidR="00796580" w:rsidRPr="00117DF7" w:rsidRDefault="00796580" w:rsidP="00796580">
      <w:pPr>
        <w:jc w:val="both"/>
        <w:rPr>
          <w:rFonts w:ascii="Times New Roman" w:hAnsi="Times New Roman" w:cs="Times New Roman"/>
        </w:rPr>
      </w:pPr>
      <w:r w:rsidRPr="00117DF7">
        <w:rPr>
          <w:rFonts w:ascii="Times New Roman" w:hAnsi="Times New Roman" w:cs="Times New Roman"/>
          <w:noProof/>
        </w:rPr>
        <w:lastRenderedPageBreak/>
        <w:drawing>
          <wp:inline distT="0" distB="0" distL="0" distR="0">
            <wp:extent cx="5274310" cy="3112770"/>
            <wp:effectExtent l="0" t="0" r="2540" b="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74310" cy="3112770"/>
                    </a:xfrm>
                    <a:prstGeom prst="rect">
                      <a:avLst/>
                    </a:prstGeom>
                  </pic:spPr>
                </pic:pic>
              </a:graphicData>
            </a:graphic>
          </wp:inline>
        </w:drawing>
      </w:r>
    </w:p>
    <w:p w:rsidR="00D03C6B" w:rsidRPr="00117DF7" w:rsidRDefault="00D03C6B" w:rsidP="00796580">
      <w:pPr>
        <w:jc w:val="both"/>
        <w:rPr>
          <w:rFonts w:ascii="Times New Roman" w:hAnsi="Times New Roman" w:cs="Times New Roman"/>
        </w:rPr>
      </w:pPr>
    </w:p>
    <w:p w:rsidR="00D03C6B" w:rsidRPr="00117DF7" w:rsidRDefault="00D03C6B" w:rsidP="00796580">
      <w:pPr>
        <w:jc w:val="both"/>
        <w:rPr>
          <w:rFonts w:ascii="Times New Roman" w:hAnsi="Times New Roman" w:cs="Times New Roman"/>
        </w:rPr>
      </w:pPr>
    </w:p>
    <w:p w:rsidR="00796580" w:rsidRPr="00117DF7" w:rsidRDefault="00796580" w:rsidP="00796580">
      <w:pPr>
        <w:jc w:val="both"/>
        <w:rPr>
          <w:rFonts w:ascii="Times New Roman" w:hAnsi="Times New Roman" w:cs="Times New Roman"/>
        </w:rPr>
      </w:pPr>
      <w:r w:rsidRPr="00117DF7">
        <w:rPr>
          <w:rFonts w:ascii="Times New Roman" w:hAnsi="Times New Roman" w:cs="Times New Roman"/>
          <w:noProof/>
        </w:rPr>
        <w:drawing>
          <wp:inline distT="0" distB="0" distL="0" distR="0">
            <wp:extent cx="5274310" cy="3112770"/>
            <wp:effectExtent l="0" t="0" r="2540"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74310" cy="3112770"/>
                    </a:xfrm>
                    <a:prstGeom prst="rect">
                      <a:avLst/>
                    </a:prstGeom>
                  </pic:spPr>
                </pic:pic>
              </a:graphicData>
            </a:graphic>
          </wp:inline>
        </w:drawing>
      </w:r>
    </w:p>
    <w:p w:rsidR="00D03C6B" w:rsidRPr="00117DF7" w:rsidRDefault="00D03C6B" w:rsidP="00796580">
      <w:pPr>
        <w:jc w:val="both"/>
        <w:rPr>
          <w:rFonts w:ascii="Times New Roman" w:hAnsi="Times New Roman" w:cs="Times New Roman"/>
        </w:rPr>
      </w:pPr>
    </w:p>
    <w:p w:rsidR="00D03C6B" w:rsidRPr="00117DF7" w:rsidRDefault="00D03C6B" w:rsidP="00796580">
      <w:pPr>
        <w:jc w:val="both"/>
        <w:rPr>
          <w:rFonts w:ascii="Times New Roman" w:hAnsi="Times New Roman" w:cs="Times New Roman"/>
        </w:rPr>
      </w:pPr>
    </w:p>
    <w:p w:rsidR="00796580" w:rsidRPr="00AC173B" w:rsidRDefault="00752D28" w:rsidP="00AC173B">
      <w:pPr>
        <w:spacing w:after="120" w:line="360" w:lineRule="auto"/>
        <w:jc w:val="both"/>
        <w:rPr>
          <w:rFonts w:ascii="Times New Roman" w:hAnsi="Times New Roman" w:cs="Times New Roman"/>
          <w:sz w:val="24"/>
          <w:szCs w:val="24"/>
        </w:rPr>
      </w:pPr>
      <w:r w:rsidRPr="00AC173B">
        <w:rPr>
          <w:rFonts w:ascii="Times New Roman" w:hAnsi="Times New Roman" w:cs="Times New Roman"/>
          <w:sz w:val="24"/>
          <w:szCs w:val="24"/>
        </w:rPr>
        <w:t>Επίσης,</w:t>
      </w:r>
      <w:r w:rsidR="00796580" w:rsidRPr="00AC173B">
        <w:rPr>
          <w:rFonts w:ascii="Times New Roman" w:hAnsi="Times New Roman" w:cs="Times New Roman"/>
          <w:sz w:val="24"/>
          <w:szCs w:val="24"/>
        </w:rPr>
        <w:t xml:space="preserve"> στον πίνακα 8 αναλύεται ένας διασταυρωμένος πίνακας σχετικά με το επίπεδο εκπαίδευσης και τις απαντήσεις σχετικά με τις μελέτες περίπτωσης. </w:t>
      </w:r>
    </w:p>
    <w:p w:rsidR="00F8255B" w:rsidRPr="00117DF7" w:rsidRDefault="00F8255B" w:rsidP="00796580">
      <w:pPr>
        <w:jc w:val="both"/>
        <w:rPr>
          <w:rFonts w:ascii="Times New Roman" w:hAnsi="Times New Roman" w:cs="Times New Roman"/>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t>Πίνακας 8: Διασταυρωμένος Πίνακας ανάμεσα στο Εκπαιδευτικό Επίπεδο και ερωτήσεις σχετικά με μελέτες περίπτωσης με  ΣΔ1</w:t>
      </w:r>
    </w:p>
    <w:tbl>
      <w:tblPr>
        <w:tblW w:w="0" w:type="auto"/>
        <w:tblLook w:val="04A0"/>
      </w:tblPr>
      <w:tblGrid>
        <w:gridCol w:w="1900"/>
        <w:gridCol w:w="1736"/>
        <w:gridCol w:w="1165"/>
        <w:gridCol w:w="1165"/>
        <w:gridCol w:w="1165"/>
        <w:gridCol w:w="1165"/>
      </w:tblGrid>
      <w:tr w:rsidR="00796580" w:rsidRPr="00117DF7" w:rsidTr="00F8209E">
        <w:tc>
          <w:tcPr>
            <w:tcW w:w="1900"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ΕΡΩΤΗΣΕΙΣ</w:t>
            </w:r>
          </w:p>
        </w:tc>
        <w:tc>
          <w:tcPr>
            <w:tcW w:w="1736" w:type="dxa"/>
          </w:tcPr>
          <w:p w:rsidR="00796580" w:rsidRPr="00117DF7" w:rsidRDefault="00796580" w:rsidP="00F8209E">
            <w:pPr>
              <w:jc w:val="both"/>
              <w:rPr>
                <w:rFonts w:ascii="Times New Roman" w:hAnsi="Times New Roman" w:cs="Times New Roman"/>
                <w:b/>
                <w:bCs/>
                <w:lang w:val="en-US"/>
              </w:rPr>
            </w:pPr>
          </w:p>
        </w:tc>
        <w:tc>
          <w:tcPr>
            <w:tcW w:w="1165"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ΑΕΙ</w:t>
            </w:r>
          </w:p>
        </w:tc>
        <w:tc>
          <w:tcPr>
            <w:tcW w:w="1165"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ΠΔΣ</w:t>
            </w:r>
          </w:p>
        </w:tc>
        <w:tc>
          <w:tcPr>
            <w:tcW w:w="1165"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ΠΜΣ</w:t>
            </w:r>
          </w:p>
        </w:tc>
        <w:tc>
          <w:tcPr>
            <w:tcW w:w="1165"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ΤΕΙ</w:t>
            </w:r>
          </w:p>
        </w:tc>
      </w:tr>
      <w:tr w:rsidR="00796580" w:rsidRPr="00117DF7" w:rsidTr="00F8209E">
        <w:tc>
          <w:tcPr>
            <w:tcW w:w="1900"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Μαθητής/τρια εμφανίζει εφίδρωση και αίσθημα κόπωσης. Μετά από τη μέτρηση σακχάρου παρατηρείται υπογλυκαιμία με τιμή 58</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Σε αυτή την περίπτωση μπορούν να χορηγηθούν:</w:t>
            </w: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 xml:space="preserve">Κύβοι ή </w:t>
            </w:r>
            <w:r w:rsidRPr="00117DF7">
              <w:rPr>
                <w:rFonts w:ascii="Times New Roman" w:hAnsi="Times New Roman" w:cs="Times New Roman"/>
                <w:sz w:val="18"/>
                <w:szCs w:val="18"/>
                <w:lang w:val="en-US"/>
              </w:rPr>
              <w:t xml:space="preserve">sticks </w:t>
            </w:r>
            <w:r w:rsidRPr="00117DF7">
              <w:rPr>
                <w:rFonts w:ascii="Times New Roman" w:hAnsi="Times New Roman" w:cs="Times New Roman"/>
                <w:sz w:val="18"/>
                <w:szCs w:val="18"/>
              </w:rPr>
              <w:t>ζάχαρης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17</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Ταμπλέτες γλυκόζης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27</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20</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Γλυκογόνη</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Χυμός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34</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37</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Καραμέλες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26</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16</w:t>
            </w:r>
          </w:p>
        </w:tc>
      </w:tr>
      <w:tr w:rsidR="00796580" w:rsidRPr="00117DF7" w:rsidTr="00F8209E">
        <w:tc>
          <w:tcPr>
            <w:tcW w:w="1900"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Μαθητής 10 ετών φέρει μαζί του τοστ με ζαμπόν, τυρί, ντομάτα -1 μπανάνα- 1 φλυτζάνι χυμό. Η σωματική δραστηριότητα μετά το φαγητό θα είναι μειωμένη. Έχουν δοθεί από τον ιατρό οι εξής οδηγίες: στόχος γλυκόζης αίματος 120</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συντελεστής ευαισθησίας 1/20 και αναλογία ινσουλίνης υδατανθράκων 1/10. Η προγευματική μέτρηση του μαθητή είναι 220mg/</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Πόση ινσουλίνη θα χρειαστεί να χορηγηθεί για τη διόρθωση και για το φαγητό;</w:t>
            </w: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14</w:t>
            </w:r>
            <w:r w:rsidRPr="00117DF7">
              <w:rPr>
                <w:rFonts w:ascii="Times New Roman" w:hAnsi="Times New Roman" w:cs="Times New Roman"/>
                <w:sz w:val="18"/>
                <w:szCs w:val="18"/>
                <w:lang w:val="en-US"/>
              </w:rPr>
              <w:t xml:space="preserve"> IU </w:t>
            </w:r>
            <w:r w:rsidRPr="00117DF7">
              <w:rPr>
                <w:rFonts w:ascii="Times New Roman" w:hAnsi="Times New Roman" w:cs="Times New Roman"/>
                <w:sz w:val="18"/>
                <w:szCs w:val="18"/>
              </w:rPr>
              <w:t>ινσουλίνης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9</w:t>
            </w:r>
            <w:r w:rsidRPr="00117DF7">
              <w:rPr>
                <w:rFonts w:ascii="Times New Roman" w:hAnsi="Times New Roman" w:cs="Times New Roman"/>
                <w:sz w:val="18"/>
                <w:szCs w:val="18"/>
                <w:lang w:val="en-US"/>
              </w:rPr>
              <w:t xml:space="preserve"> IU </w:t>
            </w:r>
            <w:r w:rsidRPr="00117DF7">
              <w:rPr>
                <w:rFonts w:ascii="Times New Roman" w:hAnsi="Times New Roman" w:cs="Times New Roman"/>
                <w:sz w:val="18"/>
                <w:szCs w:val="18"/>
              </w:rPr>
              <w:t>ινσουλίνης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22</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25</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5</w:t>
            </w:r>
            <w:r w:rsidRPr="00117DF7">
              <w:rPr>
                <w:rFonts w:ascii="Times New Roman" w:hAnsi="Times New Roman" w:cs="Times New Roman"/>
                <w:sz w:val="18"/>
                <w:szCs w:val="18"/>
                <w:lang w:val="en-US"/>
              </w:rPr>
              <w:t xml:space="preserve"> IU </w:t>
            </w:r>
            <w:r w:rsidRPr="00117DF7">
              <w:rPr>
                <w:rFonts w:ascii="Times New Roman" w:hAnsi="Times New Roman" w:cs="Times New Roman"/>
                <w:sz w:val="18"/>
                <w:szCs w:val="18"/>
              </w:rPr>
              <w:t>ινσουλίνης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17</w:t>
            </w:r>
          </w:p>
        </w:tc>
      </w:tr>
      <w:tr w:rsidR="00796580" w:rsidRPr="00117DF7" w:rsidTr="00F8209E">
        <w:tc>
          <w:tcPr>
            <w:tcW w:w="1900"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Μαθήτρια 13 ετών σε εντατικοποιημένο σχήμα ινσουλινοθεραπείας έχει μαζί της για πρωινό 1 τοστ. Σε ποιες ενέργειες πρέπει να υποβληθεί πριν τη βρώση του φαγητού;</w:t>
            </w: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Μέτρηση γλυκόζης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Αντιστοίχιση μονάδων ινσουλίνης ανάλογα με διόρθωση, ποσότητα υδατανθράκων και επακόλουθη δραστηριότητα.</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c>
          <w:tcPr>
            <w:tcW w:w="1165" w:type="dxa"/>
          </w:tcPr>
          <w:p w:rsidR="00796580" w:rsidRPr="000F7C3E" w:rsidRDefault="00796580" w:rsidP="00F8209E">
            <w:pPr>
              <w:jc w:val="both"/>
              <w:rPr>
                <w:rFonts w:ascii="Times New Roman" w:hAnsi="Times New Roman" w:cs="Times New Roman"/>
                <w:lang w:val="en-US"/>
              </w:rPr>
            </w:pPr>
            <w:r w:rsidRPr="00117DF7">
              <w:rPr>
                <w:rFonts w:ascii="Times New Roman" w:hAnsi="Times New Roman" w:cs="Times New Roman"/>
              </w:rPr>
              <w:t>11</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Ινσουλίνη πριν από το γεύμα</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36</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38</w:t>
            </w:r>
          </w:p>
        </w:tc>
      </w:tr>
      <w:tr w:rsidR="00796580" w:rsidRPr="00117DF7" w:rsidTr="00F8209E">
        <w:tc>
          <w:tcPr>
            <w:tcW w:w="1900"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Μαθητής 9 ετών σε εντατικοποιημένο σχήμα ινσουλινοθεραπείας έχει λάβει πρωινό στο σπίτι του και στο διάλειμμα θέλει να φάει σνακ έχοντας άρνηση για ινσουλίνη εκείνη τη στιγμή. Ποια από τα παρακάτω μπορεί να φάει χωρίς να είναι απαραίτητη η χορήγηση ινσουλίνης;</w:t>
            </w: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Ξηρούς καρπούς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18</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Αυγό</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22</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22</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τόστ με τυρί και γαλοπούλα</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Λαχανικό, πχ αγγούρι</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38</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48</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κουλούρι Θεσσαλονίκης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900"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Μαθήτρια 10 ετών πριν το μάθημα της Γυμναστικής παρουσιάει σάκχαρο &lt;80</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Ποια από τις παρακάτω ενέργειες θα ακολουθούσατε;</w:t>
            </w: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ισοδύναμο υδατάνθρακα και όταν το σάκχαρο &gt;100</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/d</w:t>
            </w:r>
            <w:r w:rsidRPr="00117DF7">
              <w:rPr>
                <w:rFonts w:ascii="Times New Roman" w:hAnsi="Times New Roman" w:cs="Times New Roman"/>
                <w:sz w:val="18"/>
                <w:szCs w:val="18"/>
                <w:lang w:val="en-US"/>
              </w:rPr>
              <w:t>L</w:t>
            </w:r>
            <w:r w:rsidRPr="00117DF7">
              <w:rPr>
                <w:rFonts w:ascii="Times New Roman" w:hAnsi="Times New Roman" w:cs="Times New Roman"/>
                <w:sz w:val="18"/>
                <w:szCs w:val="18"/>
              </w:rPr>
              <w:t xml:space="preserve"> μπορεί η μαθήτρια να ασκηθεί</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39</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43</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ισοδύναμο υδατάνθρακα και η μαθήτρια μπορεί να συμμετέχει απευθείας στο μάθημα</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Μέτρηση κετονών και μη συμμετοχή της μαθήτριας στο μάθημα.</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rPr>
          <w:trHeight w:val="190"/>
        </w:trPr>
        <w:tc>
          <w:tcPr>
            <w:tcW w:w="1900"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Σχεδόν όλες οι δραστηριότητες που διαρκούν 30-60 λεπτά απαιτούν προσαρμογή του φαγητού ή/ και της ινσουλίνης</w:t>
            </w: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38</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43</w:t>
            </w:r>
          </w:p>
        </w:tc>
      </w:tr>
      <w:tr w:rsidR="00796580" w:rsidRPr="00117DF7" w:rsidTr="00F8209E">
        <w:tc>
          <w:tcPr>
            <w:tcW w:w="1900" w:type="dxa"/>
            <w:vMerge/>
          </w:tcPr>
          <w:p w:rsidR="00796580" w:rsidRPr="00117DF7" w:rsidRDefault="00796580" w:rsidP="00F8209E">
            <w:pPr>
              <w:jc w:val="both"/>
              <w:rPr>
                <w:rFonts w:ascii="Times New Roman" w:hAnsi="Times New Roman" w:cs="Times New Roman"/>
                <w:sz w:val="18"/>
                <w:szCs w:val="18"/>
                <w:lang w:val="en-US"/>
              </w:rPr>
            </w:pPr>
          </w:p>
        </w:tc>
        <w:tc>
          <w:tcPr>
            <w:tcW w:w="1736"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c>
          <w:tcPr>
            <w:tcW w:w="116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r>
    </w:tbl>
    <w:p w:rsidR="008F5C97" w:rsidRPr="00117DF7" w:rsidRDefault="008F5C97" w:rsidP="00796580">
      <w:pPr>
        <w:spacing w:line="360" w:lineRule="auto"/>
        <w:jc w:val="both"/>
        <w:rPr>
          <w:rFonts w:ascii="Times New Roman" w:hAnsi="Times New Roman" w:cs="Times New Roman"/>
          <w:sz w:val="24"/>
          <w:szCs w:val="24"/>
        </w:rPr>
      </w:pPr>
    </w:p>
    <w:p w:rsidR="00796580" w:rsidRPr="00117DF7" w:rsidRDefault="00796580" w:rsidP="00AC173B">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Τέλος</w:t>
      </w:r>
      <w:r w:rsidR="00752D28" w:rsidRPr="00117DF7">
        <w:rPr>
          <w:rFonts w:ascii="Times New Roman" w:hAnsi="Times New Roman" w:cs="Times New Roman"/>
          <w:sz w:val="24"/>
          <w:szCs w:val="24"/>
        </w:rPr>
        <w:t>,</w:t>
      </w:r>
      <w:r w:rsidRPr="00117DF7">
        <w:rPr>
          <w:rFonts w:ascii="Times New Roman" w:hAnsi="Times New Roman" w:cs="Times New Roman"/>
          <w:sz w:val="24"/>
          <w:szCs w:val="24"/>
        </w:rPr>
        <w:t xml:space="preserve"> στον πίνακα 9 αναλύεται </w:t>
      </w:r>
      <w:r w:rsidR="008F5C97" w:rsidRPr="00117DF7">
        <w:rPr>
          <w:rFonts w:ascii="Times New Roman" w:hAnsi="Times New Roman" w:cs="Times New Roman"/>
          <w:sz w:val="24"/>
          <w:szCs w:val="24"/>
        </w:rPr>
        <w:t xml:space="preserve">ένας διασταυρωμένος πίνακας </w:t>
      </w:r>
      <w:r w:rsidRPr="00117DF7">
        <w:rPr>
          <w:rFonts w:ascii="Times New Roman" w:hAnsi="Times New Roman" w:cs="Times New Roman"/>
          <w:sz w:val="24"/>
          <w:szCs w:val="24"/>
        </w:rPr>
        <w:t xml:space="preserve">μεταξύ του εκπαιδευτικού επιπέδου και εξειδικευμένων ερωτήσεων σχετικά με το σακχαρώδη διαβήτη τύπου Ι. </w:t>
      </w:r>
    </w:p>
    <w:p w:rsidR="008F5C97" w:rsidRPr="00117DF7" w:rsidRDefault="008F5C97" w:rsidP="008F5C97">
      <w:pPr>
        <w:spacing w:line="360" w:lineRule="auto"/>
        <w:jc w:val="both"/>
        <w:rPr>
          <w:rFonts w:ascii="Times New Roman" w:hAnsi="Times New Roman" w:cs="Times New Roman"/>
          <w:sz w:val="24"/>
          <w:szCs w:val="24"/>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lastRenderedPageBreak/>
        <w:t>Πίνακας 9: Διασταυρωμένος Πίνακας ανάμεσα στο Εκπαιδευτικό Επίπεδο και ερωτήσεις σχετικά με εξειδικευμένες  ερωτήσεις  για  ΣΔ1</w:t>
      </w:r>
    </w:p>
    <w:tbl>
      <w:tblPr>
        <w:tblW w:w="0" w:type="auto"/>
        <w:jc w:val="center"/>
        <w:tblLook w:val="04A0"/>
      </w:tblPr>
      <w:tblGrid>
        <w:gridCol w:w="1901"/>
        <w:gridCol w:w="1719"/>
        <w:gridCol w:w="1169"/>
        <w:gridCol w:w="1169"/>
        <w:gridCol w:w="1169"/>
        <w:gridCol w:w="1169"/>
      </w:tblGrid>
      <w:tr w:rsidR="00796580" w:rsidRPr="00117DF7" w:rsidTr="00F8209E">
        <w:trPr>
          <w:jc w:val="center"/>
        </w:trPr>
        <w:tc>
          <w:tcPr>
            <w:tcW w:w="1901"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ΕΡΩΤΗΣΕΙΣ</w:t>
            </w:r>
          </w:p>
        </w:tc>
        <w:tc>
          <w:tcPr>
            <w:tcW w:w="1719" w:type="dxa"/>
          </w:tcPr>
          <w:p w:rsidR="00796580" w:rsidRPr="00117DF7" w:rsidRDefault="00796580" w:rsidP="00F8209E">
            <w:pPr>
              <w:jc w:val="both"/>
              <w:rPr>
                <w:rFonts w:ascii="Times New Roman" w:hAnsi="Times New Roman" w:cs="Times New Roman"/>
                <w:b/>
                <w:bCs/>
                <w:lang w:val="en-US"/>
              </w:rPr>
            </w:pPr>
          </w:p>
        </w:tc>
        <w:tc>
          <w:tcPr>
            <w:tcW w:w="1169"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ΑΕΙ</w:t>
            </w:r>
          </w:p>
        </w:tc>
        <w:tc>
          <w:tcPr>
            <w:tcW w:w="1169"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ΠΔΣ</w:t>
            </w:r>
          </w:p>
        </w:tc>
        <w:tc>
          <w:tcPr>
            <w:tcW w:w="1169"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ΠΜΣ</w:t>
            </w:r>
          </w:p>
        </w:tc>
        <w:tc>
          <w:tcPr>
            <w:tcW w:w="1169"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ΤΕΙ</w:t>
            </w:r>
          </w:p>
        </w:tc>
      </w:tr>
      <w:tr w:rsidR="00796580" w:rsidRPr="00117DF7" w:rsidTr="00F8209E">
        <w:trPr>
          <w:jc w:val="center"/>
        </w:trPr>
        <w:tc>
          <w:tcPr>
            <w:tcW w:w="1901"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πρόσληψη απλών σακχάρων στη διατροφή ατόμων με ΣΔ1 συνιστάται να είναι &lt;10% της συνολική θερμιδικής πρόσληψης.</w:t>
            </w: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40</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12</w:t>
            </w:r>
          </w:p>
        </w:tc>
      </w:tr>
      <w:tr w:rsidR="00796580" w:rsidRPr="00117DF7" w:rsidTr="00F8209E">
        <w:trPr>
          <w:jc w:val="center"/>
        </w:trPr>
        <w:tc>
          <w:tcPr>
            <w:tcW w:w="1901"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Γεύματα με υψηλό γλυκαιμικό δείκτη μπορούν να προκαλέσουν γρήγορή και απότομη αύξηση στη γλυκόζη του αίματος.</w:t>
            </w: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44</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49</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rPr>
          <w:jc w:val="center"/>
        </w:trPr>
        <w:tc>
          <w:tcPr>
            <w:tcW w:w="1901"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Γεύματα υψηλά σε λίπος ή/και πρωτεΐνη μπορούν να αυξήσουν τη μεταγευματική γλυκαιμία για &gt;5 ώρες.</w:t>
            </w: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37</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33</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19</w:t>
            </w:r>
          </w:p>
        </w:tc>
      </w:tr>
      <w:tr w:rsidR="00796580" w:rsidRPr="00117DF7" w:rsidTr="00F8209E">
        <w:trPr>
          <w:jc w:val="center"/>
        </w:trPr>
        <w:tc>
          <w:tcPr>
            <w:tcW w:w="1901"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Οι παράγοντες που λαμβάνονται υπόψη για τον υπολογισμό των μονάδων ινσουλίνης για ένα γεύμα που ακολουθεί είναι:</w:t>
            </w: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Στόχος γλυκόζης αίματος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Διορθωτικές μονάδες, συντελεστής ευαισθησίας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Γευματικές μονάδες αντίστοιχές στην ποσότητα υδατανθράκων</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Δραστηριότητα που θα ακολουθήσει μετά το γεύμα</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43</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42</w:t>
            </w:r>
          </w:p>
        </w:tc>
      </w:tr>
      <w:tr w:rsidR="00796580" w:rsidRPr="00117DF7" w:rsidTr="00F8209E">
        <w:trPr>
          <w:jc w:val="center"/>
        </w:trPr>
        <w:tc>
          <w:tcPr>
            <w:tcW w:w="1901"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ταχείας δράσης ινσουλίνη δίδεται 5-10 λεπτά πριν τα γεύματα.</w:t>
            </w: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35</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39</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13</w:t>
            </w:r>
          </w:p>
        </w:tc>
      </w:tr>
      <w:tr w:rsidR="00796580" w:rsidRPr="00117DF7" w:rsidTr="00F8209E">
        <w:trPr>
          <w:jc w:val="center"/>
        </w:trPr>
        <w:tc>
          <w:tcPr>
            <w:tcW w:w="1901"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 xml:space="preserve">Στους βασικούς θεραπευτικούς άξονες για τον ΣΔ1 εντάσσονται η ινσουλινοθεραπεία, η υγιεινή διατροφή και η </w:t>
            </w:r>
            <w:r w:rsidRPr="00117DF7">
              <w:rPr>
                <w:rFonts w:ascii="Times New Roman" w:hAnsi="Times New Roman" w:cs="Times New Roman"/>
                <w:sz w:val="18"/>
                <w:szCs w:val="18"/>
              </w:rPr>
              <w:lastRenderedPageBreak/>
              <w:t>σωματική άσκηση.</w:t>
            </w: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ΣΩΣΤΟ</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45</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50</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rPr>
          <w:jc w:val="center"/>
        </w:trPr>
        <w:tc>
          <w:tcPr>
            <w:tcW w:w="1901"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Η κατανάλωση των ψαριών πρέπει να υπάρχει τουλάχιστον 2 φορές την εβδομάδα.</w:t>
            </w: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49</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rPr>
          <w:jc w:val="center"/>
        </w:trPr>
        <w:tc>
          <w:tcPr>
            <w:tcW w:w="1901"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Το σχήμα ινσουλινοθεραπείας που παρέχεται σε κάθε παιδί είναι εξατομικευμένο βάση των ατομικών αναγκών, ώστε να επιτυγχάνεται βέλτιστος γλυκαιμικός έλεγχος.</w:t>
            </w: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45</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52</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jc w:val="center"/>
        </w:trPr>
        <w:tc>
          <w:tcPr>
            <w:tcW w:w="1901"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θεραπεία με αντλία ινσουλίνης παρέχει:</w:t>
            </w: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Προ-ρυθμισμένο βασικό ρυθμό</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Συνεχή παροχή βραδείας δράσης ινσουλίνης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Κατάλληλο βασικό ρυθμό για διαφορετικές μεταβολικές ανάγκες</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Υπολογισμό των δόσεων ινσουλίνης ανάλογα με την πρόληψη υδατανθράκων</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Εφάπαξ χορήγηση ινσουλίνης κατά την διάρκεια των γευμάτων</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jc w:val="center"/>
        </w:trPr>
        <w:tc>
          <w:tcPr>
            <w:tcW w:w="1901" w:type="dxa"/>
            <w:vMerge/>
          </w:tcPr>
          <w:p w:rsidR="00796580" w:rsidRPr="00117DF7" w:rsidRDefault="00796580" w:rsidP="00F8209E">
            <w:pPr>
              <w:jc w:val="both"/>
              <w:rPr>
                <w:rFonts w:ascii="Times New Roman" w:hAnsi="Times New Roman" w:cs="Times New Roman"/>
                <w:sz w:val="18"/>
                <w:szCs w:val="18"/>
                <w:lang w:val="en-US"/>
              </w:rPr>
            </w:pPr>
          </w:p>
        </w:tc>
        <w:tc>
          <w:tcPr>
            <w:tcW w:w="171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35</w:t>
            </w:r>
          </w:p>
        </w:tc>
        <w:tc>
          <w:tcPr>
            <w:tcW w:w="1169"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32</w:t>
            </w:r>
          </w:p>
        </w:tc>
      </w:tr>
    </w:tbl>
    <w:p w:rsidR="00796580" w:rsidRPr="00117DF7" w:rsidRDefault="00796580" w:rsidP="00796580">
      <w:pPr>
        <w:jc w:val="both"/>
        <w:rPr>
          <w:rFonts w:ascii="Times New Roman" w:hAnsi="Times New Roman" w:cs="Times New Roman"/>
        </w:rPr>
      </w:pPr>
    </w:p>
    <w:p w:rsidR="00927383" w:rsidRPr="00117DF7" w:rsidRDefault="00927383" w:rsidP="00796580">
      <w:pPr>
        <w:jc w:val="both"/>
        <w:rPr>
          <w:rFonts w:ascii="Times New Roman" w:hAnsi="Times New Roman" w:cs="Times New Roman"/>
        </w:rPr>
      </w:pPr>
    </w:p>
    <w:p w:rsidR="00796580" w:rsidRPr="00117DF7" w:rsidRDefault="0015327B" w:rsidP="00CF0EC1">
      <w:pPr>
        <w:pStyle w:val="2"/>
        <w:spacing w:after="120" w:line="360" w:lineRule="auto"/>
        <w:jc w:val="both"/>
        <w:rPr>
          <w:rFonts w:ascii="Times New Roman" w:hAnsi="Times New Roman" w:cs="Times New Roman"/>
          <w:b/>
          <w:color w:val="auto"/>
          <w:sz w:val="28"/>
          <w:szCs w:val="28"/>
        </w:rPr>
      </w:pPr>
      <w:r w:rsidRPr="00117DF7">
        <w:rPr>
          <w:rFonts w:ascii="Times New Roman" w:hAnsi="Times New Roman" w:cs="Times New Roman"/>
          <w:b/>
          <w:color w:val="auto"/>
          <w:sz w:val="28"/>
          <w:szCs w:val="28"/>
        </w:rPr>
        <w:t>4</w:t>
      </w:r>
      <w:r w:rsidR="00796580" w:rsidRPr="00117DF7">
        <w:rPr>
          <w:rFonts w:ascii="Times New Roman" w:hAnsi="Times New Roman" w:cs="Times New Roman"/>
          <w:b/>
          <w:color w:val="auto"/>
          <w:sz w:val="28"/>
          <w:szCs w:val="28"/>
        </w:rPr>
        <w:t>.6.</w:t>
      </w:r>
      <w:r w:rsidR="00B93458" w:rsidRPr="00117DF7">
        <w:rPr>
          <w:rFonts w:ascii="Times New Roman" w:hAnsi="Times New Roman" w:cs="Times New Roman"/>
          <w:b/>
          <w:color w:val="auto"/>
          <w:sz w:val="28"/>
          <w:szCs w:val="28"/>
        </w:rPr>
        <w:t xml:space="preserve">2 Διασταυρωμένοι Πίνακες </w:t>
      </w:r>
      <w:r w:rsidR="00796580" w:rsidRPr="00117DF7">
        <w:rPr>
          <w:rFonts w:ascii="Times New Roman" w:hAnsi="Times New Roman" w:cs="Times New Roman"/>
          <w:b/>
          <w:color w:val="auto"/>
          <w:sz w:val="28"/>
          <w:szCs w:val="28"/>
        </w:rPr>
        <w:t>ανάμεσα στα έτη προϋπηρεσίας και σε  ερωτήσεις σχετικά με περιστατικά ΣΔ1</w:t>
      </w:r>
    </w:p>
    <w:p w:rsidR="00796580" w:rsidRPr="00117DF7" w:rsidRDefault="00796580" w:rsidP="00CF0EC1">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Παρόμοια με την προηγούμενη ανάλυση σε αυτή την υπό-ενότητα αναλύουμε διασταυρωμένους </w:t>
      </w:r>
      <w:r w:rsidR="00890DE6" w:rsidRPr="00117DF7">
        <w:rPr>
          <w:rFonts w:ascii="Times New Roman" w:hAnsi="Times New Roman" w:cs="Times New Roman"/>
          <w:sz w:val="24"/>
          <w:szCs w:val="24"/>
        </w:rPr>
        <w:t>πίνακες ως προς την προϋπηρεσία</w:t>
      </w:r>
      <w:r w:rsidRPr="00117DF7">
        <w:rPr>
          <w:rFonts w:ascii="Times New Roman" w:hAnsi="Times New Roman" w:cs="Times New Roman"/>
          <w:sz w:val="24"/>
          <w:szCs w:val="24"/>
        </w:rPr>
        <w:t xml:space="preserve"> και τις απαντήσεις σχετικά με </w:t>
      </w:r>
      <w:r w:rsidRPr="00117DF7">
        <w:rPr>
          <w:rFonts w:ascii="Times New Roman" w:hAnsi="Times New Roman" w:cs="Times New Roman"/>
          <w:sz w:val="24"/>
          <w:szCs w:val="24"/>
        </w:rPr>
        <w:lastRenderedPageBreak/>
        <w:t>περιστατικά ΣΔ1. Στον πίνακα 10 αναπαρίστανται τα αποτελέσμα</w:t>
      </w:r>
      <w:r w:rsidR="00890DE6" w:rsidRPr="00117DF7">
        <w:rPr>
          <w:rFonts w:ascii="Times New Roman" w:hAnsi="Times New Roman" w:cs="Times New Roman"/>
          <w:sz w:val="24"/>
          <w:szCs w:val="24"/>
        </w:rPr>
        <w:t>τα από ένα διασταυρωμένο πίνακα</w:t>
      </w:r>
      <w:r w:rsidRPr="00117DF7">
        <w:rPr>
          <w:rFonts w:ascii="Times New Roman" w:hAnsi="Times New Roman" w:cs="Times New Roman"/>
          <w:sz w:val="24"/>
          <w:szCs w:val="24"/>
        </w:rPr>
        <w:t xml:space="preserve"> </w:t>
      </w:r>
      <w:r w:rsidR="00890DE6" w:rsidRPr="00117DF7">
        <w:rPr>
          <w:rFonts w:ascii="Times New Roman" w:hAnsi="Times New Roman" w:cs="Times New Roman"/>
          <w:sz w:val="24"/>
          <w:szCs w:val="24"/>
        </w:rPr>
        <w:t xml:space="preserve">ανάμεσα στο χρόνο προϋπηρεσίας </w:t>
      </w:r>
      <w:r w:rsidRPr="00117DF7">
        <w:rPr>
          <w:rFonts w:ascii="Times New Roman" w:hAnsi="Times New Roman" w:cs="Times New Roman"/>
          <w:sz w:val="24"/>
          <w:szCs w:val="24"/>
        </w:rPr>
        <w:t>και ερωτήσεις σχετικά με περιστατικά ΣΔ1.</w:t>
      </w:r>
    </w:p>
    <w:p w:rsidR="00890DE6" w:rsidRPr="00117DF7" w:rsidRDefault="00890DE6" w:rsidP="001D6AD0">
      <w:pPr>
        <w:spacing w:line="360" w:lineRule="auto"/>
        <w:jc w:val="both"/>
        <w:rPr>
          <w:rFonts w:ascii="Times New Roman" w:hAnsi="Times New Roman" w:cs="Times New Roman"/>
          <w:sz w:val="24"/>
          <w:szCs w:val="24"/>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t xml:space="preserve">Πίνακας </w:t>
      </w:r>
      <w:r w:rsidR="003D7C40" w:rsidRPr="00117DF7">
        <w:rPr>
          <w:rFonts w:ascii="Times New Roman" w:hAnsi="Times New Roman" w:cs="Times New Roman"/>
        </w:rPr>
        <w:fldChar w:fldCharType="begin"/>
      </w:r>
      <w:r w:rsidRPr="00117DF7">
        <w:rPr>
          <w:rFonts w:ascii="Times New Roman" w:hAnsi="Times New Roman" w:cs="Times New Roman"/>
        </w:rPr>
        <w:instrText xml:space="preserve"> SEQ Πίνακας \* ARABIC </w:instrText>
      </w:r>
      <w:r w:rsidR="003D7C40" w:rsidRPr="00117DF7">
        <w:rPr>
          <w:rFonts w:ascii="Times New Roman" w:hAnsi="Times New Roman" w:cs="Times New Roman"/>
        </w:rPr>
        <w:fldChar w:fldCharType="separate"/>
      </w:r>
      <w:r w:rsidRPr="00117DF7">
        <w:rPr>
          <w:rFonts w:ascii="Times New Roman" w:hAnsi="Times New Roman" w:cs="Times New Roman"/>
          <w:noProof/>
        </w:rPr>
        <w:t>1</w:t>
      </w:r>
      <w:r w:rsidR="003D7C40" w:rsidRPr="00117DF7">
        <w:rPr>
          <w:rFonts w:ascii="Times New Roman" w:hAnsi="Times New Roman" w:cs="Times New Roman"/>
          <w:noProof/>
        </w:rPr>
        <w:fldChar w:fldCharType="end"/>
      </w:r>
      <w:r w:rsidRPr="00117DF7">
        <w:rPr>
          <w:rFonts w:ascii="Times New Roman" w:hAnsi="Times New Roman" w:cs="Times New Roman"/>
        </w:rPr>
        <w:t>0: Διασταυρωμένος Πίνακας ανάμεσα στο χρόνο προϋπηρεσίας; και ερωτήσεις σχετικά με περιστατικά ΣΔ1</w:t>
      </w:r>
    </w:p>
    <w:tbl>
      <w:tblPr>
        <w:tblW w:w="5000" w:type="pct"/>
        <w:tblLook w:val="04A0"/>
      </w:tblPr>
      <w:tblGrid>
        <w:gridCol w:w="2130"/>
        <w:gridCol w:w="2130"/>
        <w:gridCol w:w="2131"/>
        <w:gridCol w:w="2131"/>
      </w:tblGrid>
      <w:tr w:rsidR="00796580" w:rsidRPr="00117DF7" w:rsidTr="00F8209E">
        <w:trPr>
          <w:trHeight w:val="275"/>
        </w:trPr>
        <w:tc>
          <w:tcPr>
            <w:tcW w:w="1250" w:type="pct"/>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ΕΡΩΤΗΣΕΙΣ</w:t>
            </w:r>
          </w:p>
        </w:tc>
        <w:tc>
          <w:tcPr>
            <w:tcW w:w="1250" w:type="pct"/>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ΠΡΟΥΠΗΡΕΣΙΑ</w:t>
            </w:r>
          </w:p>
        </w:tc>
        <w:tc>
          <w:tcPr>
            <w:tcW w:w="1250" w:type="pct"/>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ΣΩΣΤΟ</w:t>
            </w:r>
          </w:p>
        </w:tc>
        <w:tc>
          <w:tcPr>
            <w:tcW w:w="1250" w:type="pct"/>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ΛΑΘΟΣ</w:t>
            </w:r>
          </w:p>
        </w:tc>
      </w:tr>
      <w:tr w:rsidR="00796580" w:rsidRPr="00117DF7" w:rsidTr="00F8209E">
        <w:trPr>
          <w:trHeight w:val="232"/>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Οι υδατάνθρακες είναι το μόνο θρεπτικό συστατικό που επηρεάζει τη γλυκόζη του αίματος.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1-11 ΜΗΝΕΣ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r>
      <w:tr w:rsidR="00796580" w:rsidRPr="00117DF7" w:rsidTr="00F8209E">
        <w:trPr>
          <w:trHeight w:val="23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1-3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22</w:t>
            </w:r>
          </w:p>
        </w:tc>
      </w:tr>
      <w:tr w:rsidR="00796580" w:rsidRPr="00117DF7" w:rsidTr="00F8209E">
        <w:trPr>
          <w:trHeight w:val="23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4-6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44</w:t>
            </w:r>
          </w:p>
        </w:tc>
      </w:tr>
      <w:tr w:rsidR="00796580" w:rsidRPr="00117DF7" w:rsidTr="00F8209E">
        <w:trPr>
          <w:trHeight w:val="23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7-9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r>
      <w:tr w:rsidR="00796580" w:rsidRPr="00117DF7" w:rsidTr="00F8209E">
        <w:trPr>
          <w:trHeight w:val="23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10+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rPr>
          <w:trHeight w:val="232"/>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Οι πρωτεΐνες και το λίπος επηρεάζουν τις τιμές της γλυκόζης του αίματος ή και την δράση της ινσουλίνης.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1-11 ΜΗΝΕΣ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r>
      <w:tr w:rsidR="00796580" w:rsidRPr="00117DF7" w:rsidTr="00F8209E">
        <w:trPr>
          <w:trHeight w:val="23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1-3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r>
      <w:tr w:rsidR="00796580" w:rsidRPr="00117DF7" w:rsidTr="00F8209E">
        <w:trPr>
          <w:trHeight w:val="23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4-6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39</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13</w:t>
            </w:r>
          </w:p>
        </w:tc>
      </w:tr>
      <w:tr w:rsidR="00796580" w:rsidRPr="00117DF7" w:rsidTr="00F8209E">
        <w:trPr>
          <w:trHeight w:val="23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7-9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23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10+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320"/>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Τα λαχανικά αποτελούν πλούσια πηγή αδιάλυτων φυτικών ινών που συμβάλλουν στον κορεσμό και στην καλύτερη ρύθμιση του διαβήτη.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1-11 ΜΗΝΕΣ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32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1-3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28</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32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4-6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52</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32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7-9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rPr>
          <w:trHeight w:val="32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10+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278"/>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Τα δημητριακά ολική άλεσης αποτελούν πηγή απλών υδατανθράκων και τροφοδοτούν γρήγορα γλυκόζη στο αίμα.</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1-11 ΜΗΝΕΣ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r>
      <w:tr w:rsidR="00796580" w:rsidRPr="00117DF7" w:rsidTr="00F8209E">
        <w:trPr>
          <w:trHeight w:val="278"/>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1-3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19</w:t>
            </w:r>
          </w:p>
        </w:tc>
      </w:tr>
      <w:tr w:rsidR="00796580" w:rsidRPr="00117DF7" w:rsidTr="00F8209E">
        <w:trPr>
          <w:trHeight w:val="278"/>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4-6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38</w:t>
            </w:r>
          </w:p>
        </w:tc>
      </w:tr>
      <w:tr w:rsidR="00796580" w:rsidRPr="00117DF7" w:rsidTr="00F8209E">
        <w:trPr>
          <w:trHeight w:val="278"/>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7-9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r>
      <w:tr w:rsidR="00796580" w:rsidRPr="00117DF7" w:rsidTr="00F8209E">
        <w:trPr>
          <w:trHeight w:val="278"/>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10+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rPr>
          <w:trHeight w:val="220"/>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Ένα τρόφιμο που δεν περιέχει ζάχαρη σημαίνει πως δεν έχει υδατάνθρακες.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1-11 ΜΗΝΕΣ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15</w:t>
            </w:r>
          </w:p>
        </w:tc>
      </w:tr>
      <w:tr w:rsidR="00796580" w:rsidRPr="00117DF7" w:rsidTr="00F8209E">
        <w:trPr>
          <w:trHeight w:val="22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1-3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27</w:t>
            </w:r>
          </w:p>
        </w:tc>
      </w:tr>
      <w:tr w:rsidR="00796580" w:rsidRPr="00117DF7" w:rsidTr="00F8209E">
        <w:trPr>
          <w:trHeight w:val="22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4-6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51</w:t>
            </w:r>
          </w:p>
        </w:tc>
      </w:tr>
      <w:tr w:rsidR="00796580" w:rsidRPr="00117DF7" w:rsidTr="00F8209E">
        <w:trPr>
          <w:trHeight w:val="22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7-9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r>
      <w:tr w:rsidR="00796580" w:rsidRPr="00117DF7" w:rsidTr="00F8209E">
        <w:trPr>
          <w:trHeight w:val="220"/>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10+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rPr>
          <w:trHeight w:val="322"/>
        </w:trPr>
        <w:tc>
          <w:tcPr>
            <w:tcW w:w="1250" w:type="pct"/>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Στο διαιτολόγιο ατόμου με ΣΔ1 απαιτείται συγκεκριμένη ποσότητα υδατανθράκων, ενώ είναι απαραίτητα και η υψηλή πρόσληψη φυτικών ινών.</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1-11 ΜΗΝΕΣ</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32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1-3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27</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32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4-6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41</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11</w:t>
            </w:r>
          </w:p>
        </w:tc>
      </w:tr>
      <w:tr w:rsidR="00796580" w:rsidRPr="00117DF7" w:rsidTr="00F8209E">
        <w:trPr>
          <w:trHeight w:val="32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7-9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322"/>
        </w:trPr>
        <w:tc>
          <w:tcPr>
            <w:tcW w:w="1250" w:type="pct"/>
            <w:vMerge/>
          </w:tcPr>
          <w:p w:rsidR="00796580" w:rsidRPr="00117DF7" w:rsidRDefault="00796580" w:rsidP="00F8209E">
            <w:pPr>
              <w:jc w:val="both"/>
              <w:rPr>
                <w:rFonts w:ascii="Times New Roman" w:hAnsi="Times New Roman" w:cs="Times New Roman"/>
                <w:sz w:val="18"/>
                <w:szCs w:val="18"/>
              </w:rPr>
            </w:pP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i/>
                <w:iCs/>
              </w:rPr>
              <w:t>10+ ΕΤΗ</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250" w:type="pct"/>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bl>
    <w:p w:rsidR="00796580" w:rsidRPr="00117DF7" w:rsidRDefault="00796580" w:rsidP="00796580">
      <w:pPr>
        <w:jc w:val="both"/>
        <w:rPr>
          <w:rFonts w:ascii="Times New Roman" w:hAnsi="Times New Roman" w:cs="Times New Roman"/>
        </w:rPr>
      </w:pPr>
    </w:p>
    <w:p w:rsidR="00D76C41" w:rsidRPr="00117DF7" w:rsidRDefault="00D76C41" w:rsidP="00D76C41">
      <w:pPr>
        <w:spacing w:line="360" w:lineRule="auto"/>
        <w:jc w:val="both"/>
        <w:rPr>
          <w:rFonts w:ascii="Times New Roman" w:hAnsi="Times New Roman" w:cs="Times New Roman"/>
          <w:sz w:val="24"/>
          <w:szCs w:val="24"/>
        </w:rPr>
      </w:pPr>
    </w:p>
    <w:p w:rsidR="00796580" w:rsidRPr="00117DF7" w:rsidRDefault="00927383" w:rsidP="00CF0EC1">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Επίσης,</w:t>
      </w:r>
      <w:r w:rsidR="00796580" w:rsidRPr="00117DF7">
        <w:rPr>
          <w:rFonts w:ascii="Times New Roman" w:hAnsi="Times New Roman" w:cs="Times New Roman"/>
          <w:sz w:val="24"/>
          <w:szCs w:val="24"/>
        </w:rPr>
        <w:t xml:space="preserve"> στον πίνακα 11 αναλύεται ένας διασταυρωμένος πίνακας σχετικά με το χρόνο προϋπηρεσίας και τις απαντήσεις σχετικά με τις μελέτες περίπτωσης. </w:t>
      </w:r>
    </w:p>
    <w:p w:rsidR="00796580" w:rsidRPr="00117DF7" w:rsidRDefault="00796580" w:rsidP="00796580">
      <w:pPr>
        <w:jc w:val="both"/>
        <w:rPr>
          <w:rFonts w:ascii="Times New Roman" w:hAnsi="Times New Roman" w:cs="Times New Roman"/>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t>Πίνακας 11: Διασταυρωμένος Πίνακας ανάμεσα στο χρόνο προϋπηρεσίας  και ερωτήσεις σχετικά με μελέτες περίπτωσης με  ΣΔ1</w:t>
      </w:r>
    </w:p>
    <w:tbl>
      <w:tblPr>
        <w:tblW w:w="0" w:type="auto"/>
        <w:tblLook w:val="04A0"/>
      </w:tblPr>
      <w:tblGrid>
        <w:gridCol w:w="1848"/>
        <w:gridCol w:w="1631"/>
        <w:gridCol w:w="970"/>
        <w:gridCol w:w="991"/>
        <w:gridCol w:w="1011"/>
        <w:gridCol w:w="963"/>
        <w:gridCol w:w="882"/>
      </w:tblGrid>
      <w:tr w:rsidR="00796580" w:rsidRPr="00117DF7" w:rsidTr="00F8209E">
        <w:tc>
          <w:tcPr>
            <w:tcW w:w="1848"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ΕΡΩΤΗΣΕΙΣ</w:t>
            </w:r>
          </w:p>
        </w:tc>
        <w:tc>
          <w:tcPr>
            <w:tcW w:w="1631" w:type="dxa"/>
          </w:tcPr>
          <w:p w:rsidR="00796580" w:rsidRPr="00117DF7" w:rsidRDefault="00796580" w:rsidP="00F8209E">
            <w:pPr>
              <w:jc w:val="both"/>
              <w:rPr>
                <w:rFonts w:ascii="Times New Roman" w:hAnsi="Times New Roman" w:cs="Times New Roman"/>
                <w:b/>
                <w:bCs/>
                <w:lang w:val="en-US"/>
              </w:rPr>
            </w:pPr>
          </w:p>
        </w:tc>
        <w:tc>
          <w:tcPr>
            <w:tcW w:w="970"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1-11 ΜΗΝΕΣ</w:t>
            </w:r>
          </w:p>
        </w:tc>
        <w:tc>
          <w:tcPr>
            <w:tcW w:w="991"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1-3 ΕΤΗ</w:t>
            </w:r>
          </w:p>
        </w:tc>
        <w:tc>
          <w:tcPr>
            <w:tcW w:w="1011"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4-6 ΕΤΗ</w:t>
            </w:r>
          </w:p>
        </w:tc>
        <w:tc>
          <w:tcPr>
            <w:tcW w:w="963"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7-9 ΕΤΗ</w:t>
            </w:r>
          </w:p>
        </w:tc>
        <w:tc>
          <w:tcPr>
            <w:tcW w:w="882"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10+ ΕΤΗ</w:t>
            </w:r>
          </w:p>
        </w:tc>
      </w:tr>
      <w:tr w:rsidR="00796580" w:rsidRPr="00117DF7" w:rsidTr="00F8209E">
        <w:tc>
          <w:tcPr>
            <w:tcW w:w="1848"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Μαθητής/τρια εμφανίζει εφίδρωση και αίσθημα κόπωσης. Μετά από τη μέτρηση σακχάρου παρατηρείται υπογλυκαιμία με τιμή 58</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Σε αυτή την περίπτωση μπορούν να χορηγηθούν:</w:t>
            </w: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 xml:space="preserve">Κύβοι ή </w:t>
            </w:r>
            <w:r w:rsidRPr="00117DF7">
              <w:rPr>
                <w:rFonts w:ascii="Times New Roman" w:hAnsi="Times New Roman" w:cs="Times New Roman"/>
                <w:sz w:val="18"/>
                <w:szCs w:val="18"/>
                <w:lang w:val="en-US"/>
              </w:rPr>
              <w:t xml:space="preserve">sticks </w:t>
            </w:r>
            <w:r w:rsidRPr="00117DF7">
              <w:rPr>
                <w:rFonts w:ascii="Times New Roman" w:hAnsi="Times New Roman" w:cs="Times New Roman"/>
                <w:sz w:val="18"/>
                <w:szCs w:val="18"/>
              </w:rPr>
              <w:t>ζάχαρης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22</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Ταμπλέτες γλυκόζης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11</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27</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Γλυκογόνη</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Χυμός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20</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38</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Καραμέλες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11</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27</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8"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 xml:space="preserve">Μαθητής 10 ετών φέρει μαζί του τοστ </w:t>
            </w:r>
            <w:r w:rsidRPr="00117DF7">
              <w:rPr>
                <w:rFonts w:ascii="Times New Roman" w:hAnsi="Times New Roman" w:cs="Times New Roman"/>
                <w:sz w:val="18"/>
                <w:szCs w:val="18"/>
              </w:rPr>
              <w:lastRenderedPageBreak/>
              <w:t>με ζαμπόν, τυρί, ντομάτα -1 μπανάνα- 1 φλυτζάνι χυμό. Η σωματική δραστηριότητα μετά το φαγητό θα είναι μειωμένη. Έχουν δοθεί από τον ιατρό οι εξής οδηγίες: στόχος γλυκόζης αίματος 120</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συντελεστής ευαισθησίας 1/20 και αναλογία ινσουλίνης υδατανθράκων 1/10. Η προγευματική μέτρηση του μαθητή είναι 220mg/</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Πόση ινσουλίνη θα χρειαστεί να χορηγηθεί για τη διόρθωση και για το φαγητό;</w:t>
            </w: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14</w:t>
            </w:r>
            <w:r w:rsidRPr="00117DF7">
              <w:rPr>
                <w:rFonts w:ascii="Times New Roman" w:hAnsi="Times New Roman" w:cs="Times New Roman"/>
                <w:sz w:val="18"/>
                <w:szCs w:val="18"/>
                <w:lang w:val="en-US"/>
              </w:rPr>
              <w:t xml:space="preserve"> IU </w:t>
            </w:r>
            <w:r w:rsidRPr="00117DF7">
              <w:rPr>
                <w:rFonts w:ascii="Times New Roman" w:hAnsi="Times New Roman" w:cs="Times New Roman"/>
                <w:sz w:val="18"/>
                <w:szCs w:val="18"/>
              </w:rPr>
              <w:t>ινσουλίνης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13</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9</w:t>
            </w:r>
            <w:r w:rsidRPr="00117DF7">
              <w:rPr>
                <w:rFonts w:ascii="Times New Roman" w:hAnsi="Times New Roman" w:cs="Times New Roman"/>
                <w:sz w:val="18"/>
                <w:szCs w:val="18"/>
                <w:lang w:val="en-US"/>
              </w:rPr>
              <w:t xml:space="preserve"> IU </w:t>
            </w:r>
            <w:r w:rsidRPr="00117DF7">
              <w:rPr>
                <w:rFonts w:ascii="Times New Roman" w:hAnsi="Times New Roman" w:cs="Times New Roman"/>
                <w:sz w:val="18"/>
                <w:szCs w:val="18"/>
              </w:rPr>
              <w:t>ινσουλίνης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16</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25</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5</w:t>
            </w:r>
            <w:r w:rsidRPr="00117DF7">
              <w:rPr>
                <w:rFonts w:ascii="Times New Roman" w:hAnsi="Times New Roman" w:cs="Times New Roman"/>
                <w:sz w:val="18"/>
                <w:szCs w:val="18"/>
                <w:lang w:val="en-US"/>
              </w:rPr>
              <w:t xml:space="preserve"> IU </w:t>
            </w:r>
            <w:r w:rsidRPr="00117DF7">
              <w:rPr>
                <w:rFonts w:ascii="Times New Roman" w:hAnsi="Times New Roman" w:cs="Times New Roman"/>
                <w:sz w:val="18"/>
                <w:szCs w:val="18"/>
              </w:rPr>
              <w:t>ινσουλίνης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848"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Μαθήτρια 13 ετών σε εντατικοποιημένο σχήμα ινσουλινοθεραπείας έχει μαζί της για πρωινό 1 τοστ. Σε ποιες ενέργειες πρέπει να υποβληθεί πριν τη βρώση του φαγητού;</w:t>
            </w: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Μέτρηση γλυκόζης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Αντιστοίχιση μονάδων ινσουλίνης ανάλογα με διόρθωση, ποσότητα υδατανθράκων και επακόλουθη δραστηριότητα.</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12</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Ινσουλίνη πριν από το γεύμα</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12</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22</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37</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848"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 xml:space="preserve">Μαθητής 9 ετών σε εντατικοποιημένο σχήμα ινσουλινοθεραπείας έχει λάβει πρωινό στο σπίτι του και στο διάλειμμα θέλει να φάει σνακ έχοντας άρνηση για ινσουλίνη εκείνη τη στιγμή. Ποια από τα παρακάτω μπορεί να φάει χωρίς να είναι απαραίτητη η </w:t>
            </w:r>
            <w:r w:rsidRPr="00117DF7">
              <w:rPr>
                <w:rFonts w:ascii="Times New Roman" w:hAnsi="Times New Roman" w:cs="Times New Roman"/>
                <w:sz w:val="18"/>
                <w:szCs w:val="18"/>
              </w:rPr>
              <w:lastRenderedPageBreak/>
              <w:t>χορήγηση ινσουλίνης;</w:t>
            </w: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Ξηρούς καρπούς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12</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Αυγό</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13</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26</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τόστ με τυρί και γαλοπούλα</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Λαχανικό, πχ αγγούρι</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11</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24</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48</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κουλούρι Θεσσαλονίκης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8"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Μαθήτρια 10 ετών πριν το μάθημα της Γυμναστικής παρουσιάει σάκχαρο &lt;80</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w:t>
            </w:r>
            <w:r w:rsidRPr="00117DF7">
              <w:rPr>
                <w:rFonts w:ascii="Times New Roman" w:hAnsi="Times New Roman" w:cs="Times New Roman"/>
                <w:sz w:val="18"/>
                <w:szCs w:val="18"/>
                <w:lang w:val="en-US"/>
              </w:rPr>
              <w:t>dL</w:t>
            </w:r>
            <w:r w:rsidRPr="00117DF7">
              <w:rPr>
                <w:rFonts w:ascii="Times New Roman" w:hAnsi="Times New Roman" w:cs="Times New Roman"/>
                <w:sz w:val="18"/>
                <w:szCs w:val="18"/>
              </w:rPr>
              <w:t>. Ποια από τις παρακάτω ενέργειες θα ακολουθούσατε;</w:t>
            </w: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ισοδύναμο υδατάνθρακα και όταν το σάκχαρο &gt;100</w:t>
            </w:r>
            <w:r w:rsidRPr="00117DF7">
              <w:rPr>
                <w:rFonts w:ascii="Times New Roman" w:hAnsi="Times New Roman" w:cs="Times New Roman"/>
                <w:sz w:val="18"/>
                <w:szCs w:val="18"/>
                <w:lang w:val="en-US"/>
              </w:rPr>
              <w:t>mg</w:t>
            </w:r>
            <w:r w:rsidRPr="00117DF7">
              <w:rPr>
                <w:rFonts w:ascii="Times New Roman" w:hAnsi="Times New Roman" w:cs="Times New Roman"/>
                <w:sz w:val="18"/>
                <w:szCs w:val="18"/>
              </w:rPr>
              <w:t>/d</w:t>
            </w:r>
            <w:r w:rsidRPr="00117DF7">
              <w:rPr>
                <w:rFonts w:ascii="Times New Roman" w:hAnsi="Times New Roman" w:cs="Times New Roman"/>
                <w:sz w:val="18"/>
                <w:szCs w:val="18"/>
                <w:lang w:val="en-US"/>
              </w:rPr>
              <w:t>L</w:t>
            </w:r>
            <w:r w:rsidRPr="00117DF7">
              <w:rPr>
                <w:rFonts w:ascii="Times New Roman" w:hAnsi="Times New Roman" w:cs="Times New Roman"/>
                <w:sz w:val="18"/>
                <w:szCs w:val="18"/>
              </w:rPr>
              <w:t xml:space="preserve"> μπορεί η μαθήτρια να ασκηθεί</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25</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43</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1 ισοδύναμο υδατάνθρακα και η μαθήτρια μπορεί να συμμετέχει απευθείας στο μάθημα</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8</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Μέτρηση κετονών και μη συμμετοχή της μαθήτριας στο μάθημα.</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rPr>
          <w:trHeight w:val="190"/>
        </w:trPr>
        <w:tc>
          <w:tcPr>
            <w:tcW w:w="1848"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Σχεδόν όλες οι δραστηριότητες που διαρκούν 30-60 λεπτά απαιτούν προσαρμογή του φαγητού ή/ και της ινσουλίνης</w:t>
            </w: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24</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43</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c>
          <w:tcPr>
            <w:tcW w:w="1848" w:type="dxa"/>
            <w:vMerge/>
          </w:tcPr>
          <w:p w:rsidR="00796580" w:rsidRPr="00117DF7" w:rsidRDefault="00796580" w:rsidP="00F8209E">
            <w:pPr>
              <w:jc w:val="both"/>
              <w:rPr>
                <w:rFonts w:ascii="Times New Roman" w:hAnsi="Times New Roman" w:cs="Times New Roman"/>
                <w:sz w:val="18"/>
                <w:szCs w:val="18"/>
                <w:lang w:val="en-US"/>
              </w:rPr>
            </w:pPr>
          </w:p>
        </w:tc>
        <w:tc>
          <w:tcPr>
            <w:tcW w:w="1631"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970"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99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011"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c>
          <w:tcPr>
            <w:tcW w:w="963"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2"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bl>
    <w:p w:rsidR="00796580" w:rsidRPr="00117DF7" w:rsidRDefault="00796580" w:rsidP="00796580">
      <w:pPr>
        <w:jc w:val="both"/>
        <w:rPr>
          <w:rFonts w:ascii="Times New Roman" w:hAnsi="Times New Roman" w:cs="Times New Roman"/>
        </w:rPr>
      </w:pPr>
    </w:p>
    <w:p w:rsidR="00927383" w:rsidRPr="00117DF7" w:rsidRDefault="00927383" w:rsidP="00D76C41">
      <w:pPr>
        <w:spacing w:line="360" w:lineRule="auto"/>
        <w:jc w:val="both"/>
        <w:rPr>
          <w:rFonts w:ascii="Times New Roman" w:hAnsi="Times New Roman" w:cs="Times New Roman"/>
          <w:sz w:val="24"/>
          <w:szCs w:val="24"/>
        </w:rPr>
      </w:pPr>
    </w:p>
    <w:p w:rsidR="00796580" w:rsidRPr="00117DF7" w:rsidRDefault="00796580" w:rsidP="00CF0EC1">
      <w:pPr>
        <w:spacing w:after="120" w:line="360" w:lineRule="auto"/>
        <w:jc w:val="both"/>
        <w:rPr>
          <w:rFonts w:ascii="Times New Roman" w:hAnsi="Times New Roman" w:cs="Times New Roman"/>
          <w:sz w:val="24"/>
          <w:szCs w:val="24"/>
        </w:rPr>
      </w:pPr>
      <w:r w:rsidRPr="00117DF7">
        <w:rPr>
          <w:rFonts w:ascii="Times New Roman" w:hAnsi="Times New Roman" w:cs="Times New Roman"/>
          <w:sz w:val="24"/>
          <w:szCs w:val="24"/>
        </w:rPr>
        <w:t xml:space="preserve">Τέλος,  στον πίνακα 11 αναλύεται ένας διασταυρωμένος πίνακας σχετικά με το χρόνο προϋπηρεσίας και εξειδικευμένων ερωτήσεων σχετικά με το σακχαρώδη διαβήτη τύπου Ι. </w:t>
      </w:r>
    </w:p>
    <w:p w:rsidR="00D76C41" w:rsidRPr="00117DF7" w:rsidRDefault="00D76C41" w:rsidP="00D76C41">
      <w:pPr>
        <w:spacing w:line="360" w:lineRule="auto"/>
        <w:jc w:val="both"/>
        <w:rPr>
          <w:rFonts w:ascii="Times New Roman" w:hAnsi="Times New Roman" w:cs="Times New Roman"/>
          <w:sz w:val="24"/>
          <w:szCs w:val="24"/>
        </w:rPr>
      </w:pPr>
    </w:p>
    <w:p w:rsidR="00796580" w:rsidRPr="00117DF7" w:rsidRDefault="00796580" w:rsidP="00796580">
      <w:pPr>
        <w:pStyle w:val="a7"/>
        <w:keepNext/>
        <w:jc w:val="both"/>
        <w:rPr>
          <w:rFonts w:ascii="Times New Roman" w:hAnsi="Times New Roman" w:cs="Times New Roman"/>
        </w:rPr>
      </w:pPr>
      <w:r w:rsidRPr="00117DF7">
        <w:rPr>
          <w:rFonts w:ascii="Times New Roman" w:hAnsi="Times New Roman" w:cs="Times New Roman"/>
        </w:rPr>
        <w:t>Πίνακας 12: Διασταυρωμένος Πίνακας ανάμεσα στο χρόνο προϋπηρεσίας  και ερωτήσεις σχετικά με εξειδικευμένες  ερωτήσεις  για  ΣΔ1</w:t>
      </w:r>
    </w:p>
    <w:tbl>
      <w:tblPr>
        <w:tblW w:w="0" w:type="auto"/>
        <w:tblLook w:val="04A0"/>
      </w:tblPr>
      <w:tblGrid>
        <w:gridCol w:w="1847"/>
        <w:gridCol w:w="1609"/>
        <w:gridCol w:w="975"/>
        <w:gridCol w:w="996"/>
        <w:gridCol w:w="1015"/>
        <w:gridCol w:w="967"/>
        <w:gridCol w:w="887"/>
      </w:tblGrid>
      <w:tr w:rsidR="00796580" w:rsidRPr="00117DF7" w:rsidTr="00F8209E">
        <w:tc>
          <w:tcPr>
            <w:tcW w:w="1847"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rPr>
              <w:t>ΕΡΩΤΗΣΕΙΣ</w:t>
            </w:r>
          </w:p>
        </w:tc>
        <w:tc>
          <w:tcPr>
            <w:tcW w:w="1609" w:type="dxa"/>
          </w:tcPr>
          <w:p w:rsidR="00796580" w:rsidRPr="00117DF7" w:rsidRDefault="00796580" w:rsidP="00F8209E">
            <w:pPr>
              <w:jc w:val="both"/>
              <w:rPr>
                <w:rFonts w:ascii="Times New Roman" w:hAnsi="Times New Roman" w:cs="Times New Roman"/>
                <w:b/>
                <w:bCs/>
                <w:lang w:val="en-US"/>
              </w:rPr>
            </w:pPr>
          </w:p>
        </w:tc>
        <w:tc>
          <w:tcPr>
            <w:tcW w:w="975"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1-11 ΜΗΝΕΣ</w:t>
            </w:r>
          </w:p>
        </w:tc>
        <w:tc>
          <w:tcPr>
            <w:tcW w:w="996"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1-3 ΕΤΗ</w:t>
            </w:r>
          </w:p>
        </w:tc>
        <w:tc>
          <w:tcPr>
            <w:tcW w:w="1015"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4-6 ΕΤΗ</w:t>
            </w:r>
          </w:p>
        </w:tc>
        <w:tc>
          <w:tcPr>
            <w:tcW w:w="967"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7-9 ΕΤΗ</w:t>
            </w:r>
          </w:p>
        </w:tc>
        <w:tc>
          <w:tcPr>
            <w:tcW w:w="887" w:type="dxa"/>
          </w:tcPr>
          <w:p w:rsidR="00796580" w:rsidRPr="00117DF7" w:rsidRDefault="00796580" w:rsidP="00F8209E">
            <w:pPr>
              <w:jc w:val="both"/>
              <w:rPr>
                <w:rFonts w:ascii="Times New Roman" w:hAnsi="Times New Roman" w:cs="Times New Roman"/>
                <w:b/>
                <w:bCs/>
              </w:rPr>
            </w:pPr>
            <w:r w:rsidRPr="00117DF7">
              <w:rPr>
                <w:rFonts w:ascii="Times New Roman" w:hAnsi="Times New Roman" w:cs="Times New Roman"/>
                <w:i/>
                <w:iCs/>
              </w:rPr>
              <w:t>10+ ΕΤΗ</w:t>
            </w:r>
          </w:p>
        </w:tc>
      </w:tr>
      <w:tr w:rsidR="00796580" w:rsidRPr="00117DF7" w:rsidTr="00F8209E">
        <w:tc>
          <w:tcPr>
            <w:tcW w:w="1847"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πρόσληψη απλών σακχάρων στη διατροφή ατόμων με ΣΔ1 συνιστάται να είναι &lt;10% της συνολική θερμιδικής πρόσληψης.</w:t>
            </w: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11</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23</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34</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18</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7"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Γεύματα με υψηλό γλυκαιμικό δείκτη μπορούν να προκαλέσουν γρήγορή και απότομη αύξηση στη γλυκόζη του αίματος.</w:t>
            </w: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15</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28</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48</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Γεύματα υψηλά σε λίπος ή/και πρωτεΐνη μπορούν να αυξήσουν τη μεταγευματική γλυκαιμία για &gt;5 ώρες.</w:t>
            </w: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10</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22</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37</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15</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847"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Οι παράγοντες που λαμβάνονται υπόψη για τον υπολογισμό των μονάδων ινσουλίνης για ένα γεύμα που ακολουθεί είναι:</w:t>
            </w: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Στόχος γλυκόζης αίματος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Διορθωτικές μονάδες, συντελεστής ευαισθησίας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Γευματικές μονάδες αντίστοιχές στην ποσότητα υδατανθράκων</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Δραστηριότητα που θα ακολουθήσει μετά το γεύμα</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13</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26</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43</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847"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ταχείας δράσης ινσουλίνη δίδεται 5-10 λεπτά πριν τα γεύματα.</w:t>
            </w: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21</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40</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7</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12</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Στους βασικούς θεραπευτικούς άξονες για τον ΣΔ1 εντάσσονται η ινσουλινοθεραπεία, η υγιεινή διατροφή και η σωματική άσκηση.</w:t>
            </w: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28</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51</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κατανάλωση των ψαριών πρέπει να υπάρχει τουλάχιστον 2 φορές την εβδομάδα.</w:t>
            </w: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12</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28</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49</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lastRenderedPageBreak/>
              <w:t>Το σχήμα ινσουλινοθεραπείας που παρέχεται σε κάθε παιδί είναι εξατομικευμένο βάση των ατομικών αναγκών, ώστε να επιτυγχάνεται βέλτιστος γλυκαιμικός έλεγχος.</w:t>
            </w: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ΣΩΣΤΟ</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14</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28</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52</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ΛΑΘΟΣ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val="restart"/>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Η θεραπεία με αντλία ινσουλίνης παρέχει:</w:t>
            </w: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Προ-ρυθμισμένο βασικό ρυθμό</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Συνεχή παροχή βραδείας δράσης ινσουλίνης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5</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Κατάλληλο βασικό ρυθμό για διαφορετικές μεταβολικές ανάγκες</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6</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Υπολογισμό των δόσεων ινσουλίνης ανάλογα με την πρόληψη υδατανθράκων</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Εφάπαξ χορήγηση ινσουλίνης κατά την διάρκεια των γευμάτων</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0</w:t>
            </w:r>
          </w:p>
        </w:tc>
      </w:tr>
      <w:tr w:rsidR="00796580" w:rsidRPr="00117DF7" w:rsidTr="00F8209E">
        <w:tc>
          <w:tcPr>
            <w:tcW w:w="1847" w:type="dxa"/>
            <w:vMerge/>
          </w:tcPr>
          <w:p w:rsidR="00796580" w:rsidRPr="00117DF7" w:rsidRDefault="00796580" w:rsidP="00F8209E">
            <w:pPr>
              <w:jc w:val="both"/>
              <w:rPr>
                <w:rFonts w:ascii="Times New Roman" w:hAnsi="Times New Roman" w:cs="Times New Roman"/>
                <w:sz w:val="18"/>
                <w:szCs w:val="18"/>
                <w:lang w:val="en-US"/>
              </w:rPr>
            </w:pPr>
          </w:p>
        </w:tc>
        <w:tc>
          <w:tcPr>
            <w:tcW w:w="1609" w:type="dxa"/>
          </w:tcPr>
          <w:p w:rsidR="00796580" w:rsidRPr="00117DF7" w:rsidRDefault="00796580" w:rsidP="00F8209E">
            <w:pPr>
              <w:jc w:val="both"/>
              <w:rPr>
                <w:rFonts w:ascii="Times New Roman" w:hAnsi="Times New Roman" w:cs="Times New Roman"/>
                <w:sz w:val="18"/>
                <w:szCs w:val="18"/>
              </w:rPr>
            </w:pPr>
            <w:r w:rsidRPr="00117DF7">
              <w:rPr>
                <w:rFonts w:ascii="Times New Roman" w:hAnsi="Times New Roman" w:cs="Times New Roman"/>
                <w:sz w:val="18"/>
                <w:szCs w:val="18"/>
              </w:rPr>
              <w:t>Όλα τα παραπάνω</w:t>
            </w:r>
          </w:p>
        </w:tc>
        <w:tc>
          <w:tcPr>
            <w:tcW w:w="97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9</w:t>
            </w:r>
          </w:p>
        </w:tc>
        <w:tc>
          <w:tcPr>
            <w:tcW w:w="996"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20</w:t>
            </w:r>
          </w:p>
        </w:tc>
        <w:tc>
          <w:tcPr>
            <w:tcW w:w="1015"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34</w:t>
            </w:r>
          </w:p>
        </w:tc>
        <w:tc>
          <w:tcPr>
            <w:tcW w:w="96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4</w:t>
            </w:r>
          </w:p>
        </w:tc>
        <w:tc>
          <w:tcPr>
            <w:tcW w:w="887" w:type="dxa"/>
          </w:tcPr>
          <w:p w:rsidR="00796580" w:rsidRPr="00117DF7" w:rsidRDefault="00796580" w:rsidP="00F8209E">
            <w:pPr>
              <w:jc w:val="both"/>
              <w:rPr>
                <w:rFonts w:ascii="Times New Roman" w:hAnsi="Times New Roman" w:cs="Times New Roman"/>
              </w:rPr>
            </w:pPr>
            <w:r w:rsidRPr="00117DF7">
              <w:rPr>
                <w:rFonts w:ascii="Times New Roman" w:hAnsi="Times New Roman" w:cs="Times New Roman"/>
              </w:rPr>
              <w:t>1</w:t>
            </w:r>
          </w:p>
        </w:tc>
      </w:tr>
    </w:tbl>
    <w:p w:rsidR="00796580" w:rsidRPr="00117DF7" w:rsidRDefault="00796580" w:rsidP="00796580">
      <w:pPr>
        <w:jc w:val="both"/>
        <w:rPr>
          <w:rFonts w:ascii="Times New Roman" w:hAnsi="Times New Roman" w:cs="Times New Roman"/>
        </w:rPr>
      </w:pPr>
    </w:p>
    <w:p w:rsidR="00796580" w:rsidRPr="00117DF7" w:rsidRDefault="00796580" w:rsidP="00796580">
      <w:pPr>
        <w:jc w:val="both"/>
        <w:rPr>
          <w:rFonts w:ascii="Times New Roman" w:hAnsi="Times New Roman" w:cs="Times New Roman"/>
        </w:rPr>
      </w:pPr>
    </w:p>
    <w:p w:rsidR="00796580" w:rsidRPr="00117DF7" w:rsidRDefault="00796580" w:rsidP="00796580">
      <w:pPr>
        <w:jc w:val="both"/>
        <w:rPr>
          <w:rFonts w:ascii="Times New Roman" w:hAnsi="Times New Roman" w:cs="Times New Roman"/>
        </w:rPr>
      </w:pPr>
    </w:p>
    <w:p w:rsidR="00796580" w:rsidRDefault="00796580" w:rsidP="00796580">
      <w:pPr>
        <w:jc w:val="both"/>
        <w:rPr>
          <w:rFonts w:ascii="Times New Roman" w:hAnsi="Times New Roman" w:cs="Times New Roman"/>
          <w:lang w:val="en-US"/>
        </w:rPr>
      </w:pPr>
    </w:p>
    <w:p w:rsidR="00ED6FC8" w:rsidRDefault="00ED6FC8" w:rsidP="00796580">
      <w:pPr>
        <w:jc w:val="both"/>
        <w:rPr>
          <w:rFonts w:ascii="Times New Roman" w:hAnsi="Times New Roman" w:cs="Times New Roman"/>
          <w:lang w:val="en-US"/>
        </w:rPr>
      </w:pPr>
    </w:p>
    <w:p w:rsidR="00ED6FC8" w:rsidRDefault="00ED6FC8" w:rsidP="00796580">
      <w:pPr>
        <w:jc w:val="both"/>
        <w:rPr>
          <w:rFonts w:ascii="Times New Roman" w:hAnsi="Times New Roman" w:cs="Times New Roman"/>
          <w:lang w:val="en-US"/>
        </w:rPr>
      </w:pPr>
    </w:p>
    <w:p w:rsidR="00ED6FC8" w:rsidRDefault="00ED6FC8" w:rsidP="00796580">
      <w:pPr>
        <w:jc w:val="both"/>
        <w:rPr>
          <w:rFonts w:ascii="Times New Roman" w:hAnsi="Times New Roman" w:cs="Times New Roman"/>
          <w:lang w:val="en-US"/>
        </w:rPr>
      </w:pPr>
    </w:p>
    <w:p w:rsidR="00ED6FC8" w:rsidRDefault="00ED6FC8" w:rsidP="00ED6FC8">
      <w:pPr>
        <w:jc w:val="both"/>
        <w:rPr>
          <w:rFonts w:ascii="Times New Roman" w:hAnsi="Times New Roman" w:cs="Times New Roman"/>
        </w:rPr>
      </w:pPr>
    </w:p>
    <w:p w:rsidR="00CF0EC1" w:rsidRDefault="00CF0EC1" w:rsidP="00ED6FC8">
      <w:pPr>
        <w:jc w:val="both"/>
        <w:rPr>
          <w:rFonts w:ascii="Times New Roman" w:hAnsi="Times New Roman" w:cs="Times New Roman"/>
        </w:rPr>
      </w:pPr>
    </w:p>
    <w:p w:rsidR="00ED6FC8" w:rsidRDefault="002D4A9E" w:rsidP="005B2E7B">
      <w:pPr>
        <w:spacing w:after="12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5. </w:t>
      </w:r>
      <w:r w:rsidR="00ED6FC8" w:rsidRPr="00ED6FC8">
        <w:rPr>
          <w:rFonts w:ascii="Times New Roman" w:hAnsi="Times New Roman" w:cs="Times New Roman"/>
          <w:b/>
          <w:sz w:val="28"/>
          <w:szCs w:val="28"/>
        </w:rPr>
        <w:t>Συμπεράσματα</w:t>
      </w:r>
    </w:p>
    <w:p w:rsidR="005B2E7B" w:rsidRDefault="005B2E7B" w:rsidP="005B2E7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Από τη διεξαγωγή της παρούσας έρευνας που πραγματοποιήθηκε στα πλαίσια διπλωματικής εργασίας</w:t>
      </w:r>
      <w:r w:rsidR="00E54ABF">
        <w:rPr>
          <w:rFonts w:ascii="Times New Roman" w:hAnsi="Times New Roman" w:cs="Times New Roman"/>
          <w:sz w:val="24"/>
          <w:szCs w:val="24"/>
        </w:rPr>
        <w:t>, η οποία</w:t>
      </w:r>
      <w:r w:rsidR="00683DF3">
        <w:rPr>
          <w:rFonts w:ascii="Times New Roman" w:hAnsi="Times New Roman" w:cs="Times New Roman"/>
          <w:sz w:val="24"/>
          <w:szCs w:val="24"/>
        </w:rPr>
        <w:t xml:space="preserve"> αφορο</w:t>
      </w:r>
      <w:r w:rsidR="00936F64">
        <w:rPr>
          <w:rFonts w:ascii="Times New Roman" w:hAnsi="Times New Roman" w:cs="Times New Roman"/>
          <w:sz w:val="24"/>
          <w:szCs w:val="24"/>
        </w:rPr>
        <w:t>ύσε</w:t>
      </w:r>
      <w:r>
        <w:rPr>
          <w:rFonts w:ascii="Times New Roman" w:hAnsi="Times New Roman" w:cs="Times New Roman"/>
          <w:sz w:val="24"/>
          <w:szCs w:val="24"/>
        </w:rPr>
        <w:t xml:space="preserve"> τις γνώσεις των Σχολικών Νοσηλευτών σχετικά με τη Διατροφή παιδιών με Σακχαρώδη Διαβήτη τύπου Ι διεξ</w:t>
      </w:r>
      <w:r w:rsidR="00945AD6">
        <w:rPr>
          <w:rFonts w:ascii="Times New Roman" w:hAnsi="Times New Roman" w:cs="Times New Roman"/>
          <w:sz w:val="24"/>
          <w:szCs w:val="24"/>
        </w:rPr>
        <w:t>ήχθησ</w:t>
      </w:r>
      <w:r>
        <w:rPr>
          <w:rFonts w:ascii="Times New Roman" w:hAnsi="Times New Roman" w:cs="Times New Roman"/>
          <w:sz w:val="24"/>
          <w:szCs w:val="24"/>
        </w:rPr>
        <w:t>αν τα εξής συμπεράσματα:</w:t>
      </w:r>
    </w:p>
    <w:p w:rsidR="00ED6FC8" w:rsidRDefault="005B2E7B" w:rsidP="005B2E7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Αρχικά,</w:t>
      </w:r>
      <w:r w:rsidR="00683DF3">
        <w:rPr>
          <w:rFonts w:ascii="Times New Roman" w:hAnsi="Times New Roman" w:cs="Times New Roman"/>
          <w:sz w:val="24"/>
          <w:szCs w:val="24"/>
        </w:rPr>
        <w:t xml:space="preserve"> οι ερωτηθέντες στην πλειοψηφία τους έχουν καταθέσει σωστές απαντήσεις στο σύνολο του ερωτηματολογίου. Αυτό αποδεικνύει ότι οι γνώσεις της πλειοψηφίας σχετικ</w:t>
      </w:r>
      <w:r w:rsidR="00936F64">
        <w:rPr>
          <w:rFonts w:ascii="Times New Roman" w:hAnsi="Times New Roman" w:cs="Times New Roman"/>
          <w:sz w:val="24"/>
          <w:szCs w:val="24"/>
        </w:rPr>
        <w:t>ά με τον</w:t>
      </w:r>
      <w:r w:rsidR="00683DF3">
        <w:rPr>
          <w:rFonts w:ascii="Times New Roman" w:hAnsi="Times New Roman" w:cs="Times New Roman"/>
          <w:sz w:val="24"/>
          <w:szCs w:val="24"/>
        </w:rPr>
        <w:t xml:space="preserve"> Σακχαρώδη Διαβήτη τύπου Ι και την Διατροφή ε</w:t>
      </w:r>
      <w:r w:rsidR="00097DB2">
        <w:rPr>
          <w:rFonts w:ascii="Times New Roman" w:hAnsi="Times New Roman" w:cs="Times New Roman"/>
          <w:sz w:val="24"/>
          <w:szCs w:val="24"/>
        </w:rPr>
        <w:t>ίναι</w:t>
      </w:r>
      <w:r w:rsidR="00683DF3">
        <w:rPr>
          <w:rFonts w:ascii="Times New Roman" w:hAnsi="Times New Roman" w:cs="Times New Roman"/>
          <w:sz w:val="24"/>
          <w:szCs w:val="24"/>
        </w:rPr>
        <w:t xml:space="preserve"> βασικές και επαρκείς. Επίσης, διεξάγεται το συμπέρασμα πως ανεξάρτητα από το επίπεδο εκπαίδευσης που κατέχει ο καθένας, βασικό πτυχίο – μεταπτυχιακό δίπλωμα – διδακτορικό δίπλωμα, δίνονται σωστές και λανθασμένες απαντήσεις. Το ανωτέρω οδηγεί στο συμπέρασμα πως οι γνώσεις εξασφαλίζονται όχι μόνο από την εξέλιξη των γνώσεων, αλλά και από τα χρόνια επαγγελματικής εμπειρίας και συμμετοχής σε προγράμματα εκπαίδευσης / σεμινάρια που εξειδικεύονται πάνω στη συγκεκριμένη θεματολογία. </w:t>
      </w:r>
      <w:r w:rsidR="00026BB1">
        <w:rPr>
          <w:rFonts w:ascii="Times New Roman" w:hAnsi="Times New Roman" w:cs="Times New Roman"/>
          <w:sz w:val="24"/>
          <w:szCs w:val="24"/>
        </w:rPr>
        <w:t>Ένας Σχολικός Νοσηλευτής τυγχάνει διαφορετικών περιστατικών στην επαγγελματική του σταδιοδρομία, όπως Σακχαρώδης Διαβήτης, επιληψία κ.α, με αποτέλεσμα να πρέπει να υφίσταται προσωπική θέληση για τον εμπλουτισμό των γνώσεων πάνω στο εκάστοτε περιστατικό. Επίσης, από τις μελέτες περίπτωσης που δόθηκαν</w:t>
      </w:r>
      <w:r w:rsidR="00E54ABF">
        <w:rPr>
          <w:rFonts w:ascii="Times New Roman" w:hAnsi="Times New Roman" w:cs="Times New Roman"/>
          <w:sz w:val="24"/>
          <w:szCs w:val="24"/>
        </w:rPr>
        <w:t>,</w:t>
      </w:r>
      <w:r w:rsidR="00026BB1">
        <w:rPr>
          <w:rFonts w:ascii="Times New Roman" w:hAnsi="Times New Roman" w:cs="Times New Roman"/>
          <w:sz w:val="24"/>
          <w:szCs w:val="24"/>
        </w:rPr>
        <w:t xml:space="preserve"> οι ερωτηθέντες στην πλειοψηφία τους έχουν καταθέσει σωστές απαντήσεις με εξαίρεση μία ερώτηση, όπου η πλειοψηφία απάντησε λανθασμένα. Η συγκεκριμένη ερώτηση βασιζόταν εκτός από τη διατροφή και στην χορήγηση της κατάλληλης δόσης ινσουλίνης με βάση δεδομένα που έχουν χορηγηθεί από τον θεράποντα ιατρό. Αυτό οδηγεί στο συμπέρασμα πως θα πρέπει να υπάρξουν προγράμματα εκπα</w:t>
      </w:r>
      <w:r w:rsidR="00E54ABF">
        <w:rPr>
          <w:rFonts w:ascii="Times New Roman" w:hAnsi="Times New Roman" w:cs="Times New Roman"/>
          <w:sz w:val="24"/>
          <w:szCs w:val="24"/>
        </w:rPr>
        <w:t>ίδευσης τα οποία</w:t>
      </w:r>
      <w:r w:rsidR="00026BB1">
        <w:rPr>
          <w:rFonts w:ascii="Times New Roman" w:hAnsi="Times New Roman" w:cs="Times New Roman"/>
          <w:sz w:val="24"/>
          <w:szCs w:val="24"/>
        </w:rPr>
        <w:t xml:space="preserve"> να παρέχονται στους Σχολικούς Νοσηλευτές</w:t>
      </w:r>
      <w:r w:rsidR="00866400">
        <w:rPr>
          <w:rFonts w:ascii="Times New Roman" w:hAnsi="Times New Roman" w:cs="Times New Roman"/>
          <w:sz w:val="24"/>
          <w:szCs w:val="24"/>
        </w:rPr>
        <w:t xml:space="preserve"> από το Υπουργείο Παιδείας και να είναι κοινά για όλους πανελλαδικά</w:t>
      </w:r>
      <w:r w:rsidR="00026BB1">
        <w:rPr>
          <w:rFonts w:ascii="Times New Roman" w:hAnsi="Times New Roman" w:cs="Times New Roman"/>
          <w:sz w:val="24"/>
          <w:szCs w:val="24"/>
        </w:rPr>
        <w:t xml:space="preserve">, ώστε να δοθεί η σωστή κατεύθυνση υπολογισμού των φαρμακευτικών σκευασμάτων σχετικά </w:t>
      </w:r>
      <w:r w:rsidR="00A96E03">
        <w:rPr>
          <w:rFonts w:ascii="Times New Roman" w:hAnsi="Times New Roman" w:cs="Times New Roman"/>
          <w:sz w:val="24"/>
          <w:szCs w:val="24"/>
        </w:rPr>
        <w:t>με θέματα</w:t>
      </w:r>
      <w:r w:rsidR="00866400">
        <w:rPr>
          <w:rFonts w:ascii="Times New Roman" w:hAnsi="Times New Roman" w:cs="Times New Roman"/>
          <w:sz w:val="24"/>
          <w:szCs w:val="24"/>
        </w:rPr>
        <w:t>,</w:t>
      </w:r>
      <w:r w:rsidR="00A96E03">
        <w:rPr>
          <w:rFonts w:ascii="Times New Roman" w:hAnsi="Times New Roman" w:cs="Times New Roman"/>
          <w:sz w:val="24"/>
          <w:szCs w:val="24"/>
        </w:rPr>
        <w:t xml:space="preserve"> όπως η</w:t>
      </w:r>
      <w:r w:rsidR="00026BB1">
        <w:rPr>
          <w:rFonts w:ascii="Times New Roman" w:hAnsi="Times New Roman" w:cs="Times New Roman"/>
          <w:sz w:val="24"/>
          <w:szCs w:val="24"/>
        </w:rPr>
        <w:t xml:space="preserve"> διατροφ</w:t>
      </w:r>
      <w:r w:rsidR="00A96E03">
        <w:rPr>
          <w:rFonts w:ascii="Times New Roman" w:hAnsi="Times New Roman" w:cs="Times New Roman"/>
          <w:sz w:val="24"/>
          <w:szCs w:val="24"/>
        </w:rPr>
        <w:t>ή και η</w:t>
      </w:r>
      <w:r w:rsidR="00026BB1">
        <w:rPr>
          <w:rFonts w:ascii="Times New Roman" w:hAnsi="Times New Roman" w:cs="Times New Roman"/>
          <w:sz w:val="24"/>
          <w:szCs w:val="24"/>
        </w:rPr>
        <w:t xml:space="preserve"> άσκηση</w:t>
      </w:r>
      <w:r w:rsidR="00866400">
        <w:rPr>
          <w:rFonts w:ascii="Times New Roman" w:hAnsi="Times New Roman" w:cs="Times New Roman"/>
          <w:sz w:val="24"/>
          <w:szCs w:val="24"/>
        </w:rPr>
        <w:t xml:space="preserve"> για την καλύτερη αντιμετώπιση των παιδιών με Σακχαρώδη Διαβήτη τύπου Ι εντός του σχολικού περιβάλλοντος.</w:t>
      </w:r>
    </w:p>
    <w:p w:rsidR="00182557" w:rsidRPr="005B2E7B" w:rsidRDefault="00182557" w:rsidP="005B2E7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Συγκεφαλαιώνοντας, από την παρούσα εργασία διεξάγεται το συμπέρασμα ότι οι γνώσεις των Σχολικών Νοσηλευτών σε σχέση με τον Σακχαρώδη Διαβήτη τύπου Ι και τη Διατροφή είναι ικανοποιητικές, αλλά με δυνατότητες περαιτέρω εκπαίδευσης </w:t>
      </w:r>
      <w:r>
        <w:rPr>
          <w:rFonts w:ascii="Times New Roman" w:hAnsi="Times New Roman" w:cs="Times New Roman"/>
          <w:sz w:val="24"/>
          <w:szCs w:val="24"/>
        </w:rPr>
        <w:lastRenderedPageBreak/>
        <w:t>και εμπλουτισμού γν</w:t>
      </w:r>
      <w:r w:rsidR="009F0978">
        <w:rPr>
          <w:rFonts w:ascii="Times New Roman" w:hAnsi="Times New Roman" w:cs="Times New Roman"/>
          <w:sz w:val="24"/>
          <w:szCs w:val="24"/>
        </w:rPr>
        <w:t>ώσεων, ώστε να υπάρξει μία ολιστική βελτίωση και επάρκεια γνώσεων και εξέλιξης.</w:t>
      </w: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Default="00ED6FC8" w:rsidP="00ED6FC8">
      <w:pPr>
        <w:jc w:val="both"/>
        <w:rPr>
          <w:rFonts w:ascii="Times New Roman" w:hAnsi="Times New Roman" w:cs="Times New Roman"/>
          <w:b/>
          <w:sz w:val="28"/>
          <w:szCs w:val="28"/>
        </w:rPr>
      </w:pPr>
    </w:p>
    <w:p w:rsidR="00ED6FC8" w:rsidRPr="00B841AA" w:rsidRDefault="00F2667F" w:rsidP="00ED6FC8">
      <w:pPr>
        <w:jc w:val="both"/>
        <w:rPr>
          <w:rFonts w:ascii="Times New Roman" w:hAnsi="Times New Roman" w:cs="Times New Roman"/>
          <w:b/>
          <w:sz w:val="28"/>
          <w:szCs w:val="28"/>
        </w:rPr>
      </w:pPr>
      <w:r>
        <w:rPr>
          <w:rFonts w:ascii="Times New Roman" w:hAnsi="Times New Roman" w:cs="Times New Roman"/>
          <w:b/>
          <w:sz w:val="28"/>
          <w:szCs w:val="28"/>
        </w:rPr>
        <w:lastRenderedPageBreak/>
        <w:t>Παράρτημα Α – Ερωτηματολόγιο Έρευνας</w:t>
      </w:r>
    </w:p>
    <w:p w:rsidR="00CB69F5" w:rsidRPr="00CB69F5" w:rsidRDefault="00CB69F5" w:rsidP="00ED6FC8">
      <w:pPr>
        <w:jc w:val="both"/>
        <w:rPr>
          <w:rFonts w:ascii="Times New Roman" w:hAnsi="Times New Roman" w:cs="Times New Roman"/>
          <w:b/>
          <w:sz w:val="24"/>
          <w:szCs w:val="24"/>
        </w:rPr>
      </w:pPr>
    </w:p>
    <w:p w:rsidR="00796580" w:rsidRPr="00CB69F5" w:rsidRDefault="00E52897" w:rsidP="00745C37">
      <w:pPr>
        <w:spacing w:after="120" w:line="360" w:lineRule="auto"/>
        <w:jc w:val="both"/>
        <w:rPr>
          <w:rFonts w:ascii="Times New Roman" w:hAnsi="Times New Roman" w:cs="Times New Roman"/>
          <w:b/>
          <w:color w:val="202124"/>
          <w:sz w:val="24"/>
          <w:szCs w:val="24"/>
          <w:shd w:val="clear" w:color="auto" w:fill="FFFFFF"/>
        </w:rPr>
      </w:pPr>
      <w:r w:rsidRPr="00CB69F5">
        <w:rPr>
          <w:rFonts w:ascii="Times New Roman" w:hAnsi="Times New Roman" w:cs="Times New Roman"/>
          <w:b/>
          <w:color w:val="202124"/>
          <w:sz w:val="24"/>
          <w:szCs w:val="24"/>
          <w:shd w:val="clear" w:color="auto" w:fill="FFFFFF"/>
        </w:rPr>
        <w:t>«</w:t>
      </w:r>
      <w:r w:rsidR="00745C37" w:rsidRPr="00CB69F5">
        <w:rPr>
          <w:rFonts w:ascii="Times New Roman" w:hAnsi="Times New Roman" w:cs="Times New Roman"/>
          <w:b/>
          <w:color w:val="202124"/>
          <w:sz w:val="24"/>
          <w:szCs w:val="24"/>
          <w:shd w:val="clear" w:color="auto" w:fill="FFFFFF"/>
        </w:rPr>
        <w:t>Γνώσεις Σχολικών Νοσηλευτριών/ών σχετικά με τη Διατροφή παιδιών με Σακχαρώδη Διαβήτη Ι</w:t>
      </w:r>
      <w:r w:rsidRPr="00CB69F5">
        <w:rPr>
          <w:rFonts w:ascii="Times New Roman" w:hAnsi="Times New Roman" w:cs="Times New Roman"/>
          <w:b/>
          <w:color w:val="202124"/>
          <w:sz w:val="24"/>
          <w:szCs w:val="24"/>
          <w:shd w:val="clear" w:color="auto" w:fill="FFFFFF"/>
        </w:rPr>
        <w:t>»</w:t>
      </w:r>
    </w:p>
    <w:p w:rsidR="00117914" w:rsidRDefault="00745C37" w:rsidP="00117914">
      <w:pPr>
        <w:spacing w:after="120" w:line="360" w:lineRule="auto"/>
        <w:jc w:val="both"/>
        <w:rPr>
          <w:rFonts w:ascii="Times New Roman" w:hAnsi="Times New Roman" w:cs="Times New Roman"/>
          <w:color w:val="202124"/>
          <w:sz w:val="24"/>
          <w:szCs w:val="24"/>
          <w:shd w:val="clear" w:color="auto" w:fill="FFFFFF"/>
        </w:rPr>
      </w:pPr>
      <w:r w:rsidRPr="00745C37">
        <w:rPr>
          <w:rFonts w:ascii="Times New Roman" w:hAnsi="Times New Roman" w:cs="Times New Roman"/>
          <w:color w:val="202124"/>
          <w:sz w:val="24"/>
          <w:szCs w:val="24"/>
          <w:shd w:val="clear" w:color="auto" w:fill="FFFFFF"/>
        </w:rPr>
        <w:t>Η έρευνα αυτή διεξάγεται στα πλαίσια διπλωματικής εργασίας του  ΔΠΜΣ "Επιστήμες του περιβάλλοντος και εκπαίδευση για την αειφορία" του Πανεπιστημίου Ιωαννίνων.</w:t>
      </w:r>
      <w:r w:rsidRPr="00745C37">
        <w:rPr>
          <w:rFonts w:ascii="Times New Roman" w:hAnsi="Times New Roman" w:cs="Times New Roman"/>
          <w:color w:val="202124"/>
          <w:sz w:val="24"/>
          <w:szCs w:val="24"/>
        </w:rPr>
        <w:br/>
      </w:r>
      <w:r w:rsidRPr="00745C37">
        <w:rPr>
          <w:rFonts w:ascii="Times New Roman" w:hAnsi="Times New Roman" w:cs="Times New Roman"/>
          <w:color w:val="202124"/>
          <w:sz w:val="24"/>
          <w:szCs w:val="24"/>
          <w:shd w:val="clear" w:color="auto" w:fill="FFFFFF"/>
        </w:rPr>
        <w:t>Η έρευνα απευθύνεται σε σχολικές/ούς νοσηλεύτριες/τές που έχουν αναλάβει παιδιά με Σακχαρώδη Διαβήτη τύπου Ι τη συγκεκριμένη σχολική χρονιά ή σε παρελθοντικό χρόνο. Αφορά τις γνώσεις των Σχολικών Νοσηλευτριών/τών σχετικά με την Διατροφή παιδιών με Σακχαρώδη Διαβήτη τύπου Ι.</w:t>
      </w:r>
      <w:r w:rsidRPr="00745C37">
        <w:rPr>
          <w:rFonts w:ascii="Times New Roman" w:hAnsi="Times New Roman" w:cs="Times New Roman"/>
          <w:color w:val="202124"/>
          <w:sz w:val="24"/>
          <w:szCs w:val="24"/>
        </w:rPr>
        <w:br/>
      </w:r>
      <w:r>
        <w:rPr>
          <w:rFonts w:ascii="Times New Roman" w:hAnsi="Times New Roman" w:cs="Times New Roman"/>
          <w:color w:val="202124"/>
          <w:sz w:val="24"/>
          <w:szCs w:val="24"/>
          <w:shd w:val="clear" w:color="auto" w:fill="FFFFFF"/>
        </w:rPr>
        <w:t>Σκοπός της μελέτης είναι να δο</w:t>
      </w:r>
      <w:r w:rsidRPr="00745C37">
        <w:rPr>
          <w:rFonts w:ascii="Times New Roman" w:hAnsi="Times New Roman" w:cs="Times New Roman"/>
          <w:color w:val="202124"/>
          <w:sz w:val="24"/>
          <w:szCs w:val="24"/>
          <w:shd w:val="clear" w:color="auto" w:fill="FFFFFF"/>
        </w:rPr>
        <w:t>θεί ένα αποτύπωμα των γνώσεων των Σχ</w:t>
      </w:r>
      <w:r>
        <w:rPr>
          <w:rFonts w:ascii="Times New Roman" w:hAnsi="Times New Roman" w:cs="Times New Roman"/>
          <w:color w:val="202124"/>
          <w:sz w:val="24"/>
          <w:szCs w:val="24"/>
          <w:shd w:val="clear" w:color="auto" w:fill="FFFFFF"/>
        </w:rPr>
        <w:t>ολικών Νοσηλευτριών/ών που σχετί</w:t>
      </w:r>
      <w:r w:rsidRPr="00745C37">
        <w:rPr>
          <w:rFonts w:ascii="Times New Roman" w:hAnsi="Times New Roman" w:cs="Times New Roman"/>
          <w:color w:val="202124"/>
          <w:sz w:val="24"/>
          <w:szCs w:val="24"/>
          <w:shd w:val="clear" w:color="auto" w:fill="FFFFFF"/>
        </w:rPr>
        <w:t>ζονται με την διατροφή τ</w:t>
      </w:r>
      <w:r>
        <w:rPr>
          <w:rFonts w:ascii="Times New Roman" w:hAnsi="Times New Roman" w:cs="Times New Roman"/>
          <w:color w:val="202124"/>
          <w:sz w:val="24"/>
          <w:szCs w:val="24"/>
          <w:shd w:val="clear" w:color="auto" w:fill="FFFFFF"/>
        </w:rPr>
        <w:t>ων παιδιών με Σακχαρώδη Διαβήτη τύπου Ι.</w:t>
      </w:r>
      <w:r w:rsidRPr="00745C37">
        <w:rPr>
          <w:rFonts w:ascii="Times New Roman" w:hAnsi="Times New Roman" w:cs="Times New Roman"/>
          <w:color w:val="202124"/>
          <w:sz w:val="24"/>
          <w:szCs w:val="24"/>
        </w:rPr>
        <w:br/>
      </w:r>
      <w:r w:rsidRPr="00745C37">
        <w:rPr>
          <w:rFonts w:ascii="Times New Roman" w:hAnsi="Times New Roman" w:cs="Times New Roman"/>
          <w:color w:val="202124"/>
          <w:sz w:val="24"/>
          <w:szCs w:val="24"/>
          <w:shd w:val="clear" w:color="auto" w:fill="FFFFFF"/>
        </w:rPr>
        <w:t>Η συμμετοχή στην έρευνα είναι ανώνυμη και προαιρετική διασφαλίζοντας το απόρρητο των δεδομένων. Τα ερωτηματολόγια θα χρησιμοποιηθούν αποκλειστικά και μόνο για τους σκοπούς της παρούσας έρευνας.</w:t>
      </w:r>
      <w:r w:rsidRPr="00745C37">
        <w:rPr>
          <w:rFonts w:ascii="Times New Roman" w:hAnsi="Times New Roman" w:cs="Times New Roman"/>
          <w:color w:val="202124"/>
          <w:sz w:val="24"/>
          <w:szCs w:val="24"/>
        </w:rPr>
        <w:br/>
      </w:r>
      <w:r w:rsidRPr="00745C37">
        <w:rPr>
          <w:rFonts w:ascii="Times New Roman" w:hAnsi="Times New Roman" w:cs="Times New Roman"/>
          <w:color w:val="202124"/>
          <w:sz w:val="24"/>
          <w:szCs w:val="24"/>
          <w:shd w:val="clear" w:color="auto" w:fill="FFFFFF"/>
        </w:rPr>
        <w:t>Ευχαριστώ για τον χρόνο σας.</w:t>
      </w:r>
    </w:p>
    <w:p w:rsidR="00117914" w:rsidRPr="00117914" w:rsidRDefault="00117914" w:rsidP="00117914">
      <w:pPr>
        <w:spacing w:after="120" w:line="360" w:lineRule="auto"/>
        <w:jc w:val="both"/>
        <w:rPr>
          <w:rFonts w:ascii="Times New Roman" w:hAnsi="Times New Roman" w:cs="Times New Roman"/>
          <w:color w:val="202124"/>
          <w:sz w:val="24"/>
          <w:szCs w:val="24"/>
          <w:shd w:val="clear" w:color="auto" w:fill="FFFFFF"/>
        </w:rPr>
      </w:pPr>
    </w:p>
    <w:p w:rsidR="00117914" w:rsidRPr="00786B40" w:rsidRDefault="00117914" w:rsidP="00117914">
      <w:pPr>
        <w:spacing w:before="120"/>
        <w:ind w:right="-200"/>
        <w:jc w:val="both"/>
        <w:rPr>
          <w:rFonts w:ascii="Times New Roman" w:eastAsia="Fanwood" w:hAnsi="Times New Roman" w:cs="Times New Roman"/>
          <w:sz w:val="24"/>
          <w:szCs w:val="24"/>
        </w:rPr>
      </w:pPr>
      <w:r w:rsidRPr="00786B40">
        <w:rPr>
          <w:rFonts w:ascii="Times New Roman" w:hAnsi="Times New Roman" w:cs="Times New Roman"/>
          <w:noProof/>
          <w:sz w:val="24"/>
          <w:szCs w:val="24"/>
        </w:rPr>
        <w:drawing>
          <wp:inline distT="0" distB="0" distL="0" distR="0">
            <wp:extent cx="5762625" cy="1943100"/>
            <wp:effectExtent l="0" t="0" r="0" b="0"/>
            <wp:docPr id="88"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srcRect/>
                    <a:stretch>
                      <a:fillRect/>
                    </a:stretch>
                  </pic:blipFill>
                  <pic:spPr bwMode="auto">
                    <a:xfrm>
                      <a:off x="0" y="0"/>
                      <a:ext cx="5762625" cy="1943100"/>
                    </a:xfrm>
                    <a:prstGeom prst="rect">
                      <a:avLst/>
                    </a:prstGeom>
                    <a:noFill/>
                    <a:ln w="9525">
                      <a:noFill/>
                      <a:miter lim="800000"/>
                      <a:headEnd/>
                      <a:tailEnd/>
                    </a:ln>
                  </pic:spPr>
                </pic:pic>
              </a:graphicData>
            </a:graphic>
          </wp:inline>
        </w:drawing>
      </w:r>
    </w:p>
    <w:p w:rsidR="00117914" w:rsidRDefault="00117914" w:rsidP="00117914">
      <w:pPr>
        <w:spacing w:before="4480"/>
        <w:ind w:left="20" w:right="-200"/>
        <w:jc w:val="both"/>
        <w:rPr>
          <w:rFonts w:ascii="Fanwood" w:eastAsia="Fanwood" w:hAnsi="Fanwood" w:cs="Fanwood"/>
          <w:sz w:val="2"/>
          <w:szCs w:val="2"/>
        </w:rPr>
      </w:pPr>
      <w:r>
        <w:rPr>
          <w:noProof/>
        </w:rPr>
        <w:lastRenderedPageBreak/>
        <w:drawing>
          <wp:inline distT="0" distB="0" distL="0" distR="0">
            <wp:extent cx="4238625" cy="123825"/>
            <wp:effectExtent l="0" t="0" r="9525" b="0"/>
            <wp:docPr id="87"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srcRect/>
                    <a:stretch>
                      <a:fillRect/>
                    </a:stretch>
                  </pic:blipFill>
                  <pic:spPr bwMode="auto">
                    <a:xfrm>
                      <a:off x="0" y="0"/>
                      <a:ext cx="4238625" cy="123825"/>
                    </a:xfrm>
                    <a:prstGeom prst="rect">
                      <a:avLst/>
                    </a:prstGeom>
                    <a:noFill/>
                    <a:ln w="9525">
                      <a:noFill/>
                      <a:miter lim="800000"/>
                      <a:headEnd/>
                      <a:tailEnd/>
                    </a:ln>
                  </pic:spPr>
                </pic:pic>
              </a:graphicData>
            </a:graphic>
          </wp:inline>
        </w:drawing>
      </w:r>
      <w:r>
        <w:rPr>
          <w:rFonts w:ascii="Fanwood" w:eastAsia="Fanwood" w:hAnsi="Fanwood" w:cs="Fanwood"/>
          <w:spacing w:val="3956"/>
          <w:sz w:val="2"/>
          <w:szCs w:val="2"/>
        </w:rPr>
        <w:t xml:space="preserve"> </w:t>
      </w:r>
    </w:p>
    <w:p w:rsidR="00117914" w:rsidRDefault="00117914" w:rsidP="00117914">
      <w:pPr>
        <w:ind w:right="-200"/>
        <w:jc w:val="both"/>
        <w:rPr>
          <w:rFonts w:ascii="Fanwood" w:eastAsia="Fanwood" w:hAnsi="Fanwood" w:cs="Fanwood"/>
          <w:sz w:val="2"/>
          <w:szCs w:val="2"/>
        </w:rPr>
      </w:pPr>
      <w:r>
        <w:rPr>
          <w:noProof/>
        </w:rPr>
        <w:drawing>
          <wp:inline distT="0" distB="0" distL="0" distR="0">
            <wp:extent cx="5772150" cy="2505075"/>
            <wp:effectExtent l="0" t="0" r="0" b="0"/>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srcRect/>
                    <a:stretch>
                      <a:fillRect/>
                    </a:stretch>
                  </pic:blipFill>
                  <pic:spPr bwMode="auto">
                    <a:xfrm>
                      <a:off x="0" y="0"/>
                      <a:ext cx="5772150" cy="2505075"/>
                    </a:xfrm>
                    <a:prstGeom prst="rect">
                      <a:avLst/>
                    </a:prstGeom>
                    <a:noFill/>
                    <a:ln w="9525">
                      <a:noFill/>
                      <a:miter lim="800000"/>
                      <a:headEnd/>
                      <a:tailEnd/>
                    </a:ln>
                  </pic:spPr>
                </pic:pic>
              </a:graphicData>
            </a:graphic>
          </wp:inline>
        </w:drawing>
      </w:r>
    </w:p>
    <w:p w:rsidR="00117914" w:rsidRDefault="00117914" w:rsidP="00117914">
      <w:pPr>
        <w:spacing w:before="360"/>
        <w:ind w:right="-200"/>
        <w:jc w:val="both"/>
        <w:rPr>
          <w:rFonts w:ascii="Fanwood" w:eastAsia="Fanwood" w:hAnsi="Fanwood" w:cs="Fanwood"/>
          <w:sz w:val="2"/>
          <w:szCs w:val="2"/>
        </w:rPr>
      </w:pPr>
      <w:r>
        <w:rPr>
          <w:noProof/>
        </w:rPr>
        <w:drawing>
          <wp:inline distT="0" distB="0" distL="0" distR="0">
            <wp:extent cx="5772150" cy="2219325"/>
            <wp:effectExtent l="0" t="0" r="0" b="0"/>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srcRect/>
                    <a:stretch>
                      <a:fillRect/>
                    </a:stretch>
                  </pic:blipFill>
                  <pic:spPr bwMode="auto">
                    <a:xfrm>
                      <a:off x="0" y="0"/>
                      <a:ext cx="5772150" cy="2219325"/>
                    </a:xfrm>
                    <a:prstGeom prst="rect">
                      <a:avLst/>
                    </a:prstGeom>
                    <a:noFill/>
                    <a:ln w="9525">
                      <a:noFill/>
                      <a:miter lim="800000"/>
                      <a:headEnd/>
                      <a:tailEnd/>
                    </a:ln>
                  </pic:spPr>
                </pic:pic>
              </a:graphicData>
            </a:graphic>
          </wp:inline>
        </w:drawing>
      </w:r>
    </w:p>
    <w:p w:rsidR="00117914" w:rsidRDefault="00117914" w:rsidP="00117914">
      <w:pPr>
        <w:spacing w:before="360"/>
        <w:ind w:right="-200"/>
        <w:jc w:val="both"/>
        <w:rPr>
          <w:rFonts w:ascii="Fanwood" w:eastAsia="Fanwood" w:hAnsi="Fanwood" w:cs="Fanwood"/>
          <w:sz w:val="2"/>
          <w:szCs w:val="2"/>
        </w:rPr>
      </w:pPr>
      <w:r>
        <w:rPr>
          <w:noProof/>
        </w:rPr>
        <w:drawing>
          <wp:inline distT="0" distB="0" distL="0" distR="0">
            <wp:extent cx="5772150" cy="2514600"/>
            <wp:effectExtent l="0" t="0" r="0" b="0"/>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srcRect/>
                    <a:stretch>
                      <a:fillRect/>
                    </a:stretch>
                  </pic:blipFill>
                  <pic:spPr bwMode="auto">
                    <a:xfrm>
                      <a:off x="0" y="0"/>
                      <a:ext cx="5772150" cy="2514600"/>
                    </a:xfrm>
                    <a:prstGeom prst="rect">
                      <a:avLst/>
                    </a:prstGeom>
                    <a:noFill/>
                    <a:ln w="9525">
                      <a:noFill/>
                      <a:miter lim="800000"/>
                      <a:headEnd/>
                      <a:tailEnd/>
                    </a:ln>
                  </pic:spPr>
                </pic:pic>
              </a:graphicData>
            </a:graphic>
          </wp:inline>
        </w:drawing>
      </w:r>
    </w:p>
    <w:p w:rsidR="00786B40" w:rsidRDefault="00117914" w:rsidP="00117914">
      <w:pPr>
        <w:spacing w:before="360"/>
        <w:ind w:right="-200"/>
        <w:jc w:val="both"/>
        <w:rPr>
          <w:rFonts w:ascii="Fanwood" w:eastAsia="Fanwood" w:hAnsi="Fanwood" w:cs="Fanwood"/>
          <w:sz w:val="2"/>
          <w:szCs w:val="2"/>
        </w:rPr>
      </w:pPr>
      <w:r>
        <w:rPr>
          <w:noProof/>
        </w:rPr>
        <w:lastRenderedPageBreak/>
        <w:drawing>
          <wp:inline distT="0" distB="0" distL="0" distR="0">
            <wp:extent cx="5772150" cy="1905000"/>
            <wp:effectExtent l="0" t="0" r="0" b="0"/>
            <wp:docPr id="13" name="Εικόνα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srcRect/>
                    <a:stretch>
                      <a:fillRect/>
                    </a:stretch>
                  </pic:blipFill>
                  <pic:spPr bwMode="auto">
                    <a:xfrm>
                      <a:off x="0" y="0"/>
                      <a:ext cx="5772150" cy="1905000"/>
                    </a:xfrm>
                    <a:prstGeom prst="rect">
                      <a:avLst/>
                    </a:prstGeom>
                    <a:noFill/>
                    <a:ln w="9525">
                      <a:noFill/>
                      <a:miter lim="800000"/>
                      <a:headEnd/>
                      <a:tailEnd/>
                    </a:ln>
                  </pic:spPr>
                </pic:pic>
              </a:graphicData>
            </a:graphic>
          </wp:inline>
        </w:drawing>
      </w:r>
    </w:p>
    <w:p w:rsidR="00786B40" w:rsidRDefault="00786B40" w:rsidP="00117914">
      <w:pPr>
        <w:spacing w:before="360"/>
        <w:ind w:right="-200"/>
        <w:jc w:val="both"/>
        <w:rPr>
          <w:rFonts w:ascii="Fanwood" w:eastAsia="Fanwood" w:hAnsi="Fanwood" w:cs="Fanwood"/>
          <w:sz w:val="2"/>
          <w:szCs w:val="2"/>
        </w:rPr>
      </w:pPr>
    </w:p>
    <w:p w:rsidR="00117914" w:rsidRDefault="00117914" w:rsidP="00117914">
      <w:pPr>
        <w:spacing w:before="360"/>
        <w:ind w:right="-200"/>
        <w:jc w:val="both"/>
        <w:rPr>
          <w:rFonts w:ascii="Fanwood" w:eastAsia="Fanwood" w:hAnsi="Fanwood" w:cs="Fanwood"/>
          <w:sz w:val="2"/>
          <w:szCs w:val="2"/>
        </w:rPr>
      </w:pPr>
      <w:r>
        <w:rPr>
          <w:noProof/>
        </w:rPr>
        <w:drawing>
          <wp:inline distT="0" distB="0" distL="0" distR="0">
            <wp:extent cx="5772150" cy="1866900"/>
            <wp:effectExtent l="0" t="0" r="0" b="0"/>
            <wp:docPr id="16"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srcRect/>
                    <a:stretch>
                      <a:fillRect/>
                    </a:stretch>
                  </pic:blipFill>
                  <pic:spPr bwMode="auto">
                    <a:xfrm>
                      <a:off x="0" y="0"/>
                      <a:ext cx="5772150" cy="1866900"/>
                    </a:xfrm>
                    <a:prstGeom prst="rect">
                      <a:avLst/>
                    </a:prstGeom>
                    <a:noFill/>
                    <a:ln w="9525">
                      <a:noFill/>
                      <a:miter lim="800000"/>
                      <a:headEnd/>
                      <a:tailEnd/>
                    </a:ln>
                  </pic:spPr>
                </pic:pic>
              </a:graphicData>
            </a:graphic>
          </wp:inline>
        </w:drawing>
      </w:r>
      <w:r>
        <w:rPr>
          <w:noProof/>
        </w:rPr>
        <w:drawing>
          <wp:inline distT="0" distB="0" distL="0" distR="0">
            <wp:extent cx="5772150" cy="1876425"/>
            <wp:effectExtent l="0" t="0" r="0" b="0"/>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srcRect/>
                    <a:stretch>
                      <a:fillRect/>
                    </a:stretch>
                  </pic:blipFill>
                  <pic:spPr bwMode="auto">
                    <a:xfrm>
                      <a:off x="0" y="0"/>
                      <a:ext cx="5772150" cy="1876425"/>
                    </a:xfrm>
                    <a:prstGeom prst="rect">
                      <a:avLst/>
                    </a:prstGeom>
                    <a:noFill/>
                    <a:ln w="9525">
                      <a:noFill/>
                      <a:miter lim="800000"/>
                      <a:headEnd/>
                      <a:tailEnd/>
                    </a:ln>
                  </pic:spPr>
                </pic:pic>
              </a:graphicData>
            </a:graphic>
          </wp:inline>
        </w:drawing>
      </w:r>
      <w:r>
        <w:rPr>
          <w:noProof/>
        </w:rPr>
        <w:lastRenderedPageBreak/>
        <w:drawing>
          <wp:inline distT="0" distB="0" distL="0" distR="0">
            <wp:extent cx="5772150" cy="1876425"/>
            <wp:effectExtent l="0" t="0" r="0" b="0"/>
            <wp:docPr id="18"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srcRect/>
                    <a:stretch>
                      <a:fillRect/>
                    </a:stretch>
                  </pic:blipFill>
                  <pic:spPr bwMode="auto">
                    <a:xfrm>
                      <a:off x="0" y="0"/>
                      <a:ext cx="5772150" cy="1876425"/>
                    </a:xfrm>
                    <a:prstGeom prst="rect">
                      <a:avLst/>
                    </a:prstGeom>
                    <a:noFill/>
                    <a:ln w="9525">
                      <a:noFill/>
                      <a:miter lim="800000"/>
                      <a:headEnd/>
                      <a:tailEnd/>
                    </a:ln>
                  </pic:spPr>
                </pic:pic>
              </a:graphicData>
            </a:graphic>
          </wp:inline>
        </w:drawing>
      </w:r>
      <w:r>
        <w:rPr>
          <w:noProof/>
        </w:rPr>
        <w:drawing>
          <wp:inline distT="0" distB="0" distL="0" distR="0">
            <wp:extent cx="5772150" cy="1876425"/>
            <wp:effectExtent l="0" t="0" r="0" b="0"/>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srcRect/>
                    <a:stretch>
                      <a:fillRect/>
                    </a:stretch>
                  </pic:blipFill>
                  <pic:spPr bwMode="auto">
                    <a:xfrm>
                      <a:off x="0" y="0"/>
                      <a:ext cx="5772150" cy="1876425"/>
                    </a:xfrm>
                    <a:prstGeom prst="rect">
                      <a:avLst/>
                    </a:prstGeom>
                    <a:noFill/>
                    <a:ln w="9525">
                      <a:noFill/>
                      <a:miter lim="800000"/>
                      <a:headEnd/>
                      <a:tailEnd/>
                    </a:ln>
                  </pic:spPr>
                </pic:pic>
              </a:graphicData>
            </a:graphic>
          </wp:inline>
        </w:drawing>
      </w:r>
    </w:p>
    <w:p w:rsidR="00117914" w:rsidRDefault="00117914" w:rsidP="00117914">
      <w:pPr>
        <w:ind w:right="-200"/>
        <w:jc w:val="both"/>
        <w:rPr>
          <w:rFonts w:ascii="Fanwood" w:eastAsia="Fanwood" w:hAnsi="Fanwood" w:cs="Fanwood"/>
          <w:sz w:val="2"/>
          <w:szCs w:val="2"/>
        </w:rPr>
      </w:pPr>
      <w:r>
        <w:rPr>
          <w:noProof/>
        </w:rPr>
        <w:drawing>
          <wp:inline distT="0" distB="0" distL="0" distR="0">
            <wp:extent cx="5695950" cy="1866900"/>
            <wp:effectExtent l="0" t="0" r="0" b="0"/>
            <wp:docPr id="22" name="Εικόνα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srcRect/>
                    <a:stretch>
                      <a:fillRect/>
                    </a:stretch>
                  </pic:blipFill>
                  <pic:spPr bwMode="auto">
                    <a:xfrm>
                      <a:off x="0" y="0"/>
                      <a:ext cx="5695950" cy="1866900"/>
                    </a:xfrm>
                    <a:prstGeom prst="rect">
                      <a:avLst/>
                    </a:prstGeom>
                    <a:noFill/>
                    <a:ln w="9525">
                      <a:noFill/>
                      <a:miter lim="800000"/>
                      <a:headEnd/>
                      <a:tailEnd/>
                    </a:ln>
                  </pic:spPr>
                </pic:pic>
              </a:graphicData>
            </a:graphic>
          </wp:inline>
        </w:drawing>
      </w:r>
    </w:p>
    <w:p w:rsidR="00117914" w:rsidRDefault="00117914" w:rsidP="00786B40">
      <w:pPr>
        <w:spacing w:before="380"/>
        <w:ind w:right="-200"/>
        <w:jc w:val="both"/>
        <w:rPr>
          <w:rFonts w:ascii="Fanwood" w:eastAsia="Fanwood" w:hAnsi="Fanwood" w:cs="Fanwood"/>
          <w:sz w:val="2"/>
          <w:szCs w:val="2"/>
        </w:rPr>
      </w:pPr>
      <w:r>
        <w:rPr>
          <w:noProof/>
        </w:rPr>
        <w:drawing>
          <wp:inline distT="0" distB="0" distL="0" distR="0">
            <wp:extent cx="5695950" cy="1876425"/>
            <wp:effectExtent l="0" t="0" r="0" b="0"/>
            <wp:docPr id="23" name="Εικόνα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srcRect/>
                    <a:stretch>
                      <a:fillRect/>
                    </a:stretch>
                  </pic:blipFill>
                  <pic:spPr bwMode="auto">
                    <a:xfrm>
                      <a:off x="0" y="0"/>
                      <a:ext cx="5695950" cy="1876425"/>
                    </a:xfrm>
                    <a:prstGeom prst="rect">
                      <a:avLst/>
                    </a:prstGeom>
                    <a:noFill/>
                    <a:ln w="9525">
                      <a:noFill/>
                      <a:miter lim="800000"/>
                      <a:headEnd/>
                      <a:tailEnd/>
                    </a:ln>
                  </pic:spPr>
                </pic:pic>
              </a:graphicData>
            </a:graphic>
          </wp:inline>
        </w:drawing>
      </w:r>
    </w:p>
    <w:p w:rsidR="00117914" w:rsidRDefault="00117914" w:rsidP="00786B40">
      <w:pPr>
        <w:spacing w:before="360"/>
        <w:ind w:right="-200"/>
        <w:jc w:val="both"/>
        <w:rPr>
          <w:rFonts w:ascii="Fanwood" w:eastAsia="Fanwood" w:hAnsi="Fanwood" w:cs="Fanwood"/>
          <w:sz w:val="2"/>
          <w:szCs w:val="2"/>
        </w:rPr>
      </w:pPr>
      <w:r>
        <w:rPr>
          <w:noProof/>
        </w:rPr>
        <w:lastRenderedPageBreak/>
        <w:drawing>
          <wp:inline distT="0" distB="0" distL="0" distR="0">
            <wp:extent cx="5695950" cy="2362200"/>
            <wp:effectExtent l="0" t="0" r="0" b="0"/>
            <wp:docPr id="24" name="Εικόνα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srcRect/>
                    <a:stretch>
                      <a:fillRect/>
                    </a:stretch>
                  </pic:blipFill>
                  <pic:spPr bwMode="auto">
                    <a:xfrm>
                      <a:off x="0" y="0"/>
                      <a:ext cx="5695950" cy="2362200"/>
                    </a:xfrm>
                    <a:prstGeom prst="rect">
                      <a:avLst/>
                    </a:prstGeom>
                    <a:noFill/>
                    <a:ln w="9525">
                      <a:noFill/>
                      <a:miter lim="800000"/>
                      <a:headEnd/>
                      <a:tailEnd/>
                    </a:ln>
                  </pic:spPr>
                </pic:pic>
              </a:graphicData>
            </a:graphic>
          </wp:inline>
        </w:drawing>
      </w:r>
    </w:p>
    <w:p w:rsidR="00117914" w:rsidRDefault="00117914" w:rsidP="00786B40">
      <w:pPr>
        <w:spacing w:before="360"/>
        <w:ind w:right="-200"/>
        <w:jc w:val="both"/>
        <w:rPr>
          <w:rFonts w:ascii="Fanwood" w:eastAsia="Fanwood" w:hAnsi="Fanwood" w:cs="Fanwood"/>
          <w:sz w:val="2"/>
          <w:szCs w:val="2"/>
        </w:rPr>
      </w:pPr>
      <w:r>
        <w:rPr>
          <w:noProof/>
        </w:rPr>
        <w:drawing>
          <wp:inline distT="0" distB="0" distL="0" distR="0">
            <wp:extent cx="5695950" cy="2362200"/>
            <wp:effectExtent l="0" t="0" r="0" b="0"/>
            <wp:docPr id="25" name="Εικόνα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a:srcRect/>
                    <a:stretch>
                      <a:fillRect/>
                    </a:stretch>
                  </pic:blipFill>
                  <pic:spPr bwMode="auto">
                    <a:xfrm>
                      <a:off x="0" y="0"/>
                      <a:ext cx="5695950" cy="2362200"/>
                    </a:xfrm>
                    <a:prstGeom prst="rect">
                      <a:avLst/>
                    </a:prstGeom>
                    <a:noFill/>
                    <a:ln w="9525">
                      <a:noFill/>
                      <a:miter lim="800000"/>
                      <a:headEnd/>
                      <a:tailEnd/>
                    </a:ln>
                  </pic:spPr>
                </pic:pic>
              </a:graphicData>
            </a:graphic>
          </wp:inline>
        </w:drawing>
      </w:r>
    </w:p>
    <w:p w:rsidR="00117914" w:rsidRDefault="00117914" w:rsidP="00786B40">
      <w:pPr>
        <w:ind w:right="-200"/>
        <w:jc w:val="both"/>
        <w:rPr>
          <w:rFonts w:ascii="Fanwood" w:eastAsia="Fanwood" w:hAnsi="Fanwood" w:cs="Fanwood"/>
          <w:sz w:val="2"/>
          <w:szCs w:val="2"/>
        </w:rPr>
      </w:pPr>
      <w:r>
        <w:rPr>
          <w:noProof/>
        </w:rPr>
        <w:drawing>
          <wp:inline distT="0" distB="0" distL="0" distR="0">
            <wp:extent cx="5695950" cy="2590800"/>
            <wp:effectExtent l="0" t="0" r="0" b="0"/>
            <wp:docPr id="28" name="Εικόνα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srcRect/>
                    <a:stretch>
                      <a:fillRect/>
                    </a:stretch>
                  </pic:blipFill>
                  <pic:spPr bwMode="auto">
                    <a:xfrm>
                      <a:off x="0" y="0"/>
                      <a:ext cx="5695950" cy="2590800"/>
                    </a:xfrm>
                    <a:prstGeom prst="rect">
                      <a:avLst/>
                    </a:prstGeom>
                    <a:noFill/>
                    <a:ln w="9525">
                      <a:noFill/>
                      <a:miter lim="800000"/>
                      <a:headEnd/>
                      <a:tailEnd/>
                    </a:ln>
                  </pic:spPr>
                </pic:pic>
              </a:graphicData>
            </a:graphic>
          </wp:inline>
        </w:drawing>
      </w:r>
    </w:p>
    <w:p w:rsidR="00117914" w:rsidRDefault="00117914" w:rsidP="00786B40">
      <w:pPr>
        <w:spacing w:before="360"/>
        <w:ind w:right="-200"/>
        <w:jc w:val="both"/>
        <w:rPr>
          <w:rFonts w:ascii="Fanwood" w:eastAsia="Fanwood" w:hAnsi="Fanwood" w:cs="Fanwood"/>
          <w:sz w:val="2"/>
          <w:szCs w:val="2"/>
        </w:rPr>
      </w:pPr>
      <w:r>
        <w:rPr>
          <w:noProof/>
        </w:rPr>
        <w:lastRenderedPageBreak/>
        <w:drawing>
          <wp:inline distT="0" distB="0" distL="0" distR="0">
            <wp:extent cx="5695950" cy="2362200"/>
            <wp:effectExtent l="0" t="0" r="0" b="0"/>
            <wp:docPr id="29" name="Εικόνα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srcRect/>
                    <a:stretch>
                      <a:fillRect/>
                    </a:stretch>
                  </pic:blipFill>
                  <pic:spPr bwMode="auto">
                    <a:xfrm>
                      <a:off x="0" y="0"/>
                      <a:ext cx="5695950" cy="2362200"/>
                    </a:xfrm>
                    <a:prstGeom prst="rect">
                      <a:avLst/>
                    </a:prstGeom>
                    <a:noFill/>
                    <a:ln w="9525">
                      <a:noFill/>
                      <a:miter lim="800000"/>
                      <a:headEnd/>
                      <a:tailEnd/>
                    </a:ln>
                  </pic:spPr>
                </pic:pic>
              </a:graphicData>
            </a:graphic>
          </wp:inline>
        </w:drawing>
      </w:r>
    </w:p>
    <w:p w:rsidR="00117914" w:rsidRDefault="00117914" w:rsidP="00786B40">
      <w:pPr>
        <w:spacing w:before="360"/>
        <w:ind w:right="-200"/>
        <w:jc w:val="both"/>
        <w:rPr>
          <w:rFonts w:ascii="Fanwood" w:eastAsia="Fanwood" w:hAnsi="Fanwood" w:cs="Fanwood"/>
          <w:sz w:val="2"/>
          <w:szCs w:val="2"/>
        </w:rPr>
      </w:pPr>
      <w:r>
        <w:rPr>
          <w:noProof/>
        </w:rPr>
        <w:drawing>
          <wp:inline distT="0" distB="0" distL="0" distR="0">
            <wp:extent cx="5695950" cy="1876425"/>
            <wp:effectExtent l="0" t="0" r="0" b="0"/>
            <wp:docPr id="30" name="Εικόνα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a:srcRect/>
                    <a:stretch>
                      <a:fillRect/>
                    </a:stretch>
                  </pic:blipFill>
                  <pic:spPr bwMode="auto">
                    <a:xfrm>
                      <a:off x="0" y="0"/>
                      <a:ext cx="5695950" cy="1876425"/>
                    </a:xfrm>
                    <a:prstGeom prst="rect">
                      <a:avLst/>
                    </a:prstGeom>
                    <a:noFill/>
                    <a:ln w="9525">
                      <a:noFill/>
                      <a:miter lim="800000"/>
                      <a:headEnd/>
                      <a:tailEnd/>
                    </a:ln>
                  </pic:spPr>
                </pic:pic>
              </a:graphicData>
            </a:graphic>
          </wp:inline>
        </w:drawing>
      </w:r>
    </w:p>
    <w:p w:rsidR="00117914" w:rsidRDefault="00117914" w:rsidP="00786B40">
      <w:pPr>
        <w:spacing w:before="360"/>
        <w:ind w:right="-200"/>
        <w:jc w:val="both"/>
        <w:rPr>
          <w:rFonts w:ascii="Fanwood" w:eastAsia="Fanwood" w:hAnsi="Fanwood" w:cs="Fanwood"/>
          <w:sz w:val="2"/>
          <w:szCs w:val="2"/>
        </w:rPr>
      </w:pPr>
      <w:r>
        <w:rPr>
          <w:noProof/>
        </w:rPr>
        <w:drawing>
          <wp:inline distT="0" distB="0" distL="0" distR="0">
            <wp:extent cx="5695950" cy="1876425"/>
            <wp:effectExtent l="0" t="0" r="0" b="0"/>
            <wp:docPr id="31" name="Εικόνα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srcRect/>
                    <a:stretch>
                      <a:fillRect/>
                    </a:stretch>
                  </pic:blipFill>
                  <pic:spPr bwMode="auto">
                    <a:xfrm>
                      <a:off x="0" y="0"/>
                      <a:ext cx="5695950" cy="1876425"/>
                    </a:xfrm>
                    <a:prstGeom prst="rect">
                      <a:avLst/>
                    </a:prstGeom>
                    <a:noFill/>
                    <a:ln w="9525">
                      <a:noFill/>
                      <a:miter lim="800000"/>
                      <a:headEnd/>
                      <a:tailEnd/>
                    </a:ln>
                  </pic:spPr>
                </pic:pic>
              </a:graphicData>
            </a:graphic>
          </wp:inline>
        </w:drawing>
      </w:r>
    </w:p>
    <w:p w:rsidR="00117914" w:rsidRDefault="00117914" w:rsidP="00117914">
      <w:pPr>
        <w:spacing w:before="1020"/>
        <w:ind w:right="-200"/>
        <w:jc w:val="both"/>
        <w:rPr>
          <w:rFonts w:ascii="Fanwood" w:eastAsia="Fanwood" w:hAnsi="Fanwood" w:cs="Fanwood"/>
          <w:sz w:val="2"/>
          <w:szCs w:val="2"/>
        </w:rPr>
      </w:pPr>
    </w:p>
    <w:p w:rsidR="00117914" w:rsidRDefault="00117914" w:rsidP="00786B40">
      <w:pPr>
        <w:ind w:right="-200"/>
        <w:jc w:val="both"/>
        <w:rPr>
          <w:rFonts w:ascii="Fanwood" w:eastAsia="Fanwood" w:hAnsi="Fanwood" w:cs="Fanwood"/>
          <w:sz w:val="2"/>
          <w:szCs w:val="2"/>
        </w:rPr>
      </w:pPr>
      <w:r>
        <w:rPr>
          <w:noProof/>
        </w:rPr>
        <w:lastRenderedPageBreak/>
        <w:drawing>
          <wp:inline distT="0" distB="0" distL="0" distR="0">
            <wp:extent cx="5695950" cy="1866900"/>
            <wp:effectExtent l="0" t="0" r="0" b="0"/>
            <wp:docPr id="34" name="Εικόνα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a:srcRect/>
                    <a:stretch>
                      <a:fillRect/>
                    </a:stretch>
                  </pic:blipFill>
                  <pic:spPr bwMode="auto">
                    <a:xfrm>
                      <a:off x="0" y="0"/>
                      <a:ext cx="5695950" cy="1866900"/>
                    </a:xfrm>
                    <a:prstGeom prst="rect">
                      <a:avLst/>
                    </a:prstGeom>
                    <a:noFill/>
                    <a:ln w="9525">
                      <a:noFill/>
                      <a:miter lim="800000"/>
                      <a:headEnd/>
                      <a:tailEnd/>
                    </a:ln>
                  </pic:spPr>
                </pic:pic>
              </a:graphicData>
            </a:graphic>
          </wp:inline>
        </w:drawing>
      </w:r>
    </w:p>
    <w:p w:rsidR="00117914" w:rsidRDefault="00117914" w:rsidP="00786B40">
      <w:pPr>
        <w:spacing w:before="380"/>
        <w:ind w:right="-200"/>
        <w:jc w:val="both"/>
        <w:rPr>
          <w:rFonts w:ascii="Fanwood" w:eastAsia="Fanwood" w:hAnsi="Fanwood" w:cs="Fanwood"/>
          <w:sz w:val="2"/>
          <w:szCs w:val="2"/>
        </w:rPr>
      </w:pPr>
      <w:r>
        <w:rPr>
          <w:noProof/>
        </w:rPr>
        <w:drawing>
          <wp:inline distT="0" distB="0" distL="0" distR="0">
            <wp:extent cx="5695950" cy="2362200"/>
            <wp:effectExtent l="0" t="0" r="0" b="0"/>
            <wp:docPr id="35" name="Εικόνα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2"/>
                    <a:srcRect/>
                    <a:stretch>
                      <a:fillRect/>
                    </a:stretch>
                  </pic:blipFill>
                  <pic:spPr bwMode="auto">
                    <a:xfrm>
                      <a:off x="0" y="0"/>
                      <a:ext cx="5695950" cy="2362200"/>
                    </a:xfrm>
                    <a:prstGeom prst="rect">
                      <a:avLst/>
                    </a:prstGeom>
                    <a:noFill/>
                    <a:ln w="9525">
                      <a:noFill/>
                      <a:miter lim="800000"/>
                      <a:headEnd/>
                      <a:tailEnd/>
                    </a:ln>
                  </pic:spPr>
                </pic:pic>
              </a:graphicData>
            </a:graphic>
          </wp:inline>
        </w:drawing>
      </w:r>
    </w:p>
    <w:p w:rsidR="00117914" w:rsidRDefault="00117914" w:rsidP="00786B40">
      <w:pPr>
        <w:spacing w:before="360"/>
        <w:ind w:right="-200"/>
        <w:jc w:val="both"/>
        <w:rPr>
          <w:rFonts w:ascii="Fanwood" w:eastAsia="Fanwood" w:hAnsi="Fanwood" w:cs="Fanwood"/>
          <w:sz w:val="2"/>
          <w:szCs w:val="2"/>
        </w:rPr>
      </w:pPr>
      <w:r>
        <w:rPr>
          <w:noProof/>
        </w:rPr>
        <w:drawing>
          <wp:inline distT="0" distB="0" distL="0" distR="0">
            <wp:extent cx="5695950" cy="1647825"/>
            <wp:effectExtent l="0" t="0" r="0" b="0"/>
            <wp:docPr id="36" name="Εικόνα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a:srcRect/>
                    <a:stretch>
                      <a:fillRect/>
                    </a:stretch>
                  </pic:blipFill>
                  <pic:spPr bwMode="auto">
                    <a:xfrm>
                      <a:off x="0" y="0"/>
                      <a:ext cx="5695950" cy="1647825"/>
                    </a:xfrm>
                    <a:prstGeom prst="rect">
                      <a:avLst/>
                    </a:prstGeom>
                    <a:noFill/>
                    <a:ln w="9525">
                      <a:noFill/>
                      <a:miter lim="800000"/>
                      <a:headEnd/>
                      <a:tailEnd/>
                    </a:ln>
                  </pic:spPr>
                </pic:pic>
              </a:graphicData>
            </a:graphic>
          </wp:inline>
        </w:drawing>
      </w:r>
      <w:r>
        <w:rPr>
          <w:noProof/>
        </w:rPr>
        <w:drawing>
          <wp:inline distT="0" distB="0" distL="0" distR="0">
            <wp:extent cx="5695950" cy="1876425"/>
            <wp:effectExtent l="0" t="0" r="0" b="0"/>
            <wp:docPr id="37" name="Εικόνα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4"/>
                    <a:srcRect/>
                    <a:stretch>
                      <a:fillRect/>
                    </a:stretch>
                  </pic:blipFill>
                  <pic:spPr bwMode="auto">
                    <a:xfrm>
                      <a:off x="0" y="0"/>
                      <a:ext cx="5695950" cy="1876425"/>
                    </a:xfrm>
                    <a:prstGeom prst="rect">
                      <a:avLst/>
                    </a:prstGeom>
                    <a:noFill/>
                    <a:ln w="9525">
                      <a:noFill/>
                      <a:miter lim="800000"/>
                      <a:headEnd/>
                      <a:tailEnd/>
                    </a:ln>
                  </pic:spPr>
                </pic:pic>
              </a:graphicData>
            </a:graphic>
          </wp:inline>
        </w:drawing>
      </w:r>
    </w:p>
    <w:p w:rsidR="00117914" w:rsidRDefault="00117914" w:rsidP="00786B40">
      <w:pPr>
        <w:ind w:right="-200"/>
        <w:jc w:val="both"/>
        <w:rPr>
          <w:rFonts w:ascii="Fanwood" w:eastAsia="Fanwood" w:hAnsi="Fanwood" w:cs="Fanwood"/>
          <w:sz w:val="2"/>
          <w:szCs w:val="2"/>
        </w:rPr>
      </w:pPr>
      <w:r>
        <w:rPr>
          <w:noProof/>
        </w:rPr>
        <w:lastRenderedPageBreak/>
        <w:drawing>
          <wp:inline distT="0" distB="0" distL="0" distR="0">
            <wp:extent cx="5695950" cy="1866900"/>
            <wp:effectExtent l="0" t="0" r="0" b="0"/>
            <wp:docPr id="40" name="Εικόνα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5"/>
                    <a:srcRect/>
                    <a:stretch>
                      <a:fillRect/>
                    </a:stretch>
                  </pic:blipFill>
                  <pic:spPr bwMode="auto">
                    <a:xfrm>
                      <a:off x="0" y="0"/>
                      <a:ext cx="5695950" cy="1866900"/>
                    </a:xfrm>
                    <a:prstGeom prst="rect">
                      <a:avLst/>
                    </a:prstGeom>
                    <a:noFill/>
                    <a:ln w="9525">
                      <a:noFill/>
                      <a:miter lim="800000"/>
                      <a:headEnd/>
                      <a:tailEnd/>
                    </a:ln>
                  </pic:spPr>
                </pic:pic>
              </a:graphicData>
            </a:graphic>
          </wp:inline>
        </w:drawing>
      </w:r>
    </w:p>
    <w:p w:rsidR="00117914" w:rsidRDefault="00117914" w:rsidP="00786B40">
      <w:pPr>
        <w:spacing w:before="380"/>
        <w:ind w:right="-200"/>
        <w:jc w:val="both"/>
        <w:rPr>
          <w:rFonts w:ascii="Fanwood" w:eastAsia="Fanwood" w:hAnsi="Fanwood" w:cs="Fanwood"/>
          <w:sz w:val="2"/>
          <w:szCs w:val="2"/>
        </w:rPr>
      </w:pPr>
      <w:r>
        <w:rPr>
          <w:noProof/>
        </w:rPr>
        <w:drawing>
          <wp:inline distT="0" distB="0" distL="0" distR="0">
            <wp:extent cx="5695950" cy="2819400"/>
            <wp:effectExtent l="0" t="0" r="0" b="0"/>
            <wp:docPr id="41" name="Εικόνα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6"/>
                    <a:srcRect/>
                    <a:stretch>
                      <a:fillRect/>
                    </a:stretch>
                  </pic:blipFill>
                  <pic:spPr bwMode="auto">
                    <a:xfrm>
                      <a:off x="0" y="0"/>
                      <a:ext cx="5695950" cy="2819400"/>
                    </a:xfrm>
                    <a:prstGeom prst="rect">
                      <a:avLst/>
                    </a:prstGeom>
                    <a:noFill/>
                    <a:ln w="9525">
                      <a:noFill/>
                      <a:miter lim="800000"/>
                      <a:headEnd/>
                      <a:tailEnd/>
                    </a:ln>
                  </pic:spPr>
                </pic:pic>
              </a:graphicData>
            </a:graphic>
          </wp:inline>
        </w:drawing>
      </w:r>
    </w:p>
    <w:p w:rsidR="00117914" w:rsidRDefault="00117914" w:rsidP="00786B40">
      <w:pPr>
        <w:spacing w:before="360"/>
        <w:ind w:right="-200"/>
        <w:jc w:val="both"/>
        <w:rPr>
          <w:rFonts w:ascii="Fanwood" w:eastAsia="Fanwood" w:hAnsi="Fanwood" w:cs="Fanwood"/>
          <w:sz w:val="2"/>
          <w:szCs w:val="2"/>
        </w:rPr>
      </w:pPr>
      <w:r>
        <w:rPr>
          <w:noProof/>
        </w:rPr>
        <w:drawing>
          <wp:inline distT="0" distB="0" distL="0" distR="0">
            <wp:extent cx="5695950" cy="3086100"/>
            <wp:effectExtent l="0" t="0" r="0" b="0"/>
            <wp:docPr id="42" name="Εικόνα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7"/>
                    <a:srcRect/>
                    <a:stretch>
                      <a:fillRect/>
                    </a:stretch>
                  </pic:blipFill>
                  <pic:spPr bwMode="auto">
                    <a:xfrm>
                      <a:off x="0" y="0"/>
                      <a:ext cx="5695950" cy="3086100"/>
                    </a:xfrm>
                    <a:prstGeom prst="rect">
                      <a:avLst/>
                    </a:prstGeom>
                    <a:noFill/>
                    <a:ln w="9525">
                      <a:noFill/>
                      <a:miter lim="800000"/>
                      <a:headEnd/>
                      <a:tailEnd/>
                    </a:ln>
                  </pic:spPr>
                </pic:pic>
              </a:graphicData>
            </a:graphic>
          </wp:inline>
        </w:drawing>
      </w:r>
    </w:p>
    <w:p w:rsidR="00117914" w:rsidRDefault="00117914" w:rsidP="00786B40">
      <w:pPr>
        <w:ind w:right="-200"/>
        <w:jc w:val="both"/>
        <w:rPr>
          <w:rFonts w:ascii="Fanwood" w:eastAsia="Fanwood" w:hAnsi="Fanwood" w:cs="Fanwood"/>
          <w:sz w:val="2"/>
          <w:szCs w:val="2"/>
        </w:rPr>
      </w:pPr>
      <w:r>
        <w:rPr>
          <w:noProof/>
        </w:rPr>
        <w:lastRenderedPageBreak/>
        <w:drawing>
          <wp:inline distT="0" distB="0" distL="0" distR="0">
            <wp:extent cx="5695950" cy="2552700"/>
            <wp:effectExtent l="0" t="0" r="0" b="0"/>
            <wp:docPr id="45" name="Εικόνα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8"/>
                    <a:srcRect/>
                    <a:stretch>
                      <a:fillRect/>
                    </a:stretch>
                  </pic:blipFill>
                  <pic:spPr bwMode="auto">
                    <a:xfrm>
                      <a:off x="0" y="0"/>
                      <a:ext cx="5695950" cy="2552700"/>
                    </a:xfrm>
                    <a:prstGeom prst="rect">
                      <a:avLst/>
                    </a:prstGeom>
                    <a:noFill/>
                    <a:ln w="9525">
                      <a:noFill/>
                      <a:miter lim="800000"/>
                      <a:headEnd/>
                      <a:tailEnd/>
                    </a:ln>
                  </pic:spPr>
                </pic:pic>
              </a:graphicData>
            </a:graphic>
          </wp:inline>
        </w:drawing>
      </w:r>
      <w:r>
        <w:rPr>
          <w:noProof/>
        </w:rPr>
        <w:drawing>
          <wp:inline distT="0" distB="0" distL="0" distR="0">
            <wp:extent cx="5695950" cy="2819400"/>
            <wp:effectExtent l="0" t="0" r="0" b="0"/>
            <wp:docPr id="46" name="Εικόνα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9"/>
                    <a:srcRect/>
                    <a:stretch>
                      <a:fillRect/>
                    </a:stretch>
                  </pic:blipFill>
                  <pic:spPr bwMode="auto">
                    <a:xfrm>
                      <a:off x="0" y="0"/>
                      <a:ext cx="5695950" cy="2819400"/>
                    </a:xfrm>
                    <a:prstGeom prst="rect">
                      <a:avLst/>
                    </a:prstGeom>
                    <a:noFill/>
                    <a:ln w="9525">
                      <a:noFill/>
                      <a:miter lim="800000"/>
                      <a:headEnd/>
                      <a:tailEnd/>
                    </a:ln>
                  </pic:spPr>
                </pic:pic>
              </a:graphicData>
            </a:graphic>
          </wp:inline>
        </w:drawing>
      </w:r>
    </w:p>
    <w:p w:rsidR="00117914" w:rsidRDefault="00117914" w:rsidP="00786B40">
      <w:pPr>
        <w:spacing w:before="360"/>
        <w:ind w:right="-200"/>
        <w:jc w:val="both"/>
        <w:rPr>
          <w:rFonts w:ascii="Fanwood" w:eastAsia="Fanwood" w:hAnsi="Fanwood" w:cs="Fanwood"/>
          <w:sz w:val="2"/>
          <w:szCs w:val="2"/>
        </w:rPr>
      </w:pPr>
      <w:r>
        <w:rPr>
          <w:noProof/>
        </w:rPr>
        <w:drawing>
          <wp:inline distT="0" distB="0" distL="0" distR="0">
            <wp:extent cx="5695950" cy="2552700"/>
            <wp:effectExtent l="0" t="0" r="0" b="0"/>
            <wp:docPr id="47" name="Εικόνα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0"/>
                    <a:srcRect/>
                    <a:stretch>
                      <a:fillRect/>
                    </a:stretch>
                  </pic:blipFill>
                  <pic:spPr bwMode="auto">
                    <a:xfrm>
                      <a:off x="0" y="0"/>
                      <a:ext cx="5695950" cy="2552700"/>
                    </a:xfrm>
                    <a:prstGeom prst="rect">
                      <a:avLst/>
                    </a:prstGeom>
                    <a:noFill/>
                    <a:ln w="9525">
                      <a:noFill/>
                      <a:miter lim="800000"/>
                      <a:headEnd/>
                      <a:tailEnd/>
                    </a:ln>
                  </pic:spPr>
                </pic:pic>
              </a:graphicData>
            </a:graphic>
          </wp:inline>
        </w:drawing>
      </w:r>
    </w:p>
    <w:p w:rsidR="00117914" w:rsidRDefault="00117914" w:rsidP="00786B40">
      <w:pPr>
        <w:spacing w:before="2620"/>
        <w:ind w:left="20" w:right="-200"/>
        <w:jc w:val="both"/>
        <w:rPr>
          <w:rFonts w:ascii="Fanwood" w:eastAsia="Fanwood" w:hAnsi="Fanwood" w:cs="Fanwood"/>
          <w:sz w:val="2"/>
          <w:szCs w:val="2"/>
        </w:rPr>
      </w:pPr>
      <w:r>
        <w:rPr>
          <w:noProof/>
        </w:rPr>
        <w:lastRenderedPageBreak/>
        <w:drawing>
          <wp:inline distT="0" distB="0" distL="0" distR="0">
            <wp:extent cx="4238625" cy="123825"/>
            <wp:effectExtent l="0" t="0" r="9525" b="0"/>
            <wp:docPr id="48" name="Εικόνα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4"/>
                    <a:srcRect/>
                    <a:stretch>
                      <a:fillRect/>
                    </a:stretch>
                  </pic:blipFill>
                  <pic:spPr bwMode="auto">
                    <a:xfrm>
                      <a:off x="0" y="0"/>
                      <a:ext cx="4238625" cy="123825"/>
                    </a:xfrm>
                    <a:prstGeom prst="rect">
                      <a:avLst/>
                    </a:prstGeom>
                    <a:noFill/>
                    <a:ln w="9525">
                      <a:noFill/>
                      <a:miter lim="800000"/>
                      <a:headEnd/>
                      <a:tailEnd/>
                    </a:ln>
                  </pic:spPr>
                </pic:pic>
              </a:graphicData>
            </a:graphic>
          </wp:inline>
        </w:drawing>
      </w:r>
      <w:r>
        <w:rPr>
          <w:noProof/>
        </w:rPr>
        <w:drawing>
          <wp:inline distT="0" distB="0" distL="0" distR="0">
            <wp:extent cx="5695950" cy="1866900"/>
            <wp:effectExtent l="0" t="0" r="0" b="0"/>
            <wp:docPr id="50" name="Εικόνα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1"/>
                    <a:srcRect/>
                    <a:stretch>
                      <a:fillRect/>
                    </a:stretch>
                  </pic:blipFill>
                  <pic:spPr bwMode="auto">
                    <a:xfrm>
                      <a:off x="0" y="0"/>
                      <a:ext cx="5695950" cy="1866900"/>
                    </a:xfrm>
                    <a:prstGeom prst="rect">
                      <a:avLst/>
                    </a:prstGeom>
                    <a:noFill/>
                    <a:ln w="9525">
                      <a:noFill/>
                      <a:miter lim="800000"/>
                      <a:headEnd/>
                      <a:tailEnd/>
                    </a:ln>
                  </pic:spPr>
                </pic:pic>
              </a:graphicData>
            </a:graphic>
          </wp:inline>
        </w:drawing>
      </w:r>
    </w:p>
    <w:p w:rsidR="00117914" w:rsidRDefault="00117914" w:rsidP="00786B40">
      <w:pPr>
        <w:spacing w:before="380"/>
        <w:ind w:right="-200"/>
        <w:jc w:val="both"/>
        <w:rPr>
          <w:rFonts w:ascii="Fanwood" w:eastAsia="Fanwood" w:hAnsi="Fanwood" w:cs="Fanwood"/>
          <w:sz w:val="2"/>
          <w:szCs w:val="2"/>
        </w:rPr>
      </w:pPr>
      <w:r>
        <w:rPr>
          <w:noProof/>
        </w:rPr>
        <w:drawing>
          <wp:inline distT="0" distB="0" distL="0" distR="0">
            <wp:extent cx="5695950" cy="2105025"/>
            <wp:effectExtent l="0" t="0" r="0" b="0"/>
            <wp:docPr id="51" name="Εικόνα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2"/>
                    <a:srcRect/>
                    <a:stretch>
                      <a:fillRect/>
                    </a:stretch>
                  </pic:blipFill>
                  <pic:spPr bwMode="auto">
                    <a:xfrm>
                      <a:off x="0" y="0"/>
                      <a:ext cx="5695950" cy="2105025"/>
                    </a:xfrm>
                    <a:prstGeom prst="rect">
                      <a:avLst/>
                    </a:prstGeom>
                    <a:noFill/>
                    <a:ln w="9525">
                      <a:noFill/>
                      <a:miter lim="800000"/>
                      <a:headEnd/>
                      <a:tailEnd/>
                    </a:ln>
                  </pic:spPr>
                </pic:pic>
              </a:graphicData>
            </a:graphic>
          </wp:inline>
        </w:drawing>
      </w:r>
    </w:p>
    <w:p w:rsidR="00117914" w:rsidRDefault="00117914" w:rsidP="00786B40">
      <w:pPr>
        <w:spacing w:before="360"/>
        <w:ind w:right="-200"/>
        <w:jc w:val="both"/>
        <w:rPr>
          <w:rFonts w:ascii="Fanwood" w:eastAsia="Fanwood" w:hAnsi="Fanwood" w:cs="Fanwood"/>
          <w:sz w:val="2"/>
          <w:szCs w:val="2"/>
        </w:rPr>
      </w:pPr>
      <w:r>
        <w:rPr>
          <w:noProof/>
        </w:rPr>
        <w:drawing>
          <wp:inline distT="0" distB="0" distL="0" distR="0">
            <wp:extent cx="5695950" cy="2362200"/>
            <wp:effectExtent l="0" t="0" r="0" b="0"/>
            <wp:docPr id="52" name="Εικόνα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3"/>
                    <a:srcRect/>
                    <a:stretch>
                      <a:fillRect/>
                    </a:stretch>
                  </pic:blipFill>
                  <pic:spPr bwMode="auto">
                    <a:xfrm>
                      <a:off x="0" y="0"/>
                      <a:ext cx="5695950" cy="2362200"/>
                    </a:xfrm>
                    <a:prstGeom prst="rect">
                      <a:avLst/>
                    </a:prstGeom>
                    <a:noFill/>
                    <a:ln w="9525">
                      <a:noFill/>
                      <a:miter lim="800000"/>
                      <a:headEnd/>
                      <a:tailEnd/>
                    </a:ln>
                  </pic:spPr>
                </pic:pic>
              </a:graphicData>
            </a:graphic>
          </wp:inline>
        </w:drawing>
      </w:r>
    </w:p>
    <w:p w:rsidR="00117914" w:rsidRDefault="00117914" w:rsidP="00CB69F5">
      <w:pPr>
        <w:spacing w:before="840"/>
        <w:ind w:left="540" w:right="-200"/>
        <w:jc w:val="both"/>
      </w:pPr>
      <w:r>
        <w:rPr>
          <w:noProof/>
        </w:rPr>
        <w:drawing>
          <wp:inline distT="0" distB="0" distL="0" distR="0">
            <wp:extent cx="6200775" cy="66675"/>
            <wp:effectExtent l="19050" t="0" r="9525" b="0"/>
            <wp:docPr id="53" name="Εικόνα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4"/>
                    <a:srcRect/>
                    <a:stretch>
                      <a:fillRect/>
                    </a:stretch>
                  </pic:blipFill>
                  <pic:spPr bwMode="auto">
                    <a:xfrm>
                      <a:off x="0" y="0"/>
                      <a:ext cx="6200775" cy="66675"/>
                    </a:xfrm>
                    <a:prstGeom prst="rect">
                      <a:avLst/>
                    </a:prstGeom>
                    <a:noFill/>
                    <a:ln w="9525">
                      <a:noFill/>
                      <a:miter lim="800000"/>
                      <a:headEnd/>
                      <a:tailEnd/>
                    </a:ln>
                  </pic:spPr>
                </pic:pic>
              </a:graphicData>
            </a:graphic>
          </wp:inline>
        </w:drawing>
      </w:r>
    </w:p>
    <w:p w:rsidR="00CB69F5" w:rsidRDefault="00CB69F5" w:rsidP="00745C37">
      <w:pPr>
        <w:spacing w:after="120" w:line="360" w:lineRule="auto"/>
        <w:jc w:val="both"/>
      </w:pPr>
    </w:p>
    <w:p w:rsidR="00CB69F5" w:rsidRDefault="00CB69F5" w:rsidP="00745C37">
      <w:pPr>
        <w:spacing w:after="120" w:line="360" w:lineRule="auto"/>
        <w:jc w:val="both"/>
      </w:pPr>
    </w:p>
    <w:p w:rsidR="00745C37" w:rsidRPr="00F2667F" w:rsidRDefault="00F2667F" w:rsidP="00745C37">
      <w:pPr>
        <w:spacing w:after="12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Παράρτημα Β – Μεσογειακή Διατροφική Πυραμίδα</w:t>
      </w:r>
    </w:p>
    <w:p w:rsidR="00796580" w:rsidRDefault="00796580" w:rsidP="00796580">
      <w:pPr>
        <w:jc w:val="both"/>
        <w:rPr>
          <w:rFonts w:ascii="Times New Roman" w:hAnsi="Times New Roman" w:cs="Times New Roman"/>
        </w:rPr>
      </w:pPr>
    </w:p>
    <w:p w:rsidR="00903EA9" w:rsidRPr="00903EA9" w:rsidRDefault="00903EA9" w:rsidP="00796580">
      <w:pPr>
        <w:jc w:val="both"/>
        <w:rPr>
          <w:rFonts w:ascii="Times New Roman" w:hAnsi="Times New Roman" w:cs="Times New Roman"/>
        </w:rPr>
      </w:pPr>
    </w:p>
    <w:p w:rsidR="00796580" w:rsidRPr="00117914" w:rsidRDefault="00903EA9" w:rsidP="00796580">
      <w:pPr>
        <w:jc w:val="both"/>
        <w:rPr>
          <w:rFonts w:ascii="Times New Roman" w:hAnsi="Times New Roman" w:cs="Times New Roman"/>
          <w:lang w:val="en-US"/>
        </w:rPr>
      </w:pPr>
      <w:r>
        <w:rPr>
          <w:rFonts w:ascii="Times New Roman" w:hAnsi="Times New Roman" w:cs="Times New Roman"/>
          <w:noProof/>
        </w:rPr>
        <w:drawing>
          <wp:inline distT="0" distB="0" distL="0" distR="0">
            <wp:extent cx="5274310" cy="5826125"/>
            <wp:effectExtent l="19050" t="0" r="2540" b="0"/>
            <wp:docPr id="120" name="119 - Εικόνα" descr="mediterranean-diet-pyram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diterranean-diet-pyramid.jpg"/>
                    <pic:cNvPicPr/>
                  </pic:nvPicPr>
                  <pic:blipFill>
                    <a:blip r:embed="rId55"/>
                    <a:stretch>
                      <a:fillRect/>
                    </a:stretch>
                  </pic:blipFill>
                  <pic:spPr>
                    <a:xfrm>
                      <a:off x="0" y="0"/>
                      <a:ext cx="5274310" cy="5826125"/>
                    </a:xfrm>
                    <a:prstGeom prst="rect">
                      <a:avLst/>
                    </a:prstGeom>
                  </pic:spPr>
                </pic:pic>
              </a:graphicData>
            </a:graphic>
          </wp:inline>
        </w:drawing>
      </w:r>
    </w:p>
    <w:p w:rsidR="00796580" w:rsidRPr="00B841AA" w:rsidRDefault="00903EA9" w:rsidP="00796580">
      <w:pPr>
        <w:jc w:val="both"/>
        <w:rPr>
          <w:rFonts w:ascii="Times New Roman" w:hAnsi="Times New Roman" w:cs="Times New Roman"/>
          <w:lang w:val="en-US"/>
        </w:rPr>
      </w:pPr>
      <w:r w:rsidRPr="00903EA9">
        <w:rPr>
          <w:rFonts w:ascii="Times New Roman" w:hAnsi="Times New Roman" w:cs="Times New Roman"/>
          <w:lang w:val="en-US"/>
        </w:rPr>
        <w:t>(</w:t>
      </w:r>
      <w:hyperlink r:id="rId56" w:history="1">
        <w:r w:rsidRPr="00FE71CD">
          <w:rPr>
            <w:rStyle w:val="-"/>
            <w:rFonts w:ascii="Times New Roman" w:hAnsi="Times New Roman" w:cs="Times New Roman"/>
            <w:lang w:val="en-US"/>
          </w:rPr>
          <w:t>https://www.healthline.gr/%CE%BC%CE%B5%CF%83%CE%BF%CE%B3%CE%B5%CE%B9%CE%B1%CE%BA%CE%AE-%CE%B4%CE%B9%CE%B1%CF%84%CF%81%CE%BF%CF%86%CE%AE-2/</w:t>
        </w:r>
      </w:hyperlink>
      <w:r w:rsidRPr="00903EA9">
        <w:rPr>
          <w:rFonts w:ascii="Times New Roman" w:hAnsi="Times New Roman" w:cs="Times New Roman"/>
          <w:lang w:val="en-US"/>
        </w:rPr>
        <w:t xml:space="preserve"> )</w:t>
      </w:r>
    </w:p>
    <w:p w:rsidR="00F2667F" w:rsidRDefault="00F2667F" w:rsidP="00796580">
      <w:pPr>
        <w:jc w:val="both"/>
        <w:rPr>
          <w:rFonts w:ascii="Times New Roman" w:hAnsi="Times New Roman" w:cs="Times New Roman"/>
        </w:rPr>
      </w:pPr>
    </w:p>
    <w:p w:rsidR="00C23541" w:rsidRPr="00D209A7" w:rsidRDefault="00C23541" w:rsidP="00796580">
      <w:pPr>
        <w:jc w:val="both"/>
        <w:rPr>
          <w:rFonts w:ascii="Times New Roman" w:hAnsi="Times New Roman" w:cs="Times New Roman"/>
          <w:lang w:val="en-US"/>
        </w:rPr>
      </w:pPr>
    </w:p>
    <w:p w:rsidR="00F2667F" w:rsidRPr="00F2667F" w:rsidRDefault="00F2667F" w:rsidP="007B2C93">
      <w:pPr>
        <w:spacing w:after="12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Παράρτημα Γ – Ενδεικτικοί Πίνακες Τροφών</w:t>
      </w:r>
    </w:p>
    <w:p w:rsidR="007B2C93" w:rsidRPr="007B2C93" w:rsidRDefault="007B2C93" w:rsidP="007B2C93">
      <w:pPr>
        <w:spacing w:after="120" w:line="360" w:lineRule="auto"/>
        <w:jc w:val="both"/>
        <w:rPr>
          <w:rFonts w:ascii="Times New Roman" w:hAnsi="Times New Roman" w:cs="Times New Roman"/>
          <w:sz w:val="24"/>
          <w:szCs w:val="24"/>
        </w:rPr>
      </w:pPr>
      <w:r w:rsidRPr="007B2C93">
        <w:rPr>
          <w:rFonts w:ascii="Times New Roman" w:hAnsi="Times New Roman" w:cs="Times New Roman"/>
          <w:sz w:val="24"/>
          <w:szCs w:val="24"/>
        </w:rPr>
        <w:t xml:space="preserve">Παρακάτω </w:t>
      </w:r>
      <w:r>
        <w:rPr>
          <w:rFonts w:ascii="Times New Roman" w:hAnsi="Times New Roman" w:cs="Times New Roman"/>
          <w:sz w:val="24"/>
          <w:szCs w:val="24"/>
        </w:rPr>
        <w:t>παρουσιάζονται μερικοί πίνακες που φανερώνουν την περιεκτικότητα ορισμένων τροφίμων σε υδατάνθρακες</w:t>
      </w:r>
      <w:r w:rsidR="00FB3433">
        <w:rPr>
          <w:rFonts w:ascii="Times New Roman" w:hAnsi="Times New Roman" w:cs="Times New Roman"/>
          <w:sz w:val="24"/>
          <w:szCs w:val="24"/>
        </w:rPr>
        <w:t>, διατροφικό στοιχείο απαραίτητο για τον υπολογισμό της σωστής δόσης ινσουλίνης σε άτομα με Σακχαρώδη Διαβήτη.</w:t>
      </w:r>
    </w:p>
    <w:p w:rsidR="00796580" w:rsidRPr="007B2C93" w:rsidRDefault="00796580" w:rsidP="00796580">
      <w:pPr>
        <w:jc w:val="both"/>
        <w:rPr>
          <w:rFonts w:ascii="Times New Roman" w:hAnsi="Times New Roman" w:cs="Times New Roman"/>
        </w:rPr>
      </w:pPr>
    </w:p>
    <w:p w:rsidR="00796580" w:rsidRDefault="007B2C93" w:rsidP="00796580">
      <w:pPr>
        <w:jc w:val="both"/>
        <w:rPr>
          <w:rFonts w:ascii="Times New Roman" w:hAnsi="Times New Roman" w:cs="Times New Roman"/>
        </w:rPr>
      </w:pPr>
      <w:r>
        <w:rPr>
          <w:noProof/>
        </w:rPr>
        <w:drawing>
          <wp:inline distT="0" distB="0" distL="0" distR="0">
            <wp:extent cx="5274310" cy="2202954"/>
            <wp:effectExtent l="19050" t="0" r="2540" b="0"/>
            <wp:docPr id="13075" name="Εικόνα 13075" descr="https://www.newsitamea.gr/wp-content/uploads/2020/02/diaita-keto-ti-na-min-trot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75" descr="https://www.newsitamea.gr/wp-content/uploads/2020/02/diaita-keto-ti-na-min-trote-1.png"/>
                    <pic:cNvPicPr>
                      <a:picLocks noChangeAspect="1" noChangeArrowheads="1"/>
                    </pic:cNvPicPr>
                  </pic:nvPicPr>
                  <pic:blipFill>
                    <a:blip r:embed="rId57"/>
                    <a:srcRect/>
                    <a:stretch>
                      <a:fillRect/>
                    </a:stretch>
                  </pic:blipFill>
                  <pic:spPr bwMode="auto">
                    <a:xfrm>
                      <a:off x="0" y="0"/>
                      <a:ext cx="5274310" cy="2202954"/>
                    </a:xfrm>
                    <a:prstGeom prst="rect">
                      <a:avLst/>
                    </a:prstGeom>
                    <a:noFill/>
                    <a:ln w="9525">
                      <a:noFill/>
                      <a:miter lim="800000"/>
                      <a:headEnd/>
                      <a:tailEnd/>
                    </a:ln>
                  </pic:spPr>
                </pic:pic>
              </a:graphicData>
            </a:graphic>
          </wp:inline>
        </w:drawing>
      </w:r>
    </w:p>
    <w:p w:rsidR="007B2C93" w:rsidRDefault="007B2C93" w:rsidP="00796580">
      <w:pPr>
        <w:jc w:val="both"/>
        <w:rPr>
          <w:rFonts w:ascii="Times New Roman" w:hAnsi="Times New Roman" w:cs="Times New Roman"/>
        </w:rPr>
      </w:pPr>
      <w:r>
        <w:rPr>
          <w:noProof/>
        </w:rPr>
        <w:drawing>
          <wp:inline distT="0" distB="0" distL="0" distR="0">
            <wp:extent cx="5274310" cy="1616232"/>
            <wp:effectExtent l="19050" t="0" r="2540" b="0"/>
            <wp:docPr id="13078" name="Εικόνα 13078" descr="https://www.newsitamea.gr/wp-content/uploads/2020/02/diaita-keto-ti-na-min-trot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78" descr="https://www.newsitamea.gr/wp-content/uploads/2020/02/diaita-keto-ti-na-min-trote-2.png"/>
                    <pic:cNvPicPr>
                      <a:picLocks noChangeAspect="1" noChangeArrowheads="1"/>
                    </pic:cNvPicPr>
                  </pic:nvPicPr>
                  <pic:blipFill>
                    <a:blip r:embed="rId58"/>
                    <a:srcRect/>
                    <a:stretch>
                      <a:fillRect/>
                    </a:stretch>
                  </pic:blipFill>
                  <pic:spPr bwMode="auto">
                    <a:xfrm>
                      <a:off x="0" y="0"/>
                      <a:ext cx="5274310" cy="1616232"/>
                    </a:xfrm>
                    <a:prstGeom prst="rect">
                      <a:avLst/>
                    </a:prstGeom>
                    <a:noFill/>
                    <a:ln w="9525">
                      <a:noFill/>
                      <a:miter lim="800000"/>
                      <a:headEnd/>
                      <a:tailEnd/>
                    </a:ln>
                  </pic:spPr>
                </pic:pic>
              </a:graphicData>
            </a:graphic>
          </wp:inline>
        </w:drawing>
      </w:r>
    </w:p>
    <w:p w:rsidR="007B2C93" w:rsidRDefault="007B2C93" w:rsidP="00796580">
      <w:pPr>
        <w:jc w:val="both"/>
        <w:rPr>
          <w:rFonts w:ascii="Times New Roman" w:hAnsi="Times New Roman" w:cs="Times New Roman"/>
        </w:rPr>
      </w:pPr>
      <w:r>
        <w:rPr>
          <w:noProof/>
        </w:rPr>
        <w:drawing>
          <wp:inline distT="0" distB="0" distL="0" distR="0">
            <wp:extent cx="5274310" cy="1880738"/>
            <wp:effectExtent l="19050" t="0" r="2540" b="0"/>
            <wp:docPr id="13081" name="Εικόνα 13081" descr="https://www.newsitamea.gr/wp-content/uploads/2020/02/diaita-keto-ti-na-min-trot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81" descr="https://www.newsitamea.gr/wp-content/uploads/2020/02/diaita-keto-ti-na-min-trote-3.png"/>
                    <pic:cNvPicPr>
                      <a:picLocks noChangeAspect="1" noChangeArrowheads="1"/>
                    </pic:cNvPicPr>
                  </pic:nvPicPr>
                  <pic:blipFill>
                    <a:blip r:embed="rId59"/>
                    <a:srcRect/>
                    <a:stretch>
                      <a:fillRect/>
                    </a:stretch>
                  </pic:blipFill>
                  <pic:spPr bwMode="auto">
                    <a:xfrm>
                      <a:off x="0" y="0"/>
                      <a:ext cx="5274310" cy="1880738"/>
                    </a:xfrm>
                    <a:prstGeom prst="rect">
                      <a:avLst/>
                    </a:prstGeom>
                    <a:noFill/>
                    <a:ln w="9525">
                      <a:noFill/>
                      <a:miter lim="800000"/>
                      <a:headEnd/>
                      <a:tailEnd/>
                    </a:ln>
                  </pic:spPr>
                </pic:pic>
              </a:graphicData>
            </a:graphic>
          </wp:inline>
        </w:drawing>
      </w:r>
    </w:p>
    <w:p w:rsidR="007B2C93" w:rsidRDefault="007B2C93" w:rsidP="00796580">
      <w:pPr>
        <w:jc w:val="both"/>
        <w:rPr>
          <w:rFonts w:ascii="Times New Roman" w:hAnsi="Times New Roman" w:cs="Times New Roman"/>
        </w:rPr>
      </w:pPr>
      <w:r>
        <w:rPr>
          <w:noProof/>
        </w:rPr>
        <w:lastRenderedPageBreak/>
        <w:drawing>
          <wp:inline distT="0" distB="0" distL="0" distR="0">
            <wp:extent cx="5274310" cy="2329367"/>
            <wp:effectExtent l="19050" t="0" r="2540" b="0"/>
            <wp:docPr id="13084" name="Εικόνα 13084" descr="https://www.newsitamea.gr/wp-content/uploads/2020/02/diaita-keto-ti-na-min-trot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84" descr="https://www.newsitamea.gr/wp-content/uploads/2020/02/diaita-keto-ti-na-min-trote-4.png"/>
                    <pic:cNvPicPr>
                      <a:picLocks noChangeAspect="1" noChangeArrowheads="1"/>
                    </pic:cNvPicPr>
                  </pic:nvPicPr>
                  <pic:blipFill>
                    <a:blip r:embed="rId60"/>
                    <a:srcRect/>
                    <a:stretch>
                      <a:fillRect/>
                    </a:stretch>
                  </pic:blipFill>
                  <pic:spPr bwMode="auto">
                    <a:xfrm>
                      <a:off x="0" y="0"/>
                      <a:ext cx="5274310" cy="2329367"/>
                    </a:xfrm>
                    <a:prstGeom prst="rect">
                      <a:avLst/>
                    </a:prstGeom>
                    <a:noFill/>
                    <a:ln w="9525">
                      <a:noFill/>
                      <a:miter lim="800000"/>
                      <a:headEnd/>
                      <a:tailEnd/>
                    </a:ln>
                  </pic:spPr>
                </pic:pic>
              </a:graphicData>
            </a:graphic>
          </wp:inline>
        </w:drawing>
      </w:r>
    </w:p>
    <w:p w:rsidR="007B2C93" w:rsidRDefault="007B2C93" w:rsidP="00796580">
      <w:pPr>
        <w:jc w:val="both"/>
        <w:rPr>
          <w:rFonts w:ascii="Times New Roman" w:hAnsi="Times New Roman" w:cs="Times New Roman"/>
        </w:rPr>
      </w:pPr>
      <w:r>
        <w:rPr>
          <w:noProof/>
        </w:rPr>
        <w:drawing>
          <wp:inline distT="0" distB="0" distL="0" distR="0">
            <wp:extent cx="5274310" cy="1737149"/>
            <wp:effectExtent l="19050" t="0" r="2540" b="0"/>
            <wp:docPr id="13087" name="Εικόνα 13087" descr="https://www.newsitamea.gr/wp-content/uploads/2020/02/ketogoniki-diaita-ti-na-min-troo-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87" descr="https://www.newsitamea.gr/wp-content/uploads/2020/02/ketogoniki-diaita-ti-na-min-troo-3.png"/>
                    <pic:cNvPicPr>
                      <a:picLocks noChangeAspect="1" noChangeArrowheads="1"/>
                    </pic:cNvPicPr>
                  </pic:nvPicPr>
                  <pic:blipFill>
                    <a:blip r:embed="rId61"/>
                    <a:srcRect/>
                    <a:stretch>
                      <a:fillRect/>
                    </a:stretch>
                  </pic:blipFill>
                  <pic:spPr bwMode="auto">
                    <a:xfrm>
                      <a:off x="0" y="0"/>
                      <a:ext cx="5274310" cy="1737149"/>
                    </a:xfrm>
                    <a:prstGeom prst="rect">
                      <a:avLst/>
                    </a:prstGeom>
                    <a:noFill/>
                    <a:ln w="9525">
                      <a:noFill/>
                      <a:miter lim="800000"/>
                      <a:headEnd/>
                      <a:tailEnd/>
                    </a:ln>
                  </pic:spPr>
                </pic:pic>
              </a:graphicData>
            </a:graphic>
          </wp:inline>
        </w:drawing>
      </w:r>
    </w:p>
    <w:p w:rsidR="007B2C93" w:rsidRDefault="007B2C93" w:rsidP="00796580">
      <w:pPr>
        <w:jc w:val="both"/>
        <w:rPr>
          <w:rFonts w:ascii="Times New Roman" w:hAnsi="Times New Roman" w:cs="Times New Roman"/>
        </w:rPr>
      </w:pPr>
      <w:r>
        <w:rPr>
          <w:noProof/>
        </w:rPr>
        <w:drawing>
          <wp:inline distT="0" distB="0" distL="0" distR="0">
            <wp:extent cx="5274310" cy="2116732"/>
            <wp:effectExtent l="19050" t="0" r="2540" b="0"/>
            <wp:docPr id="13090" name="Εικόνα 13090" descr="https://www.newsitamea.gr/wp-content/uploads/2020/02/ketogoniki-diaita-ti-na-min-tro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90" descr="https://www.newsitamea.gr/wp-content/uploads/2020/02/ketogoniki-diaita-ti-na-min-troo-2.png"/>
                    <pic:cNvPicPr>
                      <a:picLocks noChangeAspect="1" noChangeArrowheads="1"/>
                    </pic:cNvPicPr>
                  </pic:nvPicPr>
                  <pic:blipFill>
                    <a:blip r:embed="rId62"/>
                    <a:srcRect/>
                    <a:stretch>
                      <a:fillRect/>
                    </a:stretch>
                  </pic:blipFill>
                  <pic:spPr bwMode="auto">
                    <a:xfrm>
                      <a:off x="0" y="0"/>
                      <a:ext cx="5274310" cy="2116732"/>
                    </a:xfrm>
                    <a:prstGeom prst="rect">
                      <a:avLst/>
                    </a:prstGeom>
                    <a:noFill/>
                    <a:ln w="9525">
                      <a:noFill/>
                      <a:miter lim="800000"/>
                      <a:headEnd/>
                      <a:tailEnd/>
                    </a:ln>
                  </pic:spPr>
                </pic:pic>
              </a:graphicData>
            </a:graphic>
          </wp:inline>
        </w:drawing>
      </w:r>
    </w:p>
    <w:p w:rsidR="00DB1CB0" w:rsidRPr="007B2C93" w:rsidRDefault="00DB1CB0" w:rsidP="00796580">
      <w:pPr>
        <w:jc w:val="both"/>
        <w:rPr>
          <w:rFonts w:ascii="Times New Roman" w:hAnsi="Times New Roman" w:cs="Times New Roman"/>
        </w:rPr>
      </w:pPr>
      <w:r>
        <w:rPr>
          <w:rFonts w:ascii="Times New Roman" w:hAnsi="Times New Roman" w:cs="Times New Roman"/>
        </w:rPr>
        <w:t>(</w:t>
      </w:r>
      <w:hyperlink r:id="rId63" w:history="1">
        <w:r w:rsidRPr="00FE71CD">
          <w:rPr>
            <w:rStyle w:val="-"/>
            <w:rFonts w:ascii="Times New Roman" w:hAnsi="Times New Roman" w:cs="Times New Roman"/>
          </w:rPr>
          <w:t>https://www.newsitamea.gr/2020/03/01/lista-trofes-poy-prepei-oposdipote-na-apofygete-kanete-ketogoniki-diaita/</w:t>
        </w:r>
      </w:hyperlink>
      <w:r>
        <w:rPr>
          <w:rFonts w:ascii="Times New Roman" w:hAnsi="Times New Roman" w:cs="Times New Roman"/>
        </w:rPr>
        <w:t xml:space="preserve"> )</w:t>
      </w:r>
    </w:p>
    <w:p w:rsidR="00D76C41" w:rsidRPr="007B2C93" w:rsidRDefault="00D76C41" w:rsidP="00796580">
      <w:pPr>
        <w:jc w:val="both"/>
        <w:rPr>
          <w:rFonts w:ascii="Times New Roman" w:hAnsi="Times New Roman" w:cs="Times New Roman"/>
        </w:rPr>
      </w:pPr>
    </w:p>
    <w:p w:rsidR="00D76C41" w:rsidRPr="007B2C93" w:rsidRDefault="00D76C41" w:rsidP="00796580">
      <w:pPr>
        <w:jc w:val="both"/>
        <w:rPr>
          <w:rFonts w:ascii="Times New Roman" w:hAnsi="Times New Roman" w:cs="Times New Roman"/>
        </w:rPr>
      </w:pPr>
    </w:p>
    <w:p w:rsidR="008B2775" w:rsidRDefault="008B2775" w:rsidP="008B2775">
      <w:pPr>
        <w:pStyle w:val="2"/>
        <w:spacing w:line="360" w:lineRule="auto"/>
        <w:jc w:val="both"/>
        <w:rPr>
          <w:rFonts w:ascii="Times New Roman" w:eastAsiaTheme="minorEastAsia" w:hAnsi="Times New Roman" w:cs="Times New Roman"/>
          <w:color w:val="auto"/>
          <w:sz w:val="22"/>
          <w:szCs w:val="22"/>
          <w:lang w:eastAsia="el-GR"/>
        </w:rPr>
      </w:pPr>
    </w:p>
    <w:p w:rsidR="00B841AA" w:rsidRDefault="00B841AA" w:rsidP="00B841AA"/>
    <w:p w:rsidR="008B2775" w:rsidRPr="008B2775" w:rsidRDefault="00796580" w:rsidP="008B2775">
      <w:pPr>
        <w:pStyle w:val="2"/>
        <w:spacing w:line="360" w:lineRule="auto"/>
        <w:jc w:val="both"/>
        <w:rPr>
          <w:rFonts w:ascii="Times New Roman" w:hAnsi="Times New Roman" w:cs="Times New Roman"/>
          <w:b/>
          <w:color w:val="auto"/>
          <w:sz w:val="32"/>
          <w:szCs w:val="32"/>
        </w:rPr>
      </w:pPr>
      <w:r w:rsidRPr="00117DF7">
        <w:rPr>
          <w:rFonts w:ascii="Times New Roman" w:hAnsi="Times New Roman" w:cs="Times New Roman"/>
          <w:b/>
          <w:color w:val="auto"/>
          <w:sz w:val="32"/>
          <w:szCs w:val="32"/>
        </w:rPr>
        <w:lastRenderedPageBreak/>
        <w:t>Βιβλιογραφία</w:t>
      </w:r>
    </w:p>
    <w:p w:rsidR="00FF1C94" w:rsidRPr="008B2775" w:rsidRDefault="00FF1C94" w:rsidP="008B2775">
      <w:pPr>
        <w:jc w:val="both"/>
        <w:rPr>
          <w:rFonts w:ascii="Times New Roman" w:hAnsi="Times New Roman" w:cs="Times New Roman"/>
          <w:b/>
          <w:sz w:val="24"/>
          <w:szCs w:val="24"/>
          <w:u w:val="single"/>
          <w:lang w:val="en-US"/>
        </w:rPr>
      </w:pPr>
      <w:r w:rsidRPr="008B2775">
        <w:rPr>
          <w:rFonts w:ascii="Times New Roman" w:hAnsi="Times New Roman" w:cs="Times New Roman"/>
          <w:b/>
          <w:sz w:val="24"/>
          <w:szCs w:val="24"/>
          <w:u w:val="single"/>
        </w:rPr>
        <w:t>Ξενόγλωσση</w:t>
      </w:r>
    </w:p>
    <w:p w:rsidR="00815BD0" w:rsidRPr="00815BD0" w:rsidRDefault="00815BD0" w:rsidP="001F5392">
      <w:pPr>
        <w:spacing w:after="120" w:line="360" w:lineRule="auto"/>
        <w:ind w:hanging="144"/>
        <w:jc w:val="both"/>
        <w:rPr>
          <w:rFonts w:ascii="Times New Roman" w:hAnsi="Times New Roman" w:cs="Times New Roman"/>
          <w:sz w:val="24"/>
          <w:szCs w:val="24"/>
          <w:lang w:val="en-US"/>
        </w:rPr>
      </w:pPr>
      <w:r w:rsidRPr="00815BD0">
        <w:rPr>
          <w:rFonts w:ascii="Times New Roman" w:hAnsi="Times New Roman" w:cs="Times New Roman"/>
          <w:sz w:val="24"/>
          <w:szCs w:val="24"/>
          <w:lang w:val="en-US"/>
        </w:rPr>
        <w:t xml:space="preserve">Alexadropoulou M, Kalokairinou A, Sourtzi P. (2006). School healthcare in Hellas The position of school nurse. </w:t>
      </w:r>
      <w:r w:rsidRPr="00815BD0">
        <w:rPr>
          <w:rFonts w:ascii="Times New Roman" w:hAnsi="Times New Roman" w:cs="Times New Roman"/>
          <w:i/>
          <w:sz w:val="24"/>
          <w:szCs w:val="24"/>
        </w:rPr>
        <w:t>Nosileftiki,</w:t>
      </w:r>
      <w:r w:rsidRPr="00815BD0">
        <w:rPr>
          <w:rFonts w:ascii="Times New Roman" w:hAnsi="Times New Roman" w:cs="Times New Roman"/>
          <w:sz w:val="24"/>
          <w:szCs w:val="24"/>
        </w:rPr>
        <w:t xml:space="preserve"> 45: 308-314.</w:t>
      </w:r>
    </w:p>
    <w:p w:rsidR="00605789" w:rsidRPr="00605789" w:rsidRDefault="00605789" w:rsidP="001F5392">
      <w:pPr>
        <w:spacing w:after="120" w:line="360" w:lineRule="auto"/>
        <w:ind w:hanging="144"/>
        <w:jc w:val="both"/>
        <w:rPr>
          <w:rFonts w:ascii="Times New Roman" w:hAnsi="Times New Roman" w:cs="Times New Roman"/>
          <w:sz w:val="24"/>
          <w:szCs w:val="24"/>
          <w:lang w:val="en-US"/>
        </w:rPr>
      </w:pPr>
      <w:r w:rsidRPr="00605789">
        <w:rPr>
          <w:rFonts w:ascii="Times New Roman" w:hAnsi="Times New Roman" w:cs="Times New Roman"/>
          <w:sz w:val="24"/>
          <w:szCs w:val="24"/>
          <w:lang w:val="en-US"/>
        </w:rPr>
        <w:t xml:space="preserve">American Association of Diabetes Educators (2016). Management of children with diabetes in the school setting. </w:t>
      </w:r>
      <w:r w:rsidRPr="00605789">
        <w:rPr>
          <w:rFonts w:ascii="Times New Roman" w:hAnsi="Times New Roman" w:cs="Times New Roman"/>
          <w:sz w:val="24"/>
          <w:szCs w:val="24"/>
        </w:rPr>
        <w:t>Ανακτήθηκε</w:t>
      </w:r>
      <w:r w:rsidRPr="00605789">
        <w:rPr>
          <w:rFonts w:ascii="Times New Roman" w:hAnsi="Times New Roman" w:cs="Times New Roman"/>
          <w:sz w:val="24"/>
          <w:szCs w:val="24"/>
          <w:lang w:val="en-US"/>
        </w:rPr>
        <w:t xml:space="preserve"> 26 </w:t>
      </w:r>
      <w:r>
        <w:rPr>
          <w:rFonts w:ascii="Times New Roman" w:hAnsi="Times New Roman" w:cs="Times New Roman"/>
          <w:sz w:val="24"/>
          <w:szCs w:val="24"/>
        </w:rPr>
        <w:t>Ιουνίου</w:t>
      </w:r>
      <w:r>
        <w:rPr>
          <w:rFonts w:ascii="Times New Roman" w:hAnsi="Times New Roman" w:cs="Times New Roman"/>
          <w:sz w:val="24"/>
          <w:szCs w:val="24"/>
          <w:lang w:val="en-US"/>
        </w:rPr>
        <w:t>, 202</w:t>
      </w:r>
      <w:r w:rsidRPr="00605789">
        <w:rPr>
          <w:rFonts w:ascii="Times New Roman" w:hAnsi="Times New Roman" w:cs="Times New Roman"/>
          <w:sz w:val="24"/>
          <w:szCs w:val="24"/>
          <w:lang w:val="en-US"/>
        </w:rPr>
        <w:t xml:space="preserve">2, </w:t>
      </w:r>
      <w:r w:rsidRPr="00605789">
        <w:rPr>
          <w:rFonts w:ascii="Times New Roman" w:hAnsi="Times New Roman" w:cs="Times New Roman"/>
          <w:sz w:val="24"/>
          <w:szCs w:val="24"/>
        </w:rPr>
        <w:t>από</w:t>
      </w:r>
      <w:r w:rsidRPr="00605789">
        <w:rPr>
          <w:rFonts w:ascii="Times New Roman" w:hAnsi="Times New Roman" w:cs="Times New Roman"/>
          <w:sz w:val="24"/>
          <w:szCs w:val="24"/>
          <w:lang w:val="en-US"/>
        </w:rPr>
        <w:t>: iabeteseducator.org/docs/default-source/practice/practice-documents/positionstatements/management-of-children-with-diabetes-in-the-school-setting.pdf?sfvrsn=8</w:t>
      </w:r>
      <w:r w:rsidR="005E00F8">
        <w:rPr>
          <w:rFonts w:ascii="Times New Roman" w:hAnsi="Times New Roman" w:cs="Times New Roman"/>
          <w:sz w:val="24"/>
          <w:szCs w:val="24"/>
          <w:lang w:val="en-US"/>
        </w:rPr>
        <w:t>.</w:t>
      </w:r>
      <w:r w:rsidRPr="00605789">
        <w:rPr>
          <w:rFonts w:ascii="Times New Roman" w:hAnsi="Times New Roman" w:cs="Times New Roman"/>
          <w:sz w:val="24"/>
          <w:szCs w:val="24"/>
          <w:lang w:val="en-US"/>
        </w:rPr>
        <w:t xml:space="preserve"> </w:t>
      </w:r>
    </w:p>
    <w:p w:rsidR="00C5052D" w:rsidRPr="00B841AA" w:rsidRDefault="00C5052D" w:rsidP="001F5392">
      <w:pPr>
        <w:spacing w:after="120" w:line="360" w:lineRule="auto"/>
        <w:ind w:hanging="144"/>
        <w:jc w:val="both"/>
        <w:rPr>
          <w:rFonts w:ascii="Times New Roman" w:hAnsi="Times New Roman" w:cs="Times New Roman"/>
          <w:sz w:val="24"/>
          <w:szCs w:val="24"/>
          <w:lang w:val="en-US"/>
        </w:rPr>
      </w:pPr>
      <w:r w:rsidRPr="00C5052D">
        <w:rPr>
          <w:rFonts w:ascii="Times New Roman" w:hAnsi="Times New Roman" w:cs="Times New Roman"/>
          <w:sz w:val="24"/>
          <w:szCs w:val="24"/>
          <w:lang w:val="en-US"/>
        </w:rPr>
        <w:t xml:space="preserve">American Diabetes Association (2018). Standards of Medical Care in Diabetes. </w:t>
      </w:r>
      <w:r w:rsidRPr="00C5052D">
        <w:rPr>
          <w:rFonts w:ascii="Times New Roman" w:hAnsi="Times New Roman" w:cs="Times New Roman"/>
          <w:i/>
          <w:sz w:val="24"/>
          <w:szCs w:val="24"/>
          <w:lang w:val="en-US"/>
        </w:rPr>
        <w:t>Diabetes Care</w:t>
      </w:r>
      <w:r w:rsidRPr="00C5052D">
        <w:rPr>
          <w:rFonts w:ascii="Times New Roman" w:hAnsi="Times New Roman" w:cs="Times New Roman"/>
          <w:sz w:val="24"/>
          <w:szCs w:val="24"/>
          <w:lang w:val="en-US"/>
        </w:rPr>
        <w:t>, 41(1</w:t>
      </w:r>
      <w:r w:rsidR="006F42B8" w:rsidRPr="00B841AA">
        <w:rPr>
          <w:rFonts w:ascii="Times New Roman" w:hAnsi="Times New Roman" w:cs="Times New Roman"/>
          <w:i/>
          <w:sz w:val="24"/>
          <w:szCs w:val="24"/>
          <w:lang w:val="en-US"/>
        </w:rPr>
        <w:t>),</w:t>
      </w:r>
      <w:r w:rsidR="006F42B8" w:rsidRPr="00B841AA">
        <w:rPr>
          <w:rFonts w:ascii="Times New Roman" w:hAnsi="Times New Roman" w:cs="Times New Roman"/>
          <w:sz w:val="24"/>
          <w:szCs w:val="24"/>
          <w:lang w:val="en-US"/>
        </w:rPr>
        <w:t xml:space="preserve"> 126-136.</w:t>
      </w:r>
    </w:p>
    <w:p w:rsidR="00A21C50" w:rsidRDefault="00A21C50" w:rsidP="001F5392">
      <w:pPr>
        <w:spacing w:after="120" w:line="360" w:lineRule="auto"/>
        <w:ind w:hanging="144"/>
        <w:jc w:val="both"/>
        <w:rPr>
          <w:lang w:val="en-US"/>
        </w:rPr>
      </w:pPr>
      <w:r w:rsidRPr="00605789">
        <w:rPr>
          <w:rFonts w:ascii="Times New Roman" w:hAnsi="Times New Roman" w:cs="Times New Roman"/>
          <w:sz w:val="24"/>
          <w:szCs w:val="24"/>
          <w:lang w:val="en-US"/>
        </w:rPr>
        <w:t xml:space="preserve">American Diabetes Association (2020). Diabetes Medical Management Plan_ DMMP. </w:t>
      </w:r>
      <w:r w:rsidR="00605789" w:rsidRPr="00605789">
        <w:rPr>
          <w:rFonts w:ascii="Times New Roman" w:hAnsi="Times New Roman" w:cs="Times New Roman"/>
          <w:sz w:val="24"/>
          <w:szCs w:val="24"/>
        </w:rPr>
        <w:t>Ανακτήθηκε</w:t>
      </w:r>
      <w:r w:rsidR="00605789" w:rsidRPr="00605789">
        <w:rPr>
          <w:rFonts w:ascii="Times New Roman" w:hAnsi="Times New Roman" w:cs="Times New Roman"/>
          <w:sz w:val="24"/>
          <w:szCs w:val="24"/>
          <w:lang w:val="en-US"/>
        </w:rPr>
        <w:t xml:space="preserve"> 15 </w:t>
      </w:r>
      <w:r w:rsidR="00605789" w:rsidRPr="00605789">
        <w:rPr>
          <w:rFonts w:ascii="Times New Roman" w:hAnsi="Times New Roman" w:cs="Times New Roman"/>
          <w:sz w:val="24"/>
          <w:szCs w:val="24"/>
        </w:rPr>
        <w:t>Ιουνίου</w:t>
      </w:r>
      <w:r w:rsidR="00605789" w:rsidRPr="00605789">
        <w:rPr>
          <w:rFonts w:ascii="Times New Roman" w:hAnsi="Times New Roman" w:cs="Times New Roman"/>
          <w:sz w:val="24"/>
          <w:szCs w:val="24"/>
          <w:lang w:val="en-US"/>
        </w:rPr>
        <w:t>, 2022</w:t>
      </w:r>
      <w:r w:rsidRPr="00605789">
        <w:rPr>
          <w:rFonts w:ascii="Times New Roman" w:hAnsi="Times New Roman" w:cs="Times New Roman"/>
          <w:sz w:val="24"/>
          <w:szCs w:val="24"/>
          <w:lang w:val="en-US"/>
        </w:rPr>
        <w:t xml:space="preserve">, </w:t>
      </w:r>
      <w:r w:rsidRPr="00605789">
        <w:rPr>
          <w:rFonts w:ascii="Times New Roman" w:hAnsi="Times New Roman" w:cs="Times New Roman"/>
          <w:sz w:val="24"/>
          <w:szCs w:val="24"/>
        </w:rPr>
        <w:t>από</w:t>
      </w:r>
      <w:r w:rsidRPr="00605789">
        <w:rPr>
          <w:rFonts w:ascii="Times New Roman" w:hAnsi="Times New Roman" w:cs="Times New Roman"/>
          <w:sz w:val="24"/>
          <w:szCs w:val="24"/>
          <w:lang w:val="en-US"/>
        </w:rPr>
        <w:t xml:space="preserve">: </w:t>
      </w:r>
      <w:hyperlink r:id="rId64" w:history="1">
        <w:r w:rsidRPr="00605789">
          <w:rPr>
            <w:rStyle w:val="-"/>
            <w:rFonts w:ascii="Times New Roman" w:hAnsi="Times New Roman" w:cs="Times New Roman"/>
            <w:sz w:val="24"/>
            <w:szCs w:val="24"/>
            <w:lang w:val="en-US"/>
          </w:rPr>
          <w:t>Diabetes Medical Management Plan | ADA</w:t>
        </w:r>
      </w:hyperlink>
      <w:r w:rsidR="00605789" w:rsidRPr="00605789">
        <w:rPr>
          <w:rFonts w:ascii="Times New Roman" w:hAnsi="Times New Roman" w:cs="Times New Roman"/>
          <w:sz w:val="24"/>
          <w:szCs w:val="24"/>
          <w:lang w:val="en-US"/>
        </w:rPr>
        <w:t xml:space="preserve"> </w:t>
      </w:r>
      <w:r w:rsidR="00605789" w:rsidRPr="00605789">
        <w:rPr>
          <w:lang w:val="en-US"/>
        </w:rPr>
        <w:t xml:space="preserve">: </w:t>
      </w:r>
      <w:r w:rsidR="00605789" w:rsidRPr="00605789">
        <w:rPr>
          <w:rFonts w:ascii="Times New Roman" w:hAnsi="Times New Roman" w:cs="Times New Roman"/>
          <w:sz w:val="24"/>
          <w:szCs w:val="24"/>
          <w:lang w:val="en-US"/>
        </w:rPr>
        <w:t>https://www.diabetes.org/resources/know-your-rights/safe-at-school-statelaws/written-care-plans/diabetes-medical-management-plan</w:t>
      </w:r>
      <w:r w:rsidR="005E00F8">
        <w:rPr>
          <w:rFonts w:ascii="Times New Roman" w:hAnsi="Times New Roman" w:cs="Times New Roman"/>
          <w:sz w:val="24"/>
          <w:szCs w:val="24"/>
          <w:lang w:val="en-US"/>
        </w:rPr>
        <w:t>.</w:t>
      </w:r>
      <w:r w:rsidR="00605789">
        <w:rPr>
          <w:lang w:val="en-US"/>
        </w:rPr>
        <w:t xml:space="preserve"> </w:t>
      </w:r>
    </w:p>
    <w:p w:rsidR="00497C61" w:rsidRPr="00497C61" w:rsidRDefault="00497C61" w:rsidP="001F5392">
      <w:pPr>
        <w:spacing w:after="120" w:line="360" w:lineRule="auto"/>
        <w:ind w:hanging="144"/>
        <w:jc w:val="both"/>
        <w:rPr>
          <w:rFonts w:ascii="Times New Roman" w:hAnsi="Times New Roman" w:cs="Times New Roman"/>
          <w:sz w:val="24"/>
          <w:szCs w:val="24"/>
          <w:lang w:val="en-US"/>
        </w:rPr>
      </w:pPr>
      <w:r w:rsidRPr="00497C61">
        <w:rPr>
          <w:rFonts w:ascii="Times New Roman" w:hAnsi="Times New Roman" w:cs="Times New Roman"/>
          <w:sz w:val="24"/>
          <w:szCs w:val="24"/>
          <w:lang w:val="en-US"/>
        </w:rPr>
        <w:t xml:space="preserve">Amin, N. &amp; Doupis, J. (April 2016). Diabetic foot disease: From the evaluation of the “foot at risk” to the novel diabetic ulcer treatment modalities. </w:t>
      </w:r>
      <w:r w:rsidRPr="00B841AA">
        <w:rPr>
          <w:rFonts w:ascii="Times New Roman" w:hAnsi="Times New Roman" w:cs="Times New Roman"/>
          <w:i/>
          <w:sz w:val="24"/>
          <w:szCs w:val="24"/>
          <w:lang w:val="en-US"/>
        </w:rPr>
        <w:t>World Journal of Diabetes</w:t>
      </w:r>
      <w:r w:rsidRPr="00B841AA">
        <w:rPr>
          <w:rFonts w:ascii="Times New Roman" w:hAnsi="Times New Roman" w:cs="Times New Roman"/>
          <w:sz w:val="24"/>
          <w:szCs w:val="24"/>
          <w:lang w:val="en-US"/>
        </w:rPr>
        <w:t>, 7(7), 153-164.</w:t>
      </w:r>
    </w:p>
    <w:p w:rsidR="005870DA" w:rsidRPr="005870DA" w:rsidRDefault="005870DA" w:rsidP="001F5392">
      <w:pPr>
        <w:spacing w:after="120" w:line="360" w:lineRule="auto"/>
        <w:ind w:hanging="144"/>
        <w:jc w:val="both"/>
        <w:rPr>
          <w:rFonts w:ascii="Times New Roman" w:hAnsi="Times New Roman" w:cs="Times New Roman"/>
          <w:sz w:val="24"/>
          <w:szCs w:val="24"/>
          <w:lang w:val="en-US"/>
        </w:rPr>
      </w:pPr>
      <w:r w:rsidRPr="005870DA">
        <w:rPr>
          <w:rFonts w:ascii="Times New Roman" w:hAnsi="Times New Roman" w:cs="Times New Roman"/>
          <w:sz w:val="24"/>
          <w:szCs w:val="24"/>
          <w:lang w:val="en-US"/>
        </w:rPr>
        <w:t>Atkinson, M., Eis</w:t>
      </w:r>
      <w:r w:rsidR="00562CA0">
        <w:rPr>
          <w:rFonts w:ascii="Times New Roman" w:hAnsi="Times New Roman" w:cs="Times New Roman"/>
          <w:sz w:val="24"/>
          <w:szCs w:val="24"/>
          <w:lang w:val="en-US"/>
        </w:rPr>
        <w:t>enbarth, G. &amp; Michels, A. (</w:t>
      </w:r>
      <w:r w:rsidRPr="005870DA">
        <w:rPr>
          <w:rFonts w:ascii="Times New Roman" w:hAnsi="Times New Roman" w:cs="Times New Roman"/>
          <w:sz w:val="24"/>
          <w:szCs w:val="24"/>
          <w:lang w:val="en-US"/>
        </w:rPr>
        <w:t>2014</w:t>
      </w:r>
      <w:r w:rsidRPr="005870DA">
        <w:rPr>
          <w:rFonts w:ascii="Times New Roman" w:hAnsi="Times New Roman" w:cs="Times New Roman"/>
          <w:i/>
          <w:sz w:val="24"/>
          <w:szCs w:val="24"/>
          <w:lang w:val="en-US"/>
        </w:rPr>
        <w:t xml:space="preserve">). </w:t>
      </w:r>
      <w:r w:rsidRPr="00760FB0">
        <w:rPr>
          <w:rFonts w:ascii="Times New Roman" w:hAnsi="Times New Roman" w:cs="Times New Roman"/>
          <w:i/>
          <w:sz w:val="24"/>
          <w:szCs w:val="24"/>
          <w:lang w:val="en-US"/>
        </w:rPr>
        <w:t>Type 1 diabetes.</w:t>
      </w:r>
      <w:r w:rsidRPr="005870DA">
        <w:rPr>
          <w:rFonts w:ascii="Times New Roman" w:hAnsi="Times New Roman" w:cs="Times New Roman"/>
          <w:sz w:val="24"/>
          <w:szCs w:val="24"/>
          <w:lang w:val="en-US"/>
        </w:rPr>
        <w:t xml:space="preserve"> </w:t>
      </w:r>
      <w:r w:rsidRPr="00760FB0">
        <w:rPr>
          <w:rFonts w:ascii="Times New Roman" w:hAnsi="Times New Roman" w:cs="Times New Roman"/>
          <w:sz w:val="24"/>
          <w:szCs w:val="24"/>
          <w:lang w:val="en-US"/>
        </w:rPr>
        <w:t>Lancet.</w:t>
      </w:r>
    </w:p>
    <w:p w:rsidR="00896317" w:rsidRPr="00B841AA" w:rsidRDefault="00896317" w:rsidP="001F5392">
      <w:pPr>
        <w:spacing w:after="120" w:line="360" w:lineRule="auto"/>
        <w:ind w:hanging="144"/>
        <w:jc w:val="both"/>
        <w:rPr>
          <w:rFonts w:ascii="Times New Roman" w:hAnsi="Times New Roman" w:cs="Times New Roman"/>
          <w:sz w:val="24"/>
          <w:szCs w:val="24"/>
          <w:lang w:val="en-US"/>
        </w:rPr>
      </w:pPr>
      <w:r w:rsidRPr="00896317">
        <w:rPr>
          <w:rFonts w:ascii="Times New Roman" w:hAnsi="Times New Roman" w:cs="Times New Roman"/>
          <w:sz w:val="24"/>
          <w:szCs w:val="24"/>
          <w:lang w:val="en-US"/>
        </w:rPr>
        <w:t>Bantle, J., Wylie-Rosett, J., Albright, A., Apovian, C., Clark, N., Franz, M., Hoogwerf, B., Lichtenstein, A., Mayer- Davis, E., Mooradian, A.</w:t>
      </w:r>
      <w:r w:rsidRPr="006F42B8">
        <w:rPr>
          <w:rFonts w:ascii="Times New Roman" w:hAnsi="Times New Roman" w:cs="Times New Roman"/>
          <w:sz w:val="24"/>
          <w:szCs w:val="24"/>
          <w:lang w:val="en-US"/>
        </w:rPr>
        <w:t>,</w:t>
      </w:r>
      <w:r w:rsidR="006F42B8">
        <w:rPr>
          <w:rFonts w:ascii="Times New Roman" w:hAnsi="Times New Roman" w:cs="Times New Roman"/>
          <w:sz w:val="24"/>
          <w:szCs w:val="24"/>
          <w:lang w:val="en-US"/>
        </w:rPr>
        <w:t xml:space="preserve"> &amp; Wheeler, M. (</w:t>
      </w:r>
      <w:r w:rsidRPr="00896317">
        <w:rPr>
          <w:rFonts w:ascii="Times New Roman" w:hAnsi="Times New Roman" w:cs="Times New Roman"/>
          <w:sz w:val="24"/>
          <w:szCs w:val="24"/>
          <w:lang w:val="en-US"/>
        </w:rPr>
        <w:t xml:space="preserve">2008). </w:t>
      </w:r>
      <w:r w:rsidRPr="006F42B8">
        <w:rPr>
          <w:rFonts w:ascii="Times New Roman" w:hAnsi="Times New Roman" w:cs="Times New Roman"/>
          <w:i/>
          <w:sz w:val="24"/>
          <w:szCs w:val="24"/>
          <w:lang w:val="en-US"/>
        </w:rPr>
        <w:t>Nutrition Recommendations and Interventions for Diabetes. Diabetes Care</w:t>
      </w:r>
      <w:r w:rsidRPr="006F42B8">
        <w:rPr>
          <w:rFonts w:ascii="Times New Roman" w:hAnsi="Times New Roman" w:cs="Times New Roman"/>
          <w:sz w:val="24"/>
          <w:szCs w:val="24"/>
          <w:lang w:val="en-US"/>
        </w:rPr>
        <w:t>, 31(1), 31-78</w:t>
      </w:r>
      <w:r w:rsidR="00A21C50" w:rsidRPr="00B841AA">
        <w:rPr>
          <w:rFonts w:ascii="Times New Roman" w:hAnsi="Times New Roman" w:cs="Times New Roman"/>
          <w:sz w:val="24"/>
          <w:szCs w:val="24"/>
          <w:lang w:val="en-US"/>
        </w:rPr>
        <w:t>.</w:t>
      </w:r>
    </w:p>
    <w:p w:rsidR="00A21C50" w:rsidRPr="00A21C50" w:rsidRDefault="00A21C50" w:rsidP="001F5392">
      <w:pPr>
        <w:spacing w:after="120" w:line="360" w:lineRule="auto"/>
        <w:ind w:hanging="144"/>
        <w:jc w:val="both"/>
        <w:rPr>
          <w:rFonts w:ascii="Times New Roman" w:hAnsi="Times New Roman" w:cs="Times New Roman"/>
          <w:sz w:val="24"/>
          <w:szCs w:val="24"/>
        </w:rPr>
      </w:pPr>
      <w:r w:rsidRPr="00A21C50">
        <w:rPr>
          <w:rFonts w:ascii="Times New Roman" w:hAnsi="Times New Roman" w:cs="Times New Roman"/>
          <w:sz w:val="24"/>
          <w:szCs w:val="24"/>
          <w:lang w:val="en-US"/>
        </w:rPr>
        <w:t>Barrett, J. C., Goodwin, D. K., &amp; Kendrick, O. (2002). Nursing, food service, and the child with diabetes</w:t>
      </w:r>
      <w:r w:rsidRPr="00A21C50">
        <w:rPr>
          <w:rFonts w:ascii="Times New Roman" w:hAnsi="Times New Roman" w:cs="Times New Roman"/>
          <w:i/>
          <w:sz w:val="24"/>
          <w:szCs w:val="24"/>
          <w:lang w:val="en-US"/>
        </w:rPr>
        <w:t>. J School Nurs,</w:t>
      </w:r>
      <w:r w:rsidRPr="00A21C50">
        <w:rPr>
          <w:rFonts w:ascii="Times New Roman" w:hAnsi="Times New Roman" w:cs="Times New Roman"/>
          <w:sz w:val="24"/>
          <w:szCs w:val="24"/>
          <w:lang w:val="en-US"/>
        </w:rPr>
        <w:t xml:space="preserve"> 18(3): 150-156. </w:t>
      </w:r>
    </w:p>
    <w:p w:rsidR="00A21C50" w:rsidRPr="00A21C50" w:rsidRDefault="00A21C50" w:rsidP="001F5392">
      <w:pPr>
        <w:spacing w:after="120" w:line="360" w:lineRule="auto"/>
        <w:ind w:hanging="144"/>
        <w:jc w:val="both"/>
        <w:rPr>
          <w:rFonts w:ascii="Times New Roman" w:hAnsi="Times New Roman" w:cs="Times New Roman"/>
          <w:color w:val="222222"/>
          <w:sz w:val="24"/>
          <w:szCs w:val="24"/>
          <w:shd w:val="clear" w:color="auto" w:fill="FFFFFF"/>
          <w:lang w:val="en-US"/>
        </w:rPr>
      </w:pPr>
      <w:r w:rsidRPr="00A21C50">
        <w:rPr>
          <w:rFonts w:ascii="Times New Roman" w:hAnsi="Times New Roman" w:cs="Times New Roman"/>
          <w:sz w:val="24"/>
          <w:szCs w:val="24"/>
          <w:lang w:val="en-US"/>
        </w:rPr>
        <w:t xml:space="preserve">Bierschbach, J. L., Cooper, L., &amp; Liedl, J. A. (2004). Insulin pumps: what every school nurse needs to know. </w:t>
      </w:r>
      <w:r w:rsidRPr="00A21C50">
        <w:rPr>
          <w:rFonts w:ascii="Times New Roman" w:hAnsi="Times New Roman" w:cs="Times New Roman"/>
          <w:i/>
          <w:sz w:val="24"/>
          <w:szCs w:val="24"/>
          <w:lang w:val="en-US"/>
        </w:rPr>
        <w:t>J Sch Nurs,</w:t>
      </w:r>
      <w:r w:rsidRPr="00A21C50">
        <w:rPr>
          <w:rFonts w:ascii="Times New Roman" w:hAnsi="Times New Roman" w:cs="Times New Roman"/>
          <w:sz w:val="24"/>
          <w:szCs w:val="24"/>
          <w:lang w:val="en-US"/>
        </w:rPr>
        <w:t xml:space="preserve"> 20(2): 117-123.</w:t>
      </w:r>
    </w:p>
    <w:p w:rsidR="00796580" w:rsidRDefault="00796580" w:rsidP="001F5392">
      <w:pPr>
        <w:spacing w:after="120" w:line="360" w:lineRule="auto"/>
        <w:ind w:hanging="144"/>
        <w:jc w:val="both"/>
        <w:rPr>
          <w:rFonts w:ascii="Times New Roman" w:hAnsi="Times New Roman" w:cs="Times New Roman"/>
          <w:color w:val="222222"/>
          <w:sz w:val="24"/>
          <w:szCs w:val="24"/>
          <w:shd w:val="clear" w:color="auto" w:fill="FFFFFF"/>
          <w:lang w:val="en-US"/>
        </w:rPr>
      </w:pPr>
      <w:r w:rsidRPr="001F5392">
        <w:rPr>
          <w:rFonts w:ascii="Times New Roman" w:hAnsi="Times New Roman" w:cs="Times New Roman"/>
          <w:color w:val="222222"/>
          <w:sz w:val="24"/>
          <w:szCs w:val="24"/>
          <w:shd w:val="clear" w:color="auto" w:fill="FFFFFF"/>
          <w:lang w:val="en-US"/>
        </w:rPr>
        <w:lastRenderedPageBreak/>
        <w:t>Bland, J.</w:t>
      </w:r>
      <w:r w:rsidR="007D37AF" w:rsidRPr="007D37AF">
        <w:rPr>
          <w:rFonts w:ascii="Times New Roman" w:hAnsi="Times New Roman" w:cs="Times New Roman"/>
          <w:color w:val="222222"/>
          <w:sz w:val="24"/>
          <w:szCs w:val="24"/>
          <w:shd w:val="clear" w:color="auto" w:fill="FFFFFF"/>
          <w:lang w:val="en-US"/>
        </w:rPr>
        <w:t xml:space="preserve"> </w:t>
      </w:r>
      <w:r w:rsidRPr="001F5392">
        <w:rPr>
          <w:rFonts w:ascii="Times New Roman" w:hAnsi="Times New Roman" w:cs="Times New Roman"/>
          <w:color w:val="222222"/>
          <w:sz w:val="24"/>
          <w:szCs w:val="24"/>
          <w:shd w:val="clear" w:color="auto" w:fill="FFFFFF"/>
          <w:lang w:val="en-US"/>
        </w:rPr>
        <w:t>M.,</w:t>
      </w:r>
      <w:r w:rsidR="007D37AF" w:rsidRPr="007D37AF">
        <w:rPr>
          <w:rFonts w:ascii="Times New Roman" w:hAnsi="Times New Roman" w:cs="Times New Roman"/>
          <w:color w:val="222222"/>
          <w:sz w:val="24"/>
          <w:szCs w:val="24"/>
          <w:shd w:val="clear" w:color="auto" w:fill="FFFFFF"/>
          <w:lang w:val="en-US"/>
        </w:rPr>
        <w:t xml:space="preserve">  </w:t>
      </w:r>
      <w:r w:rsidRPr="001F5392">
        <w:rPr>
          <w:rFonts w:ascii="Times New Roman" w:hAnsi="Times New Roman" w:cs="Times New Roman"/>
          <w:color w:val="222222"/>
          <w:sz w:val="24"/>
          <w:szCs w:val="24"/>
          <w:shd w:val="clear" w:color="auto" w:fill="FFFFFF"/>
          <w:lang w:val="en-US"/>
        </w:rPr>
        <w:t>&amp; Altman, D. G. (1997). Statistics notes: Cronbach's alpha. </w:t>
      </w:r>
      <w:r w:rsidRPr="001F5392">
        <w:rPr>
          <w:rFonts w:ascii="Times New Roman" w:hAnsi="Times New Roman" w:cs="Times New Roman"/>
          <w:i/>
          <w:iCs/>
          <w:color w:val="222222"/>
          <w:sz w:val="24"/>
          <w:szCs w:val="24"/>
          <w:shd w:val="clear" w:color="auto" w:fill="FFFFFF"/>
          <w:lang w:val="en-US"/>
        </w:rPr>
        <w:t>Bmj</w:t>
      </w:r>
      <w:r w:rsidRPr="001F5392">
        <w:rPr>
          <w:rFonts w:ascii="Times New Roman" w:hAnsi="Times New Roman" w:cs="Times New Roman"/>
          <w:color w:val="222222"/>
          <w:sz w:val="24"/>
          <w:szCs w:val="24"/>
          <w:shd w:val="clear" w:color="auto" w:fill="FFFFFF"/>
          <w:lang w:val="en-US"/>
        </w:rPr>
        <w:t>, </w:t>
      </w:r>
      <w:r w:rsidRPr="001F5392">
        <w:rPr>
          <w:rFonts w:ascii="Times New Roman" w:hAnsi="Times New Roman" w:cs="Times New Roman"/>
          <w:i/>
          <w:iCs/>
          <w:color w:val="222222"/>
          <w:sz w:val="24"/>
          <w:szCs w:val="24"/>
          <w:shd w:val="clear" w:color="auto" w:fill="FFFFFF"/>
          <w:lang w:val="en-US"/>
        </w:rPr>
        <w:t>314</w:t>
      </w:r>
      <w:r w:rsidRPr="001F5392">
        <w:rPr>
          <w:rFonts w:ascii="Times New Roman" w:hAnsi="Times New Roman" w:cs="Times New Roman"/>
          <w:color w:val="222222"/>
          <w:sz w:val="24"/>
          <w:szCs w:val="24"/>
          <w:shd w:val="clear" w:color="auto" w:fill="FFFFFF"/>
          <w:lang w:val="en-US"/>
        </w:rPr>
        <w:t>(7080), 572.</w:t>
      </w:r>
    </w:p>
    <w:p w:rsidR="004219D7" w:rsidRPr="004219D7" w:rsidRDefault="004219D7" w:rsidP="001F5392">
      <w:pPr>
        <w:spacing w:after="120" w:line="360" w:lineRule="auto"/>
        <w:ind w:hanging="144"/>
        <w:jc w:val="both"/>
        <w:rPr>
          <w:rFonts w:ascii="Times New Roman" w:hAnsi="Times New Roman" w:cs="Times New Roman"/>
          <w:color w:val="222222"/>
          <w:sz w:val="24"/>
          <w:szCs w:val="24"/>
          <w:shd w:val="clear" w:color="auto" w:fill="FFFFFF"/>
          <w:lang w:val="en-US"/>
        </w:rPr>
      </w:pPr>
      <w:r w:rsidRPr="004219D7">
        <w:rPr>
          <w:rFonts w:ascii="Times New Roman" w:hAnsi="Times New Roman" w:cs="Times New Roman"/>
          <w:sz w:val="24"/>
          <w:szCs w:val="24"/>
          <w:lang w:val="en-US"/>
        </w:rPr>
        <w:t xml:space="preserve">Blonde, L. (March 2010). Current Antihyperglycemic Treatment Guidelines and Algorithms for Patients with Type 2 Diabetes Mellitus. </w:t>
      </w:r>
      <w:r w:rsidRPr="004219D7">
        <w:rPr>
          <w:rFonts w:ascii="Times New Roman" w:hAnsi="Times New Roman" w:cs="Times New Roman"/>
          <w:i/>
          <w:sz w:val="24"/>
          <w:szCs w:val="24"/>
        </w:rPr>
        <w:t>The American Journal of Medicine</w:t>
      </w:r>
      <w:r w:rsidRPr="004219D7">
        <w:rPr>
          <w:rFonts w:ascii="Times New Roman" w:hAnsi="Times New Roman" w:cs="Times New Roman"/>
          <w:sz w:val="24"/>
          <w:szCs w:val="24"/>
        </w:rPr>
        <w:t>, 123(3A), 12-18.</w:t>
      </w:r>
    </w:p>
    <w:p w:rsidR="00F8214E" w:rsidRPr="00F8214E" w:rsidRDefault="00F8214E" w:rsidP="001F5392">
      <w:pPr>
        <w:spacing w:after="120" w:line="360" w:lineRule="auto"/>
        <w:ind w:hanging="144"/>
        <w:jc w:val="both"/>
        <w:rPr>
          <w:rFonts w:ascii="Times New Roman" w:hAnsi="Times New Roman" w:cs="Times New Roman"/>
          <w:color w:val="222222"/>
          <w:sz w:val="24"/>
          <w:szCs w:val="24"/>
          <w:shd w:val="clear" w:color="auto" w:fill="FFFFFF"/>
          <w:lang w:val="en-US"/>
        </w:rPr>
      </w:pPr>
      <w:r w:rsidRPr="00F8214E">
        <w:rPr>
          <w:rFonts w:ascii="Times New Roman" w:hAnsi="Times New Roman" w:cs="Times New Roman"/>
          <w:sz w:val="24"/>
          <w:szCs w:val="24"/>
          <w:lang w:val="en-US"/>
        </w:rPr>
        <w:t xml:space="preserve">Chimen, M., Kennedy, A., Nirantharakumar, K., Pang, T., Andrews, R. &amp; Narendran, P. (2012). </w:t>
      </w:r>
      <w:r w:rsidRPr="00F8214E">
        <w:rPr>
          <w:rFonts w:ascii="Times New Roman" w:hAnsi="Times New Roman" w:cs="Times New Roman"/>
          <w:i/>
          <w:sz w:val="24"/>
          <w:szCs w:val="24"/>
          <w:lang w:val="en-US"/>
        </w:rPr>
        <w:t xml:space="preserve">What are the health benefits of physical activity in type 1 diabetes mellitus? </w:t>
      </w:r>
      <w:r w:rsidRPr="00B841AA">
        <w:rPr>
          <w:rFonts w:ascii="Times New Roman" w:hAnsi="Times New Roman" w:cs="Times New Roman"/>
          <w:i/>
          <w:sz w:val="24"/>
          <w:szCs w:val="24"/>
          <w:lang w:val="en-US"/>
        </w:rPr>
        <w:t>A literature review.</w:t>
      </w:r>
      <w:r w:rsidRPr="00B841AA">
        <w:rPr>
          <w:rFonts w:ascii="Times New Roman" w:hAnsi="Times New Roman" w:cs="Times New Roman"/>
          <w:sz w:val="24"/>
          <w:szCs w:val="24"/>
          <w:lang w:val="en-US"/>
        </w:rPr>
        <w:t xml:space="preserve"> Diabetologia</w:t>
      </w:r>
      <w:r w:rsidRPr="00F8214E">
        <w:rPr>
          <w:rFonts w:ascii="Times New Roman" w:hAnsi="Times New Roman" w:cs="Times New Roman"/>
          <w:sz w:val="24"/>
          <w:szCs w:val="24"/>
          <w:lang w:val="en-US"/>
        </w:rPr>
        <w:t>.</w:t>
      </w:r>
    </w:p>
    <w:p w:rsidR="00CD0E07" w:rsidRDefault="00796580" w:rsidP="00CD0E07">
      <w:pPr>
        <w:spacing w:after="120" w:line="360" w:lineRule="auto"/>
        <w:ind w:hanging="144"/>
        <w:jc w:val="both"/>
        <w:rPr>
          <w:rFonts w:ascii="Times New Roman" w:hAnsi="Times New Roman" w:cs="Times New Roman"/>
          <w:color w:val="222222"/>
          <w:sz w:val="24"/>
          <w:szCs w:val="24"/>
          <w:shd w:val="clear" w:color="auto" w:fill="FFFFFF"/>
          <w:lang w:val="en-US"/>
        </w:rPr>
      </w:pPr>
      <w:r w:rsidRPr="001F5392">
        <w:rPr>
          <w:rFonts w:ascii="Times New Roman" w:hAnsi="Times New Roman" w:cs="Times New Roman"/>
          <w:color w:val="222222"/>
          <w:sz w:val="24"/>
          <w:szCs w:val="24"/>
          <w:shd w:val="clear" w:color="auto" w:fill="FFFFFF"/>
          <w:lang w:val="en-US"/>
        </w:rPr>
        <w:t>Christmann, A., &amp; Van Aelst, S. (2006). Robust estimation of Cronbach's alpha. </w:t>
      </w:r>
      <w:r w:rsidR="007D37AF">
        <w:rPr>
          <w:rFonts w:ascii="Times New Roman" w:hAnsi="Times New Roman" w:cs="Times New Roman"/>
          <w:i/>
          <w:iCs/>
          <w:color w:val="222222"/>
          <w:sz w:val="24"/>
          <w:szCs w:val="24"/>
          <w:shd w:val="clear" w:color="auto" w:fill="FFFFFF"/>
          <w:lang w:val="en-US"/>
        </w:rPr>
        <w:t>Journal of</w:t>
      </w:r>
      <w:r w:rsidR="007D37AF" w:rsidRPr="00B841AA">
        <w:rPr>
          <w:rFonts w:ascii="Times New Roman" w:hAnsi="Times New Roman" w:cs="Times New Roman"/>
          <w:i/>
          <w:iCs/>
          <w:color w:val="222222"/>
          <w:sz w:val="24"/>
          <w:szCs w:val="24"/>
          <w:shd w:val="clear" w:color="auto" w:fill="FFFFFF"/>
          <w:lang w:val="en-US"/>
        </w:rPr>
        <w:t xml:space="preserve"> </w:t>
      </w:r>
      <w:r w:rsidRPr="001F5392">
        <w:rPr>
          <w:rFonts w:ascii="Times New Roman" w:hAnsi="Times New Roman" w:cs="Times New Roman"/>
          <w:i/>
          <w:iCs/>
          <w:color w:val="222222"/>
          <w:sz w:val="24"/>
          <w:szCs w:val="24"/>
          <w:shd w:val="clear" w:color="auto" w:fill="FFFFFF"/>
          <w:lang w:val="en-US"/>
        </w:rPr>
        <w:t>Multivariate Analysis</w:t>
      </w:r>
      <w:r w:rsidRPr="001F5392">
        <w:rPr>
          <w:rFonts w:ascii="Times New Roman" w:hAnsi="Times New Roman" w:cs="Times New Roman"/>
          <w:color w:val="222222"/>
          <w:sz w:val="24"/>
          <w:szCs w:val="24"/>
          <w:shd w:val="clear" w:color="auto" w:fill="FFFFFF"/>
          <w:lang w:val="en-US"/>
        </w:rPr>
        <w:t>, </w:t>
      </w:r>
      <w:r w:rsidRPr="001F5392">
        <w:rPr>
          <w:rFonts w:ascii="Times New Roman" w:hAnsi="Times New Roman" w:cs="Times New Roman"/>
          <w:i/>
          <w:iCs/>
          <w:color w:val="222222"/>
          <w:sz w:val="24"/>
          <w:szCs w:val="24"/>
          <w:shd w:val="clear" w:color="auto" w:fill="FFFFFF"/>
          <w:lang w:val="en-US"/>
        </w:rPr>
        <w:t>97</w:t>
      </w:r>
      <w:r w:rsidRPr="001F5392">
        <w:rPr>
          <w:rFonts w:ascii="Times New Roman" w:hAnsi="Times New Roman" w:cs="Times New Roman"/>
          <w:color w:val="222222"/>
          <w:sz w:val="24"/>
          <w:szCs w:val="24"/>
          <w:shd w:val="clear" w:color="auto" w:fill="FFFFFF"/>
          <w:lang w:val="en-US"/>
        </w:rPr>
        <w:t>(7), 1660-1674.</w:t>
      </w:r>
    </w:p>
    <w:p w:rsidR="00927164" w:rsidRPr="00927164" w:rsidRDefault="00927164" w:rsidP="00CD0E07">
      <w:pPr>
        <w:spacing w:after="120" w:line="360" w:lineRule="auto"/>
        <w:ind w:hanging="144"/>
        <w:jc w:val="both"/>
        <w:rPr>
          <w:rFonts w:ascii="Times New Roman" w:hAnsi="Times New Roman" w:cs="Times New Roman"/>
          <w:color w:val="222222"/>
          <w:sz w:val="24"/>
          <w:szCs w:val="24"/>
          <w:shd w:val="clear" w:color="auto" w:fill="FFFFFF"/>
          <w:lang w:val="en-US"/>
        </w:rPr>
      </w:pPr>
      <w:r w:rsidRPr="00927164">
        <w:rPr>
          <w:rFonts w:ascii="Times New Roman" w:hAnsi="Times New Roman" w:cs="Times New Roman"/>
          <w:sz w:val="24"/>
          <w:szCs w:val="24"/>
          <w:lang w:val="en-US"/>
        </w:rPr>
        <w:t>Chudleigh, R., Kumar, P. &amp; Bain, S. (2014</w:t>
      </w:r>
      <w:r w:rsidRPr="00927164">
        <w:rPr>
          <w:rFonts w:ascii="Times New Roman" w:hAnsi="Times New Roman" w:cs="Times New Roman"/>
          <w:i/>
          <w:sz w:val="24"/>
          <w:szCs w:val="24"/>
          <w:lang w:val="en-US"/>
        </w:rPr>
        <w:t>). Preventing and Managing Renal Disease in Diabetes.</w:t>
      </w:r>
      <w:r w:rsidRPr="00927164">
        <w:rPr>
          <w:rFonts w:ascii="Times New Roman" w:hAnsi="Times New Roman" w:cs="Times New Roman"/>
          <w:sz w:val="24"/>
          <w:szCs w:val="24"/>
          <w:lang w:val="en-US"/>
        </w:rPr>
        <w:t xml:space="preserve"> London: Springer London Heidelberg New York Dordrecht</w:t>
      </w:r>
      <w:r>
        <w:rPr>
          <w:rFonts w:ascii="Times New Roman" w:hAnsi="Times New Roman" w:cs="Times New Roman"/>
          <w:sz w:val="24"/>
          <w:szCs w:val="24"/>
          <w:lang w:val="en-US"/>
        </w:rPr>
        <w:t>.</w:t>
      </w:r>
    </w:p>
    <w:p w:rsidR="00AB2B95" w:rsidRPr="00AB2B95" w:rsidRDefault="00AB2B95" w:rsidP="00CD0E07">
      <w:pPr>
        <w:spacing w:after="120" w:line="360" w:lineRule="auto"/>
        <w:ind w:hanging="144"/>
        <w:jc w:val="both"/>
        <w:rPr>
          <w:rFonts w:ascii="Times New Roman" w:hAnsi="Times New Roman" w:cs="Times New Roman"/>
          <w:color w:val="222222"/>
          <w:sz w:val="24"/>
          <w:szCs w:val="24"/>
          <w:shd w:val="clear" w:color="auto" w:fill="FFFFFF"/>
          <w:lang w:val="en-US"/>
        </w:rPr>
      </w:pPr>
      <w:r w:rsidRPr="00AB2B95">
        <w:rPr>
          <w:rFonts w:ascii="Times New Roman" w:hAnsi="Times New Roman" w:cs="Times New Roman"/>
          <w:sz w:val="24"/>
          <w:szCs w:val="24"/>
          <w:lang w:val="en-US"/>
        </w:rPr>
        <w:t xml:space="preserve">Crandall, J. &amp; Shamoon, H. (2016). </w:t>
      </w:r>
      <w:r w:rsidRPr="00AB2B95">
        <w:rPr>
          <w:rFonts w:ascii="Times New Roman" w:hAnsi="Times New Roman" w:cs="Times New Roman"/>
          <w:i/>
          <w:sz w:val="24"/>
          <w:szCs w:val="24"/>
          <w:lang w:val="en-US"/>
        </w:rPr>
        <w:t>Diabetes Mellitus.</w:t>
      </w:r>
      <w:r w:rsidRPr="00AB2B95">
        <w:rPr>
          <w:rFonts w:ascii="Times New Roman" w:hAnsi="Times New Roman" w:cs="Times New Roman"/>
          <w:sz w:val="24"/>
          <w:szCs w:val="24"/>
          <w:lang w:val="en-US"/>
        </w:rPr>
        <w:t xml:space="preserve"> </w:t>
      </w:r>
      <w:r w:rsidRPr="00A34559">
        <w:rPr>
          <w:rFonts w:ascii="Times New Roman" w:hAnsi="Times New Roman" w:cs="Times New Roman"/>
          <w:sz w:val="24"/>
          <w:szCs w:val="24"/>
          <w:lang w:val="en-US"/>
        </w:rPr>
        <w:t>Philadelphia: Elsevier</w:t>
      </w:r>
      <w:r>
        <w:rPr>
          <w:rFonts w:ascii="Times New Roman" w:hAnsi="Times New Roman" w:cs="Times New Roman"/>
          <w:sz w:val="24"/>
          <w:szCs w:val="24"/>
          <w:lang w:val="en-US"/>
        </w:rPr>
        <w:t>.</w:t>
      </w:r>
    </w:p>
    <w:p w:rsidR="00B610C2" w:rsidRPr="00B841AA" w:rsidRDefault="00B610C2" w:rsidP="00CD0E07">
      <w:pPr>
        <w:spacing w:after="120" w:line="360" w:lineRule="auto"/>
        <w:ind w:hanging="144"/>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lang w:val="en-US"/>
        </w:rPr>
        <w:t>Damjanov</w:t>
      </w:r>
      <w:r w:rsidRPr="00A34559">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I</w:t>
      </w:r>
      <w:r w:rsidRPr="00A34559">
        <w:rPr>
          <w:rFonts w:ascii="Times New Roman" w:hAnsi="Times New Roman" w:cs="Times New Roman"/>
          <w:color w:val="222222"/>
          <w:sz w:val="24"/>
          <w:szCs w:val="24"/>
          <w:shd w:val="clear" w:color="auto" w:fill="FFFFFF"/>
          <w:lang w:val="en-US"/>
        </w:rPr>
        <w:t xml:space="preserve">. (2009). </w:t>
      </w:r>
      <w:r w:rsidRPr="00B94572">
        <w:rPr>
          <w:rFonts w:ascii="Times New Roman" w:hAnsi="Times New Roman" w:cs="Times New Roman"/>
          <w:i/>
          <w:color w:val="222222"/>
          <w:sz w:val="24"/>
          <w:szCs w:val="24"/>
          <w:shd w:val="clear" w:color="auto" w:fill="FFFFFF"/>
        </w:rPr>
        <w:t>Παθοφυσιολογία.</w:t>
      </w:r>
      <w:r>
        <w:rPr>
          <w:rFonts w:ascii="Times New Roman" w:hAnsi="Times New Roman" w:cs="Times New Roman"/>
          <w:color w:val="222222"/>
          <w:sz w:val="24"/>
          <w:szCs w:val="24"/>
          <w:shd w:val="clear" w:color="auto" w:fill="FFFFFF"/>
        </w:rPr>
        <w:t xml:space="preserve"> Αθήνα: Επιστημονικές Εκδόσεις Παρισιάνου.</w:t>
      </w:r>
    </w:p>
    <w:p w:rsidR="00101CBC" w:rsidRPr="00101CBC" w:rsidRDefault="00101CBC" w:rsidP="00CD0E07">
      <w:pPr>
        <w:spacing w:after="120" w:line="360" w:lineRule="auto"/>
        <w:ind w:hanging="144"/>
        <w:jc w:val="both"/>
        <w:rPr>
          <w:rFonts w:ascii="Times New Roman" w:hAnsi="Times New Roman" w:cs="Times New Roman"/>
          <w:color w:val="222222"/>
          <w:sz w:val="24"/>
          <w:szCs w:val="24"/>
          <w:shd w:val="clear" w:color="auto" w:fill="FFFFFF"/>
          <w:lang w:val="en-US"/>
        </w:rPr>
      </w:pPr>
      <w:r w:rsidRPr="00101CBC">
        <w:rPr>
          <w:rFonts w:ascii="Times New Roman" w:hAnsi="Times New Roman" w:cs="Times New Roman"/>
          <w:sz w:val="24"/>
          <w:szCs w:val="24"/>
          <w:lang w:val="en-US"/>
        </w:rPr>
        <w:t xml:space="preserve">Denney, J. &amp; Quinn, K. (June 2018). </w:t>
      </w:r>
      <w:r w:rsidRPr="00760FB0">
        <w:rPr>
          <w:rFonts w:ascii="Times New Roman" w:hAnsi="Times New Roman" w:cs="Times New Roman"/>
          <w:sz w:val="24"/>
          <w:szCs w:val="24"/>
          <w:lang w:val="en-US"/>
        </w:rPr>
        <w:t>Gestational Diabetes: Underpinning Principles, Surveillance, and Management.</w:t>
      </w:r>
      <w:r w:rsidRPr="00101CBC">
        <w:rPr>
          <w:rFonts w:ascii="Times New Roman" w:hAnsi="Times New Roman" w:cs="Times New Roman"/>
          <w:sz w:val="24"/>
          <w:szCs w:val="24"/>
          <w:lang w:val="en-US"/>
        </w:rPr>
        <w:t xml:space="preserve"> </w:t>
      </w:r>
      <w:r w:rsidRPr="00760FB0">
        <w:rPr>
          <w:rFonts w:ascii="Times New Roman" w:hAnsi="Times New Roman" w:cs="Times New Roman"/>
          <w:i/>
          <w:sz w:val="24"/>
          <w:szCs w:val="24"/>
        </w:rPr>
        <w:t>Obstetrics and Gynecology Clinics of North America,</w:t>
      </w:r>
      <w:r w:rsidRPr="00101CBC">
        <w:rPr>
          <w:rFonts w:ascii="Times New Roman" w:hAnsi="Times New Roman" w:cs="Times New Roman"/>
          <w:sz w:val="24"/>
          <w:szCs w:val="24"/>
        </w:rPr>
        <w:t xml:space="preserve"> 45(2), 299-314.</w:t>
      </w:r>
    </w:p>
    <w:p w:rsidR="00956729" w:rsidRPr="00861A3D" w:rsidRDefault="00956729" w:rsidP="00CD0E07">
      <w:pPr>
        <w:spacing w:after="120" w:line="360" w:lineRule="auto"/>
        <w:ind w:hanging="144"/>
        <w:jc w:val="both"/>
        <w:rPr>
          <w:rFonts w:ascii="Times New Roman" w:hAnsi="Times New Roman" w:cs="Times New Roman"/>
          <w:sz w:val="24"/>
          <w:szCs w:val="24"/>
        </w:rPr>
      </w:pPr>
      <w:r w:rsidRPr="00956729">
        <w:rPr>
          <w:rFonts w:ascii="Times New Roman" w:hAnsi="Times New Roman" w:cs="Times New Roman"/>
          <w:sz w:val="24"/>
          <w:szCs w:val="24"/>
        </w:rPr>
        <w:t xml:space="preserve">Dewit, S. (2009). </w:t>
      </w:r>
      <w:r w:rsidRPr="00956729">
        <w:rPr>
          <w:rFonts w:ascii="Times New Roman" w:hAnsi="Times New Roman" w:cs="Times New Roman"/>
          <w:i/>
          <w:sz w:val="24"/>
          <w:szCs w:val="24"/>
        </w:rPr>
        <w:t>Φροντίδα ασθενών με Σακχαρώ</w:t>
      </w:r>
      <w:r>
        <w:rPr>
          <w:rFonts w:ascii="Times New Roman" w:hAnsi="Times New Roman" w:cs="Times New Roman"/>
          <w:i/>
          <w:sz w:val="24"/>
          <w:szCs w:val="24"/>
        </w:rPr>
        <w:t>δη Διαβήτη και υπογλυκαιμία</w:t>
      </w:r>
      <w:r w:rsidRPr="00956729">
        <w:rPr>
          <w:rFonts w:ascii="Times New Roman" w:hAnsi="Times New Roman" w:cs="Times New Roman"/>
          <w:i/>
          <w:sz w:val="24"/>
          <w:szCs w:val="24"/>
        </w:rPr>
        <w:t xml:space="preserve"> Παθολογική </w:t>
      </w:r>
      <w:r>
        <w:rPr>
          <w:rFonts w:ascii="Times New Roman" w:hAnsi="Times New Roman" w:cs="Times New Roman"/>
          <w:i/>
          <w:sz w:val="24"/>
          <w:szCs w:val="24"/>
        </w:rPr>
        <w:t>- Χειρουργική Νοσηλευτική Έννοιες και Κλινική Π</w:t>
      </w:r>
      <w:r w:rsidRPr="00956729">
        <w:rPr>
          <w:rFonts w:ascii="Times New Roman" w:hAnsi="Times New Roman" w:cs="Times New Roman"/>
          <w:i/>
          <w:sz w:val="24"/>
          <w:szCs w:val="24"/>
        </w:rPr>
        <w:t>ράξη.</w:t>
      </w:r>
      <w:r w:rsidRPr="00956729">
        <w:rPr>
          <w:rFonts w:ascii="Times New Roman" w:hAnsi="Times New Roman" w:cs="Times New Roman"/>
          <w:sz w:val="24"/>
          <w:szCs w:val="24"/>
        </w:rPr>
        <w:t xml:space="preserve"> Αθήνα: Ιατρικές Εκδόσεις Π.Χ. Πασχαλίδης</w:t>
      </w:r>
      <w:r w:rsidR="007D37AF">
        <w:rPr>
          <w:rFonts w:ascii="Times New Roman" w:hAnsi="Times New Roman" w:cs="Times New Roman"/>
          <w:sz w:val="24"/>
          <w:szCs w:val="24"/>
        </w:rPr>
        <w:t>.</w:t>
      </w:r>
    </w:p>
    <w:p w:rsidR="00760FB0" w:rsidRPr="00760FB0" w:rsidRDefault="00760FB0" w:rsidP="00CD0E07">
      <w:pPr>
        <w:spacing w:after="120" w:line="360" w:lineRule="auto"/>
        <w:ind w:hanging="144"/>
        <w:jc w:val="both"/>
        <w:rPr>
          <w:rFonts w:ascii="Times New Roman" w:hAnsi="Times New Roman" w:cs="Times New Roman"/>
          <w:sz w:val="24"/>
          <w:szCs w:val="24"/>
          <w:lang w:val="en-US"/>
        </w:rPr>
      </w:pPr>
      <w:r w:rsidRPr="00760FB0">
        <w:rPr>
          <w:rFonts w:ascii="Times New Roman" w:hAnsi="Times New Roman" w:cs="Times New Roman"/>
          <w:sz w:val="24"/>
          <w:szCs w:val="24"/>
          <w:lang w:val="en-US"/>
        </w:rPr>
        <w:t>Esposito</w:t>
      </w:r>
      <w:r w:rsidRPr="00962846">
        <w:rPr>
          <w:rFonts w:ascii="Times New Roman" w:hAnsi="Times New Roman" w:cs="Times New Roman"/>
          <w:sz w:val="24"/>
          <w:szCs w:val="24"/>
          <w:lang w:val="en-US"/>
        </w:rPr>
        <w:t xml:space="preserve">, </w:t>
      </w:r>
      <w:r w:rsidRPr="00760FB0">
        <w:rPr>
          <w:rFonts w:ascii="Times New Roman" w:hAnsi="Times New Roman" w:cs="Times New Roman"/>
          <w:sz w:val="24"/>
          <w:szCs w:val="24"/>
          <w:lang w:val="en-US"/>
        </w:rPr>
        <w:t>K</w:t>
      </w:r>
      <w:r w:rsidRPr="00962846">
        <w:rPr>
          <w:rFonts w:ascii="Times New Roman" w:hAnsi="Times New Roman" w:cs="Times New Roman"/>
          <w:sz w:val="24"/>
          <w:szCs w:val="24"/>
          <w:lang w:val="en-US"/>
        </w:rPr>
        <w:t xml:space="preserve">. &amp; </w:t>
      </w:r>
      <w:r w:rsidRPr="00760FB0">
        <w:rPr>
          <w:rFonts w:ascii="Times New Roman" w:hAnsi="Times New Roman" w:cs="Times New Roman"/>
          <w:sz w:val="24"/>
          <w:szCs w:val="24"/>
          <w:lang w:val="en-US"/>
        </w:rPr>
        <w:t>Giugliano</w:t>
      </w:r>
      <w:r w:rsidRPr="00962846">
        <w:rPr>
          <w:rFonts w:ascii="Times New Roman" w:hAnsi="Times New Roman" w:cs="Times New Roman"/>
          <w:sz w:val="24"/>
          <w:szCs w:val="24"/>
          <w:lang w:val="en-US"/>
        </w:rPr>
        <w:t xml:space="preserve">, </w:t>
      </w:r>
      <w:r w:rsidRPr="00760FB0">
        <w:rPr>
          <w:rFonts w:ascii="Times New Roman" w:hAnsi="Times New Roman" w:cs="Times New Roman"/>
          <w:sz w:val="24"/>
          <w:szCs w:val="24"/>
          <w:lang w:val="en-US"/>
        </w:rPr>
        <w:t>D</w:t>
      </w:r>
      <w:r w:rsidRPr="00962846">
        <w:rPr>
          <w:rFonts w:ascii="Times New Roman" w:hAnsi="Times New Roman" w:cs="Times New Roman"/>
          <w:sz w:val="24"/>
          <w:szCs w:val="24"/>
          <w:lang w:val="en-US"/>
        </w:rPr>
        <w:t>. (</w:t>
      </w:r>
      <w:r w:rsidRPr="00760FB0">
        <w:rPr>
          <w:rFonts w:ascii="Times New Roman" w:hAnsi="Times New Roman" w:cs="Times New Roman"/>
          <w:sz w:val="24"/>
          <w:szCs w:val="24"/>
          <w:lang w:val="en-US"/>
        </w:rPr>
        <w:t>March</w:t>
      </w:r>
      <w:r w:rsidRPr="00962846">
        <w:rPr>
          <w:rFonts w:ascii="Times New Roman" w:hAnsi="Times New Roman" w:cs="Times New Roman"/>
          <w:sz w:val="24"/>
          <w:szCs w:val="24"/>
          <w:lang w:val="en-US"/>
        </w:rPr>
        <w:t xml:space="preserve"> 2014). </w:t>
      </w:r>
      <w:r w:rsidRPr="00760FB0">
        <w:rPr>
          <w:rFonts w:ascii="Times New Roman" w:hAnsi="Times New Roman" w:cs="Times New Roman"/>
          <w:sz w:val="24"/>
          <w:szCs w:val="24"/>
          <w:lang w:val="en-US"/>
        </w:rPr>
        <w:t>Mediterranean diet and type 2 diabetes</w:t>
      </w:r>
      <w:r w:rsidRPr="00760FB0">
        <w:rPr>
          <w:rFonts w:ascii="Times New Roman" w:hAnsi="Times New Roman" w:cs="Times New Roman"/>
          <w:i/>
          <w:sz w:val="24"/>
          <w:szCs w:val="24"/>
          <w:lang w:val="en-US"/>
        </w:rPr>
        <w:t>.</w:t>
      </w:r>
      <w:r w:rsidRPr="00760FB0">
        <w:rPr>
          <w:rFonts w:ascii="Times New Roman" w:hAnsi="Times New Roman" w:cs="Times New Roman"/>
          <w:sz w:val="24"/>
          <w:szCs w:val="24"/>
          <w:lang w:val="en-US"/>
        </w:rPr>
        <w:t xml:space="preserve"> </w:t>
      </w:r>
      <w:r w:rsidRPr="00B841AA">
        <w:rPr>
          <w:rFonts w:ascii="Times New Roman" w:hAnsi="Times New Roman" w:cs="Times New Roman"/>
          <w:i/>
          <w:sz w:val="24"/>
          <w:szCs w:val="24"/>
          <w:lang w:val="en-US"/>
        </w:rPr>
        <w:t xml:space="preserve">Diabetes Metabolism Research and Reviews, </w:t>
      </w:r>
      <w:r w:rsidRPr="00B841AA">
        <w:rPr>
          <w:rFonts w:ascii="Times New Roman" w:hAnsi="Times New Roman" w:cs="Times New Roman"/>
          <w:sz w:val="24"/>
          <w:szCs w:val="24"/>
          <w:lang w:val="en-US"/>
        </w:rPr>
        <w:t>30(1), 34-40.</w:t>
      </w:r>
    </w:p>
    <w:p w:rsidR="008C2A84" w:rsidRPr="008C2A84" w:rsidRDefault="008C2A84" w:rsidP="00CD0E07">
      <w:pPr>
        <w:spacing w:after="120" w:line="360" w:lineRule="auto"/>
        <w:ind w:hanging="144"/>
        <w:jc w:val="both"/>
        <w:rPr>
          <w:rFonts w:ascii="Times New Roman" w:hAnsi="Times New Roman" w:cs="Times New Roman"/>
          <w:sz w:val="24"/>
          <w:szCs w:val="24"/>
          <w:lang w:val="en-US"/>
        </w:rPr>
      </w:pPr>
      <w:r w:rsidRPr="008C2A84">
        <w:rPr>
          <w:rFonts w:ascii="Times New Roman" w:hAnsi="Times New Roman" w:cs="Times New Roman"/>
          <w:sz w:val="24"/>
          <w:szCs w:val="24"/>
          <w:lang w:val="en-US"/>
        </w:rPr>
        <w:t xml:space="preserve">Forlenza, G., Moran, A. &amp; Nathan, B. (2017). </w:t>
      </w:r>
      <w:r w:rsidRPr="008C2A84">
        <w:rPr>
          <w:rFonts w:ascii="Times New Roman" w:hAnsi="Times New Roman" w:cs="Times New Roman"/>
          <w:i/>
          <w:sz w:val="24"/>
          <w:szCs w:val="24"/>
          <w:lang w:val="en-US"/>
        </w:rPr>
        <w:t xml:space="preserve">Other Specific types of Diabetes. </w:t>
      </w:r>
      <w:r w:rsidRPr="008C2A84">
        <w:rPr>
          <w:rFonts w:ascii="Times New Roman" w:hAnsi="Times New Roman" w:cs="Times New Roman"/>
          <w:sz w:val="24"/>
          <w:szCs w:val="24"/>
          <w:lang w:val="en-US"/>
        </w:rPr>
        <w:t>National Institutes of Health, NIH Pub.</w:t>
      </w:r>
    </w:p>
    <w:p w:rsidR="00A34559" w:rsidRDefault="00A34559" w:rsidP="00CD0E07">
      <w:pPr>
        <w:spacing w:after="120" w:line="360" w:lineRule="auto"/>
        <w:ind w:hanging="144"/>
        <w:jc w:val="both"/>
        <w:rPr>
          <w:rFonts w:ascii="Times New Roman" w:hAnsi="Times New Roman" w:cs="Times New Roman"/>
          <w:sz w:val="24"/>
          <w:szCs w:val="24"/>
          <w:lang w:val="en-US"/>
        </w:rPr>
      </w:pPr>
      <w:r w:rsidRPr="00E5763D">
        <w:rPr>
          <w:rFonts w:ascii="Times New Roman" w:hAnsi="Times New Roman" w:cs="Times New Roman"/>
          <w:sz w:val="24"/>
          <w:szCs w:val="24"/>
          <w:lang w:val="en-US"/>
        </w:rPr>
        <w:t xml:space="preserve">Genuth, S., Palmer, J. &amp; Nathan, D. (2017). </w:t>
      </w:r>
      <w:r w:rsidRPr="00E5763D">
        <w:rPr>
          <w:rFonts w:ascii="Times New Roman" w:hAnsi="Times New Roman" w:cs="Times New Roman"/>
          <w:i/>
          <w:sz w:val="24"/>
          <w:szCs w:val="24"/>
          <w:lang w:val="en-US"/>
        </w:rPr>
        <w:t>Classification and diagnosis of Diabetes.</w:t>
      </w:r>
      <w:r w:rsidRPr="00E5763D">
        <w:rPr>
          <w:rFonts w:ascii="Times New Roman" w:hAnsi="Times New Roman" w:cs="Times New Roman"/>
          <w:sz w:val="24"/>
          <w:szCs w:val="24"/>
          <w:lang w:val="en-US"/>
        </w:rPr>
        <w:t xml:space="preserve"> National Institutes of Health.</w:t>
      </w:r>
    </w:p>
    <w:p w:rsidR="00185C19" w:rsidRPr="00185C19" w:rsidRDefault="00185C19" w:rsidP="00CD0E07">
      <w:pPr>
        <w:spacing w:after="120" w:line="360" w:lineRule="auto"/>
        <w:ind w:hanging="144"/>
        <w:jc w:val="both"/>
        <w:rPr>
          <w:rFonts w:ascii="Times New Roman" w:hAnsi="Times New Roman" w:cs="Times New Roman"/>
          <w:sz w:val="24"/>
          <w:szCs w:val="24"/>
          <w:lang w:val="en-US"/>
        </w:rPr>
      </w:pPr>
      <w:r w:rsidRPr="00185C19">
        <w:rPr>
          <w:rFonts w:ascii="Times New Roman" w:hAnsi="Times New Roman" w:cs="Times New Roman"/>
          <w:sz w:val="24"/>
          <w:szCs w:val="24"/>
          <w:lang w:val="en-US"/>
        </w:rPr>
        <w:t xml:space="preserve">Greeley, S., Naylor, R., Philipson, L. &amp; Bell, G. (2011). </w:t>
      </w:r>
      <w:r w:rsidRPr="00185C19">
        <w:rPr>
          <w:rFonts w:ascii="Times New Roman" w:hAnsi="Times New Roman" w:cs="Times New Roman"/>
          <w:i/>
          <w:sz w:val="24"/>
          <w:szCs w:val="24"/>
          <w:lang w:val="en-US"/>
        </w:rPr>
        <w:t>Neonatal Diabetes: An Expanding List of Genes Allows for Improved Diagnosis and Treatment</w:t>
      </w:r>
      <w:r w:rsidRPr="00185C19">
        <w:rPr>
          <w:rFonts w:ascii="Times New Roman" w:hAnsi="Times New Roman" w:cs="Times New Roman"/>
          <w:sz w:val="24"/>
          <w:szCs w:val="24"/>
          <w:lang w:val="en-US"/>
        </w:rPr>
        <w:t xml:space="preserve">. </w:t>
      </w:r>
      <w:r w:rsidRPr="00B841AA">
        <w:rPr>
          <w:rFonts w:ascii="Times New Roman" w:hAnsi="Times New Roman" w:cs="Times New Roman"/>
          <w:sz w:val="24"/>
          <w:szCs w:val="24"/>
          <w:lang w:val="en-US"/>
        </w:rPr>
        <w:t>Curr Diab</w:t>
      </w:r>
      <w:r>
        <w:rPr>
          <w:rFonts w:ascii="Times New Roman" w:hAnsi="Times New Roman" w:cs="Times New Roman"/>
          <w:sz w:val="24"/>
          <w:szCs w:val="24"/>
          <w:lang w:val="en-US"/>
        </w:rPr>
        <w:t>.</w:t>
      </w:r>
    </w:p>
    <w:p w:rsidR="00C6048C" w:rsidRPr="00B841AA" w:rsidRDefault="00C6048C" w:rsidP="00CD0E07">
      <w:pPr>
        <w:spacing w:after="120" w:line="360" w:lineRule="auto"/>
        <w:ind w:hanging="144"/>
        <w:jc w:val="both"/>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lastRenderedPageBreak/>
        <w:t>Hart</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M</w:t>
      </w:r>
      <w:r w:rsidR="007D37AF" w:rsidRPr="007D37AF">
        <w:rPr>
          <w:rFonts w:ascii="Times New Roman" w:hAnsi="Times New Roman" w:cs="Times New Roman"/>
          <w:color w:val="222222"/>
          <w:sz w:val="24"/>
          <w:szCs w:val="24"/>
          <w:shd w:val="clear" w:color="auto" w:fill="FFFFFF"/>
          <w:lang w:val="en-US"/>
        </w:rPr>
        <w:t>.</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N</w:t>
      </w:r>
      <w:r w:rsidRPr="007D37AF">
        <w:rPr>
          <w:rFonts w:ascii="Times New Roman" w:hAnsi="Times New Roman" w:cs="Times New Roman"/>
          <w:color w:val="222222"/>
          <w:sz w:val="24"/>
          <w:szCs w:val="24"/>
          <w:shd w:val="clear" w:color="auto" w:fill="FFFFFF"/>
          <w:lang w:val="en-US"/>
        </w:rPr>
        <w:t>.</w:t>
      </w:r>
      <w:r w:rsidR="007D37AF" w:rsidRPr="007D37AF">
        <w:rPr>
          <w:rFonts w:ascii="Times New Roman" w:hAnsi="Times New Roman" w:cs="Times New Roman"/>
          <w:color w:val="222222"/>
          <w:sz w:val="24"/>
          <w:szCs w:val="24"/>
          <w:shd w:val="clear" w:color="auto" w:fill="FFFFFF"/>
          <w:lang w:val="en-US"/>
        </w:rPr>
        <w:t>,</w:t>
      </w:r>
      <w:r w:rsidRPr="007D37AF">
        <w:rPr>
          <w:rFonts w:ascii="Times New Roman" w:hAnsi="Times New Roman" w:cs="Times New Roman"/>
          <w:color w:val="222222"/>
          <w:sz w:val="24"/>
          <w:szCs w:val="24"/>
          <w:shd w:val="clear" w:color="auto" w:fill="FFFFFF"/>
          <w:lang w:val="en-US"/>
        </w:rPr>
        <w:t xml:space="preserve"> &amp; </w:t>
      </w:r>
      <w:r>
        <w:rPr>
          <w:rFonts w:ascii="Times New Roman" w:hAnsi="Times New Roman" w:cs="Times New Roman"/>
          <w:color w:val="222222"/>
          <w:sz w:val="24"/>
          <w:szCs w:val="24"/>
          <w:shd w:val="clear" w:color="auto" w:fill="FFFFFF"/>
          <w:lang w:val="en-US"/>
        </w:rPr>
        <w:t>Loeffler</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A</w:t>
      </w:r>
      <w:r w:rsidR="007D37AF">
        <w:rPr>
          <w:rFonts w:ascii="Times New Roman" w:hAnsi="Times New Roman" w:cs="Times New Roman"/>
          <w:color w:val="222222"/>
          <w:sz w:val="24"/>
          <w:szCs w:val="24"/>
          <w:shd w:val="clear" w:color="auto" w:fill="FFFFFF"/>
          <w:lang w:val="en-US"/>
        </w:rPr>
        <w:t>.</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G</w:t>
      </w:r>
      <w:r w:rsidR="007D37AF" w:rsidRPr="007D37AF">
        <w:rPr>
          <w:rFonts w:ascii="Times New Roman" w:hAnsi="Times New Roman" w:cs="Times New Roman"/>
          <w:color w:val="222222"/>
          <w:sz w:val="24"/>
          <w:szCs w:val="24"/>
          <w:shd w:val="clear" w:color="auto" w:fill="FFFFFF"/>
          <w:lang w:val="en-US"/>
        </w:rPr>
        <w:t>.</w:t>
      </w:r>
      <w:r w:rsidRPr="007D37AF">
        <w:rPr>
          <w:rFonts w:ascii="Times New Roman" w:hAnsi="Times New Roman" w:cs="Times New Roman"/>
          <w:color w:val="222222"/>
          <w:sz w:val="24"/>
          <w:szCs w:val="24"/>
          <w:shd w:val="clear" w:color="auto" w:fill="FFFFFF"/>
          <w:lang w:val="en-US"/>
        </w:rPr>
        <w:t xml:space="preserve"> (2014). </w:t>
      </w:r>
      <w:r>
        <w:rPr>
          <w:rFonts w:ascii="Times New Roman" w:hAnsi="Times New Roman" w:cs="Times New Roman"/>
          <w:i/>
          <w:color w:val="222222"/>
          <w:sz w:val="24"/>
          <w:szCs w:val="24"/>
          <w:shd w:val="clear" w:color="auto" w:fill="FFFFFF"/>
        </w:rPr>
        <w:t>Παθοφυσιολογία</w:t>
      </w:r>
      <w:r w:rsidRPr="00861A3D">
        <w:rPr>
          <w:rFonts w:ascii="Times New Roman" w:hAnsi="Times New Roman" w:cs="Times New Roman"/>
          <w:i/>
          <w:color w:val="222222"/>
          <w:sz w:val="24"/>
          <w:szCs w:val="24"/>
          <w:shd w:val="clear" w:color="auto" w:fill="FFFFFF"/>
        </w:rPr>
        <w:t xml:space="preserve"> </w:t>
      </w:r>
      <w:r>
        <w:rPr>
          <w:rFonts w:ascii="Times New Roman" w:hAnsi="Times New Roman" w:cs="Times New Roman"/>
          <w:i/>
          <w:color w:val="222222"/>
          <w:sz w:val="24"/>
          <w:szCs w:val="24"/>
          <w:shd w:val="clear" w:color="auto" w:fill="FFFFFF"/>
        </w:rPr>
        <w:t>Νόσων</w:t>
      </w:r>
      <w:r w:rsidRPr="00861A3D">
        <w:rPr>
          <w:rFonts w:ascii="Times New Roman" w:hAnsi="Times New Roman" w:cs="Times New Roman"/>
          <w:i/>
          <w:color w:val="222222"/>
          <w:sz w:val="24"/>
          <w:szCs w:val="24"/>
          <w:shd w:val="clear" w:color="auto" w:fill="FFFFFF"/>
        </w:rPr>
        <w:t xml:space="preserve">. </w:t>
      </w:r>
      <w:r>
        <w:rPr>
          <w:rFonts w:ascii="Times New Roman" w:hAnsi="Times New Roman" w:cs="Times New Roman"/>
          <w:i/>
          <w:color w:val="222222"/>
          <w:sz w:val="24"/>
          <w:szCs w:val="24"/>
          <w:shd w:val="clear" w:color="auto" w:fill="FFFFFF"/>
        </w:rPr>
        <w:t>Απ</w:t>
      </w:r>
      <w:r w:rsidR="007D37AF">
        <w:rPr>
          <w:rFonts w:ascii="Times New Roman" w:hAnsi="Times New Roman" w:cs="Times New Roman"/>
          <w:i/>
          <w:color w:val="222222"/>
          <w:sz w:val="24"/>
          <w:szCs w:val="24"/>
          <w:shd w:val="clear" w:color="auto" w:fill="FFFFFF"/>
        </w:rPr>
        <w:t xml:space="preserve">ό </w:t>
      </w:r>
      <w:r>
        <w:rPr>
          <w:rFonts w:ascii="Times New Roman" w:hAnsi="Times New Roman" w:cs="Times New Roman"/>
          <w:i/>
          <w:color w:val="222222"/>
          <w:sz w:val="24"/>
          <w:szCs w:val="24"/>
          <w:shd w:val="clear" w:color="auto" w:fill="FFFFFF"/>
        </w:rPr>
        <w:t xml:space="preserve">τον εκλυτικό παράγοντα στη βλάβη ιστών και το κλινικό σύμπτωμα. </w:t>
      </w:r>
      <w:r>
        <w:rPr>
          <w:rFonts w:ascii="Times New Roman" w:hAnsi="Times New Roman" w:cs="Times New Roman"/>
          <w:color w:val="222222"/>
          <w:sz w:val="24"/>
          <w:szCs w:val="24"/>
          <w:shd w:val="clear" w:color="auto" w:fill="FFFFFF"/>
        </w:rPr>
        <w:t>Αθήνα</w:t>
      </w:r>
      <w:r w:rsidRPr="00B841AA">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rPr>
        <w:t>Π</w:t>
      </w:r>
      <w:r w:rsidRPr="00B841AA">
        <w:rPr>
          <w:rFonts w:ascii="Times New Roman" w:hAnsi="Times New Roman" w:cs="Times New Roman"/>
          <w:color w:val="222222"/>
          <w:sz w:val="24"/>
          <w:szCs w:val="24"/>
          <w:shd w:val="clear" w:color="auto" w:fill="FFFFFF"/>
          <w:lang w:val="en-US"/>
        </w:rPr>
        <w:t>.</w:t>
      </w:r>
      <w:r>
        <w:rPr>
          <w:rFonts w:ascii="Times New Roman" w:hAnsi="Times New Roman" w:cs="Times New Roman"/>
          <w:color w:val="222222"/>
          <w:sz w:val="24"/>
          <w:szCs w:val="24"/>
          <w:shd w:val="clear" w:color="auto" w:fill="FFFFFF"/>
        </w:rPr>
        <w:t>Χ</w:t>
      </w:r>
      <w:r w:rsidRPr="00B841AA">
        <w:rPr>
          <w:rFonts w:ascii="Times New Roman" w:hAnsi="Times New Roman" w:cs="Times New Roman"/>
          <w:color w:val="222222"/>
          <w:sz w:val="24"/>
          <w:szCs w:val="24"/>
          <w:shd w:val="clear" w:color="auto" w:fill="FFFFFF"/>
          <w:lang w:val="en-US"/>
        </w:rPr>
        <w:t>.</w:t>
      </w:r>
      <w:r>
        <w:rPr>
          <w:rFonts w:ascii="Times New Roman" w:hAnsi="Times New Roman" w:cs="Times New Roman"/>
          <w:color w:val="222222"/>
          <w:sz w:val="24"/>
          <w:szCs w:val="24"/>
          <w:shd w:val="clear" w:color="auto" w:fill="FFFFFF"/>
        </w:rPr>
        <w:t>Πασχαλίδης</w:t>
      </w:r>
      <w:r w:rsidRPr="00B841AA">
        <w:rPr>
          <w:rFonts w:ascii="Times New Roman" w:hAnsi="Times New Roman" w:cs="Times New Roman"/>
          <w:color w:val="222222"/>
          <w:sz w:val="24"/>
          <w:szCs w:val="24"/>
          <w:shd w:val="clear" w:color="auto" w:fill="FFFFFF"/>
          <w:lang w:val="en-US"/>
        </w:rPr>
        <w:t>.</w:t>
      </w:r>
    </w:p>
    <w:p w:rsidR="00FF1C94" w:rsidRPr="00B841AA" w:rsidRDefault="00FF1C94" w:rsidP="00CD0E07">
      <w:pPr>
        <w:spacing w:after="120" w:line="360" w:lineRule="auto"/>
        <w:ind w:hanging="144"/>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lang w:val="en-US"/>
        </w:rPr>
        <w:t>Hendricks</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K</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M</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Duggan</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C</w:t>
      </w:r>
      <w:r w:rsidRPr="007D37AF">
        <w:rPr>
          <w:rFonts w:ascii="Times New Roman" w:hAnsi="Times New Roman" w:cs="Times New Roman"/>
          <w:color w:val="222222"/>
          <w:sz w:val="24"/>
          <w:szCs w:val="24"/>
          <w:shd w:val="clear" w:color="auto" w:fill="FFFFFF"/>
          <w:lang w:val="en-US"/>
        </w:rPr>
        <w:t>.</w:t>
      </w:r>
      <w:r w:rsidR="007D37AF" w:rsidRPr="007D37AF">
        <w:rPr>
          <w:rFonts w:ascii="Times New Roman" w:hAnsi="Times New Roman" w:cs="Times New Roman"/>
          <w:color w:val="222222"/>
          <w:sz w:val="24"/>
          <w:szCs w:val="24"/>
          <w:shd w:val="clear" w:color="auto" w:fill="FFFFFF"/>
          <w:lang w:val="en-US"/>
        </w:rPr>
        <w:t>,</w:t>
      </w:r>
      <w:r w:rsidRPr="007D37AF">
        <w:rPr>
          <w:rFonts w:ascii="Times New Roman" w:hAnsi="Times New Roman" w:cs="Times New Roman"/>
          <w:color w:val="222222"/>
          <w:sz w:val="24"/>
          <w:szCs w:val="24"/>
          <w:shd w:val="clear" w:color="auto" w:fill="FFFFFF"/>
          <w:lang w:val="en-US"/>
        </w:rPr>
        <w:t xml:space="preserve"> &amp; </w:t>
      </w:r>
      <w:r>
        <w:rPr>
          <w:rFonts w:ascii="Times New Roman" w:hAnsi="Times New Roman" w:cs="Times New Roman"/>
          <w:color w:val="222222"/>
          <w:sz w:val="24"/>
          <w:szCs w:val="24"/>
          <w:shd w:val="clear" w:color="auto" w:fill="FFFFFF"/>
          <w:lang w:val="en-US"/>
        </w:rPr>
        <w:t>Walker</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W</w:t>
      </w:r>
      <w:r w:rsidRPr="007D37AF">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A</w:t>
      </w:r>
      <w:r w:rsidRPr="007D37AF">
        <w:rPr>
          <w:rFonts w:ascii="Times New Roman" w:hAnsi="Times New Roman" w:cs="Times New Roman"/>
          <w:color w:val="222222"/>
          <w:sz w:val="24"/>
          <w:szCs w:val="24"/>
          <w:shd w:val="clear" w:color="auto" w:fill="FFFFFF"/>
          <w:lang w:val="en-US"/>
        </w:rPr>
        <w:t xml:space="preserve">. (2003). </w:t>
      </w:r>
      <w:r w:rsidRPr="00DE1CC8">
        <w:rPr>
          <w:rFonts w:ascii="Times New Roman" w:hAnsi="Times New Roman" w:cs="Times New Roman"/>
          <w:i/>
          <w:color w:val="222222"/>
          <w:sz w:val="24"/>
          <w:szCs w:val="24"/>
          <w:shd w:val="clear" w:color="auto" w:fill="FFFFFF"/>
        </w:rPr>
        <w:t>Εγχειρίδιο Παιδικής Διατροφής</w:t>
      </w:r>
      <w:r>
        <w:rPr>
          <w:rFonts w:ascii="Times New Roman" w:hAnsi="Times New Roman" w:cs="Times New Roman"/>
          <w:color w:val="222222"/>
          <w:sz w:val="24"/>
          <w:szCs w:val="24"/>
          <w:shd w:val="clear" w:color="auto" w:fill="FFFFFF"/>
        </w:rPr>
        <w:t>. Αθήνα</w:t>
      </w:r>
      <w:r w:rsidR="00DE1CC8">
        <w:rPr>
          <w:rFonts w:ascii="Times New Roman" w:hAnsi="Times New Roman" w:cs="Times New Roman"/>
          <w:color w:val="222222"/>
          <w:sz w:val="24"/>
          <w:szCs w:val="24"/>
          <w:shd w:val="clear" w:color="auto" w:fill="FFFFFF"/>
        </w:rPr>
        <w:t>: Παρισιάνου.</w:t>
      </w:r>
    </w:p>
    <w:p w:rsidR="00225CE7" w:rsidRPr="00225CE7" w:rsidRDefault="00225CE7" w:rsidP="00CD0E07">
      <w:pPr>
        <w:spacing w:after="120" w:line="360" w:lineRule="auto"/>
        <w:ind w:hanging="144"/>
        <w:jc w:val="both"/>
        <w:rPr>
          <w:rFonts w:ascii="Times New Roman" w:hAnsi="Times New Roman" w:cs="Times New Roman"/>
          <w:color w:val="222222"/>
          <w:sz w:val="24"/>
          <w:szCs w:val="24"/>
          <w:shd w:val="clear" w:color="auto" w:fill="FFFFFF"/>
          <w:lang w:val="en-US"/>
        </w:rPr>
      </w:pPr>
      <w:r w:rsidRPr="00225CE7">
        <w:rPr>
          <w:rFonts w:ascii="Times New Roman" w:hAnsi="Times New Roman" w:cs="Times New Roman"/>
          <w:sz w:val="24"/>
          <w:szCs w:val="24"/>
          <w:lang w:val="en-US"/>
        </w:rPr>
        <w:t>Leslie, R., Lansang, M., Copp</w:t>
      </w:r>
      <w:r>
        <w:rPr>
          <w:rFonts w:ascii="Times New Roman" w:hAnsi="Times New Roman" w:cs="Times New Roman"/>
          <w:sz w:val="24"/>
          <w:szCs w:val="24"/>
          <w:lang w:val="en-US"/>
        </w:rPr>
        <w:t>ack, S. &amp; Kennedy, L. (2013).</w:t>
      </w:r>
      <w:r w:rsidRPr="00225CE7">
        <w:rPr>
          <w:rFonts w:ascii="Times New Roman" w:hAnsi="Times New Roman" w:cs="Times New Roman"/>
          <w:sz w:val="24"/>
          <w:szCs w:val="24"/>
          <w:lang w:val="en-US"/>
        </w:rPr>
        <w:t xml:space="preserve"> </w:t>
      </w:r>
      <w:r w:rsidRPr="00225CE7">
        <w:rPr>
          <w:rFonts w:ascii="Times New Roman" w:hAnsi="Times New Roman" w:cs="Times New Roman"/>
          <w:i/>
          <w:sz w:val="24"/>
          <w:szCs w:val="24"/>
          <w:lang w:val="en-US"/>
        </w:rPr>
        <w:t>Diabetes.</w:t>
      </w:r>
      <w:r w:rsidRPr="00225CE7">
        <w:rPr>
          <w:rFonts w:ascii="Times New Roman" w:hAnsi="Times New Roman" w:cs="Times New Roman"/>
          <w:sz w:val="24"/>
          <w:szCs w:val="24"/>
          <w:lang w:val="en-US"/>
        </w:rPr>
        <w:t xml:space="preserve"> U.S.: Manson Publishing</w:t>
      </w:r>
      <w:r>
        <w:rPr>
          <w:rFonts w:ascii="Times New Roman" w:hAnsi="Times New Roman" w:cs="Times New Roman"/>
          <w:sz w:val="24"/>
          <w:szCs w:val="24"/>
          <w:lang w:val="en-US"/>
        </w:rPr>
        <w:t>.</w:t>
      </w:r>
    </w:p>
    <w:p w:rsidR="00E5763D" w:rsidRDefault="00E5763D" w:rsidP="00CD0E07">
      <w:pPr>
        <w:spacing w:after="120" w:line="360" w:lineRule="auto"/>
        <w:ind w:hanging="144"/>
        <w:jc w:val="both"/>
        <w:rPr>
          <w:rFonts w:ascii="Times New Roman" w:hAnsi="Times New Roman" w:cs="Times New Roman"/>
          <w:sz w:val="24"/>
          <w:szCs w:val="24"/>
          <w:lang w:val="en-US"/>
        </w:rPr>
      </w:pPr>
      <w:r w:rsidRPr="00E5763D">
        <w:rPr>
          <w:rFonts w:ascii="Times New Roman" w:hAnsi="Times New Roman" w:cs="Times New Roman"/>
          <w:sz w:val="24"/>
          <w:szCs w:val="24"/>
          <w:lang w:val="en-US"/>
        </w:rPr>
        <w:t>Masharani, U. (2017</w:t>
      </w:r>
      <w:r w:rsidRPr="00E5763D">
        <w:rPr>
          <w:rFonts w:ascii="Times New Roman" w:hAnsi="Times New Roman" w:cs="Times New Roman"/>
          <w:i/>
          <w:sz w:val="24"/>
          <w:szCs w:val="24"/>
          <w:lang w:val="en-US"/>
        </w:rPr>
        <w:t>). Diabetes Mellitus &amp; Hypoglycemia. Current medical diagnosis and treatment.</w:t>
      </w:r>
      <w:r w:rsidRPr="00E5763D">
        <w:rPr>
          <w:rFonts w:ascii="Times New Roman" w:hAnsi="Times New Roman" w:cs="Times New Roman"/>
          <w:sz w:val="24"/>
          <w:szCs w:val="24"/>
          <w:lang w:val="en-US"/>
        </w:rPr>
        <w:t xml:space="preserve"> New York: McGraw-Hill Education</w:t>
      </w:r>
      <w:r>
        <w:rPr>
          <w:rFonts w:ascii="Times New Roman" w:hAnsi="Times New Roman" w:cs="Times New Roman"/>
          <w:sz w:val="24"/>
          <w:szCs w:val="24"/>
          <w:lang w:val="en-US"/>
        </w:rPr>
        <w:t>.</w:t>
      </w:r>
    </w:p>
    <w:p w:rsidR="004D1CC5" w:rsidRPr="004D1CC5" w:rsidRDefault="004D1CC5" w:rsidP="00CD0E07">
      <w:pPr>
        <w:spacing w:after="120" w:line="360" w:lineRule="auto"/>
        <w:ind w:hanging="144"/>
        <w:jc w:val="both"/>
        <w:rPr>
          <w:rFonts w:ascii="Times New Roman" w:hAnsi="Times New Roman" w:cs="Times New Roman"/>
          <w:color w:val="222222"/>
          <w:sz w:val="24"/>
          <w:szCs w:val="24"/>
          <w:shd w:val="clear" w:color="auto" w:fill="FFFFFF"/>
          <w:lang w:val="en-US"/>
        </w:rPr>
      </w:pPr>
      <w:r w:rsidRPr="00B841AA">
        <w:rPr>
          <w:rFonts w:ascii="Times New Roman" w:hAnsi="Times New Roman" w:cs="Times New Roman"/>
          <w:sz w:val="24"/>
          <w:szCs w:val="24"/>
          <w:lang w:val="en-US"/>
        </w:rPr>
        <w:t>McEwen</w:t>
      </w:r>
      <w:r w:rsidRPr="00962846">
        <w:rPr>
          <w:rFonts w:ascii="Times New Roman" w:hAnsi="Times New Roman" w:cs="Times New Roman"/>
          <w:sz w:val="24"/>
          <w:szCs w:val="24"/>
        </w:rPr>
        <w:t xml:space="preserve"> </w:t>
      </w:r>
      <w:r w:rsidRPr="00B841AA">
        <w:rPr>
          <w:rFonts w:ascii="Times New Roman" w:hAnsi="Times New Roman" w:cs="Times New Roman"/>
          <w:sz w:val="24"/>
          <w:szCs w:val="24"/>
          <w:lang w:val="en-US"/>
        </w:rPr>
        <w:t>M</w:t>
      </w:r>
      <w:r w:rsidRPr="00962846">
        <w:rPr>
          <w:rFonts w:ascii="Times New Roman" w:hAnsi="Times New Roman" w:cs="Times New Roman"/>
          <w:sz w:val="24"/>
          <w:szCs w:val="24"/>
        </w:rPr>
        <w:t xml:space="preserve">. &amp; </w:t>
      </w:r>
      <w:r w:rsidRPr="00B841AA">
        <w:rPr>
          <w:rFonts w:ascii="Times New Roman" w:hAnsi="Times New Roman" w:cs="Times New Roman"/>
          <w:sz w:val="24"/>
          <w:szCs w:val="24"/>
          <w:lang w:val="en-US"/>
        </w:rPr>
        <w:t>Nies</w:t>
      </w:r>
      <w:r w:rsidRPr="00962846">
        <w:rPr>
          <w:rFonts w:ascii="Times New Roman" w:hAnsi="Times New Roman" w:cs="Times New Roman"/>
          <w:sz w:val="24"/>
          <w:szCs w:val="24"/>
        </w:rPr>
        <w:t xml:space="preserve"> </w:t>
      </w:r>
      <w:r w:rsidRPr="00B841AA">
        <w:rPr>
          <w:rFonts w:ascii="Times New Roman" w:hAnsi="Times New Roman" w:cs="Times New Roman"/>
          <w:sz w:val="24"/>
          <w:szCs w:val="24"/>
          <w:lang w:val="en-US"/>
        </w:rPr>
        <w:t>M</w:t>
      </w:r>
      <w:r w:rsidRPr="00962846">
        <w:rPr>
          <w:rFonts w:ascii="Times New Roman" w:hAnsi="Times New Roman" w:cs="Times New Roman"/>
          <w:sz w:val="24"/>
          <w:szCs w:val="24"/>
        </w:rPr>
        <w:t xml:space="preserve">. (2006). </w:t>
      </w:r>
      <w:r w:rsidRPr="004D1CC5">
        <w:rPr>
          <w:rFonts w:ascii="Times New Roman" w:hAnsi="Times New Roman" w:cs="Times New Roman"/>
          <w:i/>
          <w:sz w:val="24"/>
          <w:szCs w:val="24"/>
        </w:rPr>
        <w:t>Κοινοτική</w:t>
      </w:r>
      <w:r w:rsidRPr="00962846">
        <w:rPr>
          <w:rFonts w:ascii="Times New Roman" w:hAnsi="Times New Roman" w:cs="Times New Roman"/>
          <w:i/>
          <w:sz w:val="24"/>
          <w:szCs w:val="24"/>
        </w:rPr>
        <w:t xml:space="preserve"> </w:t>
      </w:r>
      <w:r w:rsidRPr="004D1CC5">
        <w:rPr>
          <w:rFonts w:ascii="Times New Roman" w:hAnsi="Times New Roman" w:cs="Times New Roman"/>
          <w:i/>
          <w:sz w:val="24"/>
          <w:szCs w:val="24"/>
        </w:rPr>
        <w:t>Νοσηλευτική</w:t>
      </w:r>
      <w:r w:rsidRPr="00962846">
        <w:rPr>
          <w:rFonts w:ascii="Times New Roman" w:hAnsi="Times New Roman" w:cs="Times New Roman"/>
          <w:sz w:val="24"/>
          <w:szCs w:val="24"/>
        </w:rPr>
        <w:t xml:space="preserve">. </w:t>
      </w:r>
      <w:r w:rsidRPr="004D1CC5">
        <w:rPr>
          <w:rFonts w:ascii="Times New Roman" w:hAnsi="Times New Roman" w:cs="Times New Roman"/>
          <w:sz w:val="24"/>
          <w:szCs w:val="24"/>
        </w:rPr>
        <w:t>Αθήνα</w:t>
      </w:r>
      <w:r w:rsidRPr="00B841AA">
        <w:rPr>
          <w:rFonts w:ascii="Times New Roman" w:hAnsi="Times New Roman" w:cs="Times New Roman"/>
          <w:sz w:val="24"/>
          <w:szCs w:val="24"/>
          <w:lang w:val="en-US"/>
        </w:rPr>
        <w:t xml:space="preserve">: </w:t>
      </w:r>
      <w:r w:rsidRPr="004D1CC5">
        <w:rPr>
          <w:rFonts w:ascii="Times New Roman" w:hAnsi="Times New Roman" w:cs="Times New Roman"/>
          <w:sz w:val="24"/>
          <w:szCs w:val="24"/>
        </w:rPr>
        <w:t>Λαγός</w:t>
      </w:r>
      <w:r w:rsidRPr="00B841AA">
        <w:rPr>
          <w:rFonts w:ascii="Times New Roman" w:hAnsi="Times New Roman" w:cs="Times New Roman"/>
          <w:sz w:val="24"/>
          <w:szCs w:val="24"/>
          <w:lang w:val="en-US"/>
        </w:rPr>
        <w:t>.</w:t>
      </w:r>
    </w:p>
    <w:p w:rsidR="00A62965" w:rsidRPr="00B841AA" w:rsidRDefault="00A62965" w:rsidP="007D37AF">
      <w:pPr>
        <w:spacing w:after="120" w:line="360" w:lineRule="auto"/>
        <w:ind w:hanging="144"/>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lang w:val="en-US"/>
        </w:rPr>
        <w:t xml:space="preserve">McPhee, S., J. &amp; Papadakis, M., A. (2012). </w:t>
      </w:r>
      <w:r>
        <w:rPr>
          <w:rFonts w:ascii="Times New Roman" w:hAnsi="Times New Roman" w:cs="Times New Roman"/>
          <w:i/>
          <w:color w:val="222222"/>
          <w:sz w:val="24"/>
          <w:szCs w:val="24"/>
          <w:shd w:val="clear" w:color="auto" w:fill="FFFFFF"/>
        </w:rPr>
        <w:t xml:space="preserve">Σύγχρονη Διαγνωστική και Θεραπευτική. </w:t>
      </w:r>
      <w:r>
        <w:rPr>
          <w:rFonts w:ascii="Times New Roman" w:hAnsi="Times New Roman" w:cs="Times New Roman"/>
          <w:color w:val="222222"/>
          <w:sz w:val="24"/>
          <w:szCs w:val="24"/>
          <w:shd w:val="clear" w:color="auto" w:fill="FFFFFF"/>
        </w:rPr>
        <w:t>Αθήνα</w:t>
      </w:r>
      <w:r w:rsidRPr="00B841AA">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Επιστημονικές</w:t>
      </w:r>
      <w:r w:rsidRPr="00B841AA">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Εκδόσεις</w:t>
      </w:r>
      <w:r w:rsidRPr="00B841AA">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Παρισιάνου</w:t>
      </w:r>
      <w:r w:rsidRPr="00B841AA">
        <w:rPr>
          <w:rFonts w:ascii="Times New Roman" w:hAnsi="Times New Roman" w:cs="Times New Roman"/>
          <w:color w:val="222222"/>
          <w:sz w:val="24"/>
          <w:szCs w:val="24"/>
          <w:shd w:val="clear" w:color="auto" w:fill="FFFFFF"/>
        </w:rPr>
        <w:t>.</w:t>
      </w:r>
    </w:p>
    <w:p w:rsidR="00A51343" w:rsidRPr="00A51343" w:rsidRDefault="00A51343" w:rsidP="007D37AF">
      <w:pPr>
        <w:spacing w:after="120" w:line="360" w:lineRule="auto"/>
        <w:ind w:hanging="144"/>
        <w:jc w:val="both"/>
        <w:rPr>
          <w:rFonts w:ascii="Times New Roman" w:hAnsi="Times New Roman" w:cs="Times New Roman"/>
          <w:color w:val="222222"/>
          <w:sz w:val="24"/>
          <w:szCs w:val="24"/>
          <w:shd w:val="clear" w:color="auto" w:fill="FFFFFF"/>
          <w:lang w:val="en-US"/>
        </w:rPr>
      </w:pPr>
      <w:r w:rsidRPr="00A51343">
        <w:rPr>
          <w:rFonts w:ascii="Times New Roman" w:hAnsi="Times New Roman" w:cs="Times New Roman"/>
          <w:sz w:val="24"/>
          <w:szCs w:val="24"/>
          <w:lang w:val="en-US"/>
        </w:rPr>
        <w:t xml:space="preserve">Metzger, </w:t>
      </w:r>
      <w:r w:rsidRPr="00A51343">
        <w:rPr>
          <w:rFonts w:ascii="Times New Roman" w:hAnsi="Times New Roman" w:cs="Times New Roman"/>
          <w:sz w:val="24"/>
          <w:szCs w:val="24"/>
        </w:rPr>
        <w:t>Β</w:t>
      </w:r>
      <w:r w:rsidRPr="00A51343">
        <w:rPr>
          <w:rFonts w:ascii="Times New Roman" w:hAnsi="Times New Roman" w:cs="Times New Roman"/>
          <w:sz w:val="24"/>
          <w:szCs w:val="24"/>
          <w:lang w:val="en-US"/>
        </w:rPr>
        <w:t>. &amp; Buchanan,</w:t>
      </w:r>
      <w:r w:rsidRPr="00A51343">
        <w:rPr>
          <w:rFonts w:ascii="Times New Roman" w:hAnsi="Times New Roman" w:cs="Times New Roman"/>
          <w:sz w:val="24"/>
          <w:szCs w:val="24"/>
        </w:rPr>
        <w:t>Τ</w:t>
      </w:r>
      <w:r w:rsidRPr="00A51343">
        <w:rPr>
          <w:rFonts w:ascii="Times New Roman" w:hAnsi="Times New Roman" w:cs="Times New Roman"/>
          <w:sz w:val="24"/>
          <w:szCs w:val="24"/>
          <w:lang w:val="en-US"/>
        </w:rPr>
        <w:t xml:space="preserve">. (2017). </w:t>
      </w:r>
      <w:r w:rsidRPr="00A51343">
        <w:rPr>
          <w:rFonts w:ascii="Times New Roman" w:hAnsi="Times New Roman" w:cs="Times New Roman"/>
          <w:i/>
          <w:sz w:val="24"/>
          <w:szCs w:val="24"/>
          <w:lang w:val="en-US"/>
        </w:rPr>
        <w:t xml:space="preserve">Gestational Diabetes. </w:t>
      </w:r>
      <w:r w:rsidRPr="00A51343">
        <w:rPr>
          <w:rFonts w:ascii="Times New Roman" w:hAnsi="Times New Roman" w:cs="Times New Roman"/>
          <w:sz w:val="24"/>
          <w:szCs w:val="24"/>
          <w:lang w:val="en-US"/>
        </w:rPr>
        <w:t>National Institutes of Health, NIH Pub</w:t>
      </w:r>
      <w:r>
        <w:rPr>
          <w:rFonts w:ascii="Times New Roman" w:hAnsi="Times New Roman" w:cs="Times New Roman"/>
          <w:sz w:val="24"/>
          <w:szCs w:val="24"/>
          <w:lang w:val="en-US"/>
        </w:rPr>
        <w:t>.</w:t>
      </w:r>
    </w:p>
    <w:p w:rsidR="00BB6B6C" w:rsidRPr="00BB6B6C" w:rsidRDefault="00BB6B6C" w:rsidP="007D37AF">
      <w:pPr>
        <w:spacing w:after="120" w:line="360" w:lineRule="auto"/>
        <w:ind w:hanging="144"/>
        <w:jc w:val="both"/>
        <w:rPr>
          <w:rFonts w:ascii="Times New Roman" w:hAnsi="Times New Roman" w:cs="Times New Roman"/>
          <w:color w:val="222222"/>
          <w:sz w:val="24"/>
          <w:szCs w:val="24"/>
          <w:shd w:val="clear" w:color="auto" w:fill="FFFFFF"/>
        </w:rPr>
      </w:pPr>
      <w:r w:rsidRPr="00BB6B6C">
        <w:rPr>
          <w:rFonts w:ascii="Times New Roman" w:hAnsi="Times New Roman" w:cs="Times New Roman"/>
          <w:sz w:val="24"/>
          <w:szCs w:val="24"/>
          <w:lang w:val="en-US"/>
        </w:rPr>
        <w:t xml:space="preserve">Nabors, L., Troillett, A., Nash, T. &amp; Masiulis, B. (2005). School nurse perceptions of barriers and supports for children with diabetes. </w:t>
      </w:r>
      <w:r w:rsidRPr="00BB6B6C">
        <w:rPr>
          <w:rFonts w:ascii="Times New Roman" w:hAnsi="Times New Roman" w:cs="Times New Roman"/>
          <w:i/>
          <w:sz w:val="24"/>
          <w:szCs w:val="24"/>
        </w:rPr>
        <w:t>J School Health</w:t>
      </w:r>
      <w:r w:rsidRPr="00BB6B6C">
        <w:rPr>
          <w:rFonts w:ascii="Times New Roman" w:hAnsi="Times New Roman" w:cs="Times New Roman"/>
          <w:sz w:val="24"/>
          <w:szCs w:val="24"/>
        </w:rPr>
        <w:t>, 75(4): 119-124.</w:t>
      </w:r>
    </w:p>
    <w:p w:rsidR="009931CC" w:rsidRDefault="009931CC" w:rsidP="009931CC">
      <w:pPr>
        <w:spacing w:after="120" w:line="360" w:lineRule="auto"/>
        <w:ind w:left="-144" w:hanging="144"/>
        <w:jc w:val="both"/>
        <w:rPr>
          <w:rFonts w:ascii="Times New Roman" w:hAnsi="Times New Roman" w:cs="Times New Roman"/>
          <w:sz w:val="24"/>
          <w:szCs w:val="24"/>
        </w:rPr>
      </w:pPr>
      <w:r w:rsidRPr="001F5392">
        <w:rPr>
          <w:rFonts w:ascii="Times New Roman" w:hAnsi="Times New Roman" w:cs="Times New Roman"/>
          <w:sz w:val="24"/>
          <w:szCs w:val="24"/>
        </w:rPr>
        <w:t>Nies</w:t>
      </w:r>
      <w:r>
        <w:rPr>
          <w:rFonts w:ascii="Times New Roman" w:hAnsi="Times New Roman" w:cs="Times New Roman"/>
          <w:sz w:val="24"/>
          <w:szCs w:val="24"/>
        </w:rPr>
        <w:t>,</w:t>
      </w:r>
      <w:r w:rsidRPr="001F5392">
        <w:rPr>
          <w:rFonts w:ascii="Times New Roman" w:hAnsi="Times New Roman" w:cs="Times New Roman"/>
          <w:sz w:val="24"/>
          <w:szCs w:val="24"/>
        </w:rPr>
        <w:t xml:space="preserve"> M., </w:t>
      </w:r>
      <w:r>
        <w:rPr>
          <w:rFonts w:ascii="Times New Roman" w:hAnsi="Times New Roman" w:cs="Times New Roman"/>
          <w:sz w:val="24"/>
          <w:szCs w:val="24"/>
        </w:rPr>
        <w:t xml:space="preserve">&amp; </w:t>
      </w:r>
      <w:r w:rsidRPr="001F5392">
        <w:rPr>
          <w:rFonts w:ascii="Times New Roman" w:hAnsi="Times New Roman" w:cs="Times New Roman"/>
          <w:sz w:val="24"/>
          <w:szCs w:val="24"/>
        </w:rPr>
        <w:t>McEwen</w:t>
      </w:r>
      <w:r>
        <w:rPr>
          <w:rFonts w:ascii="Times New Roman" w:hAnsi="Times New Roman" w:cs="Times New Roman"/>
          <w:sz w:val="24"/>
          <w:szCs w:val="24"/>
        </w:rPr>
        <w:t>, M.</w:t>
      </w:r>
      <w:r w:rsidRPr="001F5392">
        <w:rPr>
          <w:rFonts w:ascii="Times New Roman" w:hAnsi="Times New Roman" w:cs="Times New Roman"/>
          <w:sz w:val="24"/>
          <w:szCs w:val="24"/>
        </w:rPr>
        <w:t xml:space="preserve"> (2001</w:t>
      </w:r>
      <w:r w:rsidRPr="00D62062">
        <w:rPr>
          <w:rFonts w:ascii="Times New Roman" w:hAnsi="Times New Roman" w:cs="Times New Roman"/>
          <w:i/>
          <w:sz w:val="24"/>
          <w:szCs w:val="24"/>
        </w:rPr>
        <w:t>). Κοινοτική Νοσηλευτική</w:t>
      </w:r>
      <w:r w:rsidRPr="001F5392">
        <w:rPr>
          <w:rFonts w:ascii="Times New Roman" w:hAnsi="Times New Roman" w:cs="Times New Roman"/>
          <w:sz w:val="24"/>
          <w:szCs w:val="24"/>
        </w:rPr>
        <w:t>. Αθήνα: Ιατρικές Εκδόσεις Λαγός Δημήτριος</w:t>
      </w:r>
      <w:r>
        <w:rPr>
          <w:rFonts w:ascii="Times New Roman" w:hAnsi="Times New Roman" w:cs="Times New Roman"/>
          <w:sz w:val="24"/>
          <w:szCs w:val="24"/>
        </w:rPr>
        <w:t>.</w:t>
      </w:r>
    </w:p>
    <w:p w:rsidR="00C07C8C" w:rsidRPr="00956782" w:rsidRDefault="00C07C8C" w:rsidP="009931CC">
      <w:pPr>
        <w:spacing w:after="120" w:line="360" w:lineRule="auto"/>
        <w:ind w:left="-144" w:hanging="144"/>
        <w:jc w:val="both"/>
        <w:rPr>
          <w:rFonts w:ascii="Times New Roman" w:hAnsi="Times New Roman" w:cs="Times New Roman"/>
          <w:sz w:val="24"/>
          <w:szCs w:val="24"/>
        </w:rPr>
      </w:pPr>
      <w:r w:rsidRPr="00C07C8C">
        <w:rPr>
          <w:rFonts w:ascii="Times New Roman" w:hAnsi="Times New Roman" w:cs="Times New Roman"/>
          <w:sz w:val="24"/>
          <w:szCs w:val="24"/>
        </w:rPr>
        <w:t xml:space="preserve">Nies M., McEwen M. (2013). </w:t>
      </w:r>
      <w:r w:rsidRPr="00C07C8C">
        <w:rPr>
          <w:rFonts w:ascii="Times New Roman" w:hAnsi="Times New Roman" w:cs="Times New Roman"/>
          <w:i/>
          <w:sz w:val="24"/>
          <w:szCs w:val="24"/>
        </w:rPr>
        <w:t>Κοινοτική Νοσηλευτική, Νοσηλευτική Δημόσιας Υγείας, Προάγοντας την υγεία των πληθυσμών</w:t>
      </w:r>
      <w:r w:rsidRPr="00C07C8C">
        <w:rPr>
          <w:rFonts w:ascii="Times New Roman" w:hAnsi="Times New Roman" w:cs="Times New Roman"/>
          <w:sz w:val="24"/>
          <w:szCs w:val="24"/>
        </w:rPr>
        <w:t>. Αθήνα: Ιατρικές Εκδόσεις Λαγός Δημήτριος</w:t>
      </w:r>
      <w:r w:rsidR="00956782" w:rsidRPr="00956782">
        <w:rPr>
          <w:rFonts w:ascii="Times New Roman" w:hAnsi="Times New Roman" w:cs="Times New Roman"/>
          <w:sz w:val="24"/>
          <w:szCs w:val="24"/>
        </w:rPr>
        <w:t>.</w:t>
      </w:r>
    </w:p>
    <w:p w:rsidR="00956782" w:rsidRPr="00956782" w:rsidRDefault="00956782" w:rsidP="009931CC">
      <w:pPr>
        <w:spacing w:after="120" w:line="360" w:lineRule="auto"/>
        <w:ind w:left="-144" w:hanging="144"/>
        <w:jc w:val="both"/>
        <w:rPr>
          <w:rFonts w:ascii="Times New Roman" w:hAnsi="Times New Roman" w:cs="Times New Roman"/>
          <w:sz w:val="24"/>
          <w:szCs w:val="24"/>
          <w:lang w:val="en-US"/>
        </w:rPr>
      </w:pPr>
      <w:r w:rsidRPr="00861A3D">
        <w:rPr>
          <w:rFonts w:ascii="Times New Roman" w:hAnsi="Times New Roman" w:cs="Times New Roman"/>
          <w:sz w:val="24"/>
          <w:szCs w:val="24"/>
          <w:lang w:val="en-US"/>
        </w:rPr>
        <w:t xml:space="preserve">Ogbera, A., Adeleye, O., Solagberu, B.&amp; Azenabor, A. (2015). </w:t>
      </w:r>
      <w:r w:rsidRPr="00956782">
        <w:rPr>
          <w:rFonts w:ascii="Times New Roman" w:hAnsi="Times New Roman" w:cs="Times New Roman"/>
          <w:sz w:val="24"/>
          <w:szCs w:val="24"/>
          <w:lang w:val="en-US"/>
        </w:rPr>
        <w:t xml:space="preserve">Screening for peripheral neuropathy and peripheral arterial disease in persons with diabetes mellitus in a Nigerian University Teaching Hospital. </w:t>
      </w:r>
      <w:r w:rsidRPr="00B841AA">
        <w:rPr>
          <w:rFonts w:ascii="Times New Roman" w:hAnsi="Times New Roman" w:cs="Times New Roman"/>
          <w:i/>
          <w:sz w:val="24"/>
          <w:szCs w:val="24"/>
          <w:lang w:val="en-US"/>
        </w:rPr>
        <w:t>BMC Research Notes</w:t>
      </w:r>
      <w:r w:rsidRPr="00B841AA">
        <w:rPr>
          <w:rFonts w:ascii="Times New Roman" w:hAnsi="Times New Roman" w:cs="Times New Roman"/>
          <w:sz w:val="24"/>
          <w:szCs w:val="24"/>
          <w:lang w:val="en-US"/>
        </w:rPr>
        <w:t>, 8(533),1-6.</w:t>
      </w:r>
    </w:p>
    <w:p w:rsidR="009931CC" w:rsidRPr="00372DC9" w:rsidRDefault="009931CC" w:rsidP="007D37AF">
      <w:pPr>
        <w:spacing w:after="120" w:line="360" w:lineRule="auto"/>
        <w:ind w:hanging="144"/>
        <w:jc w:val="both"/>
        <w:rPr>
          <w:rFonts w:ascii="Times New Roman" w:hAnsi="Times New Roman" w:cs="Times New Roman"/>
          <w:sz w:val="24"/>
          <w:szCs w:val="24"/>
          <w:lang w:val="en-US"/>
        </w:rPr>
      </w:pPr>
      <w:r w:rsidRPr="009931CC">
        <w:rPr>
          <w:rFonts w:ascii="Times New Roman" w:hAnsi="Times New Roman" w:cs="Times New Roman"/>
          <w:sz w:val="24"/>
          <w:szCs w:val="24"/>
          <w:lang w:val="en-US"/>
        </w:rPr>
        <w:t xml:space="preserve">Panagiotakos, D. B., Pitsavos, C., Chrysohoou, C., &amp; Stefanadis, C. (2005). </w:t>
      </w:r>
      <w:r w:rsidRPr="00760FB0">
        <w:rPr>
          <w:rFonts w:ascii="Times New Roman" w:hAnsi="Times New Roman" w:cs="Times New Roman"/>
          <w:sz w:val="24"/>
          <w:szCs w:val="24"/>
          <w:lang w:val="en-US"/>
        </w:rPr>
        <w:t>The epidemiology of Type 2 diabetes mellitus in Greek adults: the ATTICA study</w:t>
      </w:r>
      <w:r w:rsidRPr="009931CC">
        <w:rPr>
          <w:rFonts w:ascii="Times New Roman" w:hAnsi="Times New Roman" w:cs="Times New Roman"/>
          <w:i/>
          <w:sz w:val="24"/>
          <w:szCs w:val="24"/>
          <w:lang w:val="en-US"/>
        </w:rPr>
        <w:t>.</w:t>
      </w:r>
      <w:r w:rsidRPr="009931CC">
        <w:rPr>
          <w:rFonts w:ascii="Times New Roman" w:hAnsi="Times New Roman" w:cs="Times New Roman"/>
          <w:sz w:val="24"/>
          <w:szCs w:val="24"/>
          <w:lang w:val="en-US"/>
        </w:rPr>
        <w:t xml:space="preserve"> </w:t>
      </w:r>
      <w:r w:rsidRPr="00B841AA">
        <w:rPr>
          <w:rFonts w:ascii="Times New Roman" w:hAnsi="Times New Roman" w:cs="Times New Roman"/>
          <w:i/>
          <w:sz w:val="24"/>
          <w:szCs w:val="24"/>
          <w:lang w:val="en-US"/>
        </w:rPr>
        <w:t>Diabetic Medicine</w:t>
      </w:r>
      <w:r w:rsidR="00371361">
        <w:rPr>
          <w:rFonts w:ascii="Times New Roman" w:hAnsi="Times New Roman" w:cs="Times New Roman"/>
          <w:sz w:val="24"/>
          <w:szCs w:val="24"/>
          <w:lang w:val="en-US"/>
        </w:rPr>
        <w:t>,</w:t>
      </w:r>
      <w:r w:rsidRPr="00B841AA">
        <w:rPr>
          <w:rFonts w:ascii="Times New Roman" w:hAnsi="Times New Roman" w:cs="Times New Roman"/>
          <w:sz w:val="24"/>
          <w:szCs w:val="24"/>
          <w:lang w:val="en-US"/>
        </w:rPr>
        <w:t xml:space="preserve"> 22. 2(1), 1-4</w:t>
      </w:r>
      <w:r w:rsidR="00372DC9">
        <w:rPr>
          <w:rFonts w:ascii="Times New Roman" w:hAnsi="Times New Roman" w:cs="Times New Roman"/>
          <w:sz w:val="24"/>
          <w:szCs w:val="24"/>
          <w:lang w:val="en-US"/>
        </w:rPr>
        <w:t>.</w:t>
      </w:r>
    </w:p>
    <w:p w:rsidR="00BB6B6C" w:rsidRDefault="00BB6B6C" w:rsidP="007D37AF">
      <w:pPr>
        <w:spacing w:after="120" w:line="360" w:lineRule="auto"/>
        <w:ind w:hanging="144"/>
        <w:jc w:val="both"/>
        <w:rPr>
          <w:rFonts w:ascii="Times New Roman" w:hAnsi="Times New Roman" w:cs="Times New Roman"/>
          <w:sz w:val="24"/>
          <w:szCs w:val="24"/>
          <w:lang w:val="en-US"/>
        </w:rPr>
      </w:pPr>
      <w:r w:rsidRPr="00BB6B6C">
        <w:rPr>
          <w:rFonts w:ascii="Times New Roman" w:hAnsi="Times New Roman" w:cs="Times New Roman"/>
          <w:sz w:val="24"/>
          <w:szCs w:val="24"/>
          <w:lang w:val="en-US"/>
        </w:rPr>
        <w:t xml:space="preserve">Peery, A. I., Engelke, M. K., &amp; Swanson, M. S. (2012). Parent and teacher perceptions of the impact of school nurse interventions on children’s self-management of diabetes. </w:t>
      </w:r>
      <w:r w:rsidRPr="00962846">
        <w:rPr>
          <w:rFonts w:ascii="Times New Roman" w:hAnsi="Times New Roman" w:cs="Times New Roman"/>
          <w:i/>
          <w:sz w:val="24"/>
          <w:szCs w:val="24"/>
          <w:lang w:val="en-US"/>
        </w:rPr>
        <w:t>J Sch Nurs</w:t>
      </w:r>
      <w:r w:rsidRPr="00962846">
        <w:rPr>
          <w:rFonts w:ascii="Times New Roman" w:hAnsi="Times New Roman" w:cs="Times New Roman"/>
          <w:sz w:val="24"/>
          <w:szCs w:val="24"/>
          <w:lang w:val="en-US"/>
        </w:rPr>
        <w:t>, 28(4): 268-274</w:t>
      </w:r>
      <w:r w:rsidR="00372DC9">
        <w:rPr>
          <w:rFonts w:ascii="Times New Roman" w:hAnsi="Times New Roman" w:cs="Times New Roman"/>
          <w:sz w:val="24"/>
          <w:szCs w:val="24"/>
          <w:lang w:val="en-US"/>
        </w:rPr>
        <w:t>.</w:t>
      </w:r>
    </w:p>
    <w:p w:rsidR="00331D37" w:rsidRPr="00331D37" w:rsidRDefault="00331D37" w:rsidP="007D37AF">
      <w:pPr>
        <w:spacing w:after="120" w:line="360" w:lineRule="auto"/>
        <w:ind w:hanging="144"/>
        <w:jc w:val="both"/>
        <w:rPr>
          <w:rFonts w:ascii="Times New Roman" w:hAnsi="Times New Roman" w:cs="Times New Roman"/>
          <w:sz w:val="24"/>
          <w:szCs w:val="24"/>
          <w:lang w:val="en-US"/>
        </w:rPr>
      </w:pPr>
      <w:r w:rsidRPr="00331D37">
        <w:rPr>
          <w:rFonts w:ascii="Times New Roman" w:hAnsi="Times New Roman" w:cs="Times New Roman"/>
          <w:sz w:val="24"/>
          <w:szCs w:val="24"/>
          <w:lang w:val="en-US"/>
        </w:rPr>
        <w:lastRenderedPageBreak/>
        <w:t>Pop</w:t>
      </w:r>
      <w:r w:rsidR="00511CBE">
        <w:rPr>
          <w:rFonts w:ascii="Times New Roman" w:hAnsi="Times New Roman" w:cs="Times New Roman"/>
          <w:sz w:val="24"/>
          <w:szCs w:val="24"/>
          <w:lang w:val="en-US"/>
        </w:rPr>
        <w:t xml:space="preserve"> </w:t>
      </w:r>
      <w:r w:rsidRPr="00331D37">
        <w:rPr>
          <w:rFonts w:ascii="Times New Roman" w:hAnsi="Times New Roman" w:cs="Times New Roman"/>
          <w:sz w:val="24"/>
          <w:szCs w:val="24"/>
          <w:lang w:val="en-US"/>
        </w:rPr>
        <w:t>- Bushui, R., Boulton, A., Sosenko, J. (2017</w:t>
      </w:r>
      <w:r w:rsidRPr="00331D37">
        <w:rPr>
          <w:rFonts w:ascii="Times New Roman" w:hAnsi="Times New Roman" w:cs="Times New Roman"/>
          <w:i/>
          <w:sz w:val="24"/>
          <w:szCs w:val="24"/>
          <w:lang w:val="en-US"/>
        </w:rPr>
        <w:t>). Peripheral and autonomic neuropathy in diabetes.</w:t>
      </w:r>
      <w:r>
        <w:rPr>
          <w:rFonts w:ascii="Times New Roman" w:hAnsi="Times New Roman" w:cs="Times New Roman"/>
          <w:sz w:val="24"/>
          <w:szCs w:val="24"/>
          <w:lang w:val="en-US"/>
        </w:rPr>
        <w:t xml:space="preserve"> </w:t>
      </w:r>
      <w:r w:rsidRPr="00331D37">
        <w:rPr>
          <w:rFonts w:ascii="Times New Roman" w:hAnsi="Times New Roman" w:cs="Times New Roman"/>
          <w:sz w:val="24"/>
          <w:szCs w:val="24"/>
          <w:lang w:val="en-US"/>
        </w:rPr>
        <w:t xml:space="preserve">National Institutes of Health, NIH </w:t>
      </w:r>
      <w:r>
        <w:rPr>
          <w:rFonts w:ascii="Times New Roman" w:hAnsi="Times New Roman" w:cs="Times New Roman"/>
          <w:sz w:val="24"/>
          <w:szCs w:val="24"/>
          <w:lang w:val="en-US"/>
        </w:rPr>
        <w:t>Pub.</w:t>
      </w:r>
    </w:p>
    <w:p w:rsidR="00857AC5" w:rsidRPr="00962846" w:rsidRDefault="00857AC5" w:rsidP="007D37AF">
      <w:pPr>
        <w:spacing w:after="120" w:line="360" w:lineRule="auto"/>
        <w:ind w:hanging="144"/>
        <w:jc w:val="both"/>
        <w:rPr>
          <w:rFonts w:ascii="Times New Roman" w:hAnsi="Times New Roman" w:cs="Times New Roman"/>
          <w:sz w:val="24"/>
          <w:szCs w:val="24"/>
          <w:lang w:val="en-US"/>
        </w:rPr>
      </w:pPr>
      <w:r w:rsidRPr="00857AC5">
        <w:rPr>
          <w:rFonts w:ascii="Times New Roman" w:hAnsi="Times New Roman" w:cs="Times New Roman"/>
          <w:sz w:val="24"/>
          <w:szCs w:val="24"/>
          <w:lang w:val="en-US"/>
        </w:rPr>
        <w:t>Powers</w:t>
      </w:r>
      <w:r w:rsidRPr="00962846">
        <w:rPr>
          <w:rFonts w:ascii="Times New Roman" w:hAnsi="Times New Roman" w:cs="Times New Roman"/>
          <w:sz w:val="24"/>
          <w:szCs w:val="24"/>
          <w:lang w:val="en-US"/>
        </w:rPr>
        <w:t xml:space="preserve">, </w:t>
      </w:r>
      <w:r w:rsidRPr="00857AC5">
        <w:rPr>
          <w:rFonts w:ascii="Times New Roman" w:hAnsi="Times New Roman" w:cs="Times New Roman"/>
          <w:sz w:val="24"/>
          <w:szCs w:val="24"/>
          <w:lang w:val="en-US"/>
        </w:rPr>
        <w:t>A</w:t>
      </w:r>
      <w:r w:rsidRPr="00962846">
        <w:rPr>
          <w:rFonts w:ascii="Times New Roman" w:hAnsi="Times New Roman" w:cs="Times New Roman"/>
          <w:sz w:val="24"/>
          <w:szCs w:val="24"/>
          <w:lang w:val="en-US"/>
        </w:rPr>
        <w:t xml:space="preserve">. (2013). </w:t>
      </w:r>
      <w:r w:rsidRPr="00857AC5">
        <w:rPr>
          <w:rFonts w:ascii="Times New Roman" w:hAnsi="Times New Roman" w:cs="Times New Roman"/>
          <w:i/>
          <w:sz w:val="24"/>
          <w:szCs w:val="24"/>
        </w:rPr>
        <w:t>Σακχαρώδης</w:t>
      </w:r>
      <w:r w:rsidRPr="00962846">
        <w:rPr>
          <w:rFonts w:ascii="Times New Roman" w:hAnsi="Times New Roman" w:cs="Times New Roman"/>
          <w:i/>
          <w:sz w:val="24"/>
          <w:szCs w:val="24"/>
          <w:lang w:val="en-US"/>
        </w:rPr>
        <w:t xml:space="preserve"> </w:t>
      </w:r>
      <w:r w:rsidRPr="00857AC5">
        <w:rPr>
          <w:rFonts w:ascii="Times New Roman" w:hAnsi="Times New Roman" w:cs="Times New Roman"/>
          <w:i/>
          <w:sz w:val="24"/>
          <w:szCs w:val="24"/>
        </w:rPr>
        <w:t>Διαβήτης</w:t>
      </w:r>
      <w:r w:rsidRPr="00962846">
        <w:rPr>
          <w:rFonts w:ascii="Times New Roman" w:hAnsi="Times New Roman" w:cs="Times New Roman"/>
          <w:i/>
          <w:sz w:val="24"/>
          <w:szCs w:val="24"/>
          <w:lang w:val="en-US"/>
        </w:rPr>
        <w:t>.</w:t>
      </w:r>
      <w:r w:rsidRPr="00962846">
        <w:rPr>
          <w:rFonts w:ascii="Times New Roman" w:hAnsi="Times New Roman" w:cs="Times New Roman"/>
          <w:sz w:val="24"/>
          <w:szCs w:val="24"/>
          <w:lang w:val="en-US"/>
        </w:rPr>
        <w:t xml:space="preserve"> </w:t>
      </w:r>
      <w:r>
        <w:rPr>
          <w:rFonts w:ascii="Times New Roman" w:hAnsi="Times New Roman" w:cs="Times New Roman"/>
          <w:sz w:val="24"/>
          <w:szCs w:val="24"/>
        </w:rPr>
        <w:t>Αθήνα</w:t>
      </w:r>
      <w:r w:rsidRPr="00962846">
        <w:rPr>
          <w:rFonts w:ascii="Times New Roman" w:hAnsi="Times New Roman" w:cs="Times New Roman"/>
          <w:sz w:val="24"/>
          <w:szCs w:val="24"/>
          <w:lang w:val="en-US"/>
        </w:rPr>
        <w:t xml:space="preserve">: </w:t>
      </w:r>
      <w:r w:rsidRPr="00857AC5">
        <w:rPr>
          <w:rFonts w:ascii="Times New Roman" w:hAnsi="Times New Roman" w:cs="Times New Roman"/>
          <w:sz w:val="24"/>
          <w:szCs w:val="24"/>
        </w:rPr>
        <w:t>Επιστημονικ</w:t>
      </w:r>
      <w:r>
        <w:rPr>
          <w:rFonts w:ascii="Times New Roman" w:hAnsi="Times New Roman" w:cs="Times New Roman"/>
          <w:sz w:val="24"/>
          <w:szCs w:val="24"/>
        </w:rPr>
        <w:t>ές</w:t>
      </w:r>
      <w:r w:rsidRPr="00962846">
        <w:rPr>
          <w:rFonts w:ascii="Times New Roman" w:hAnsi="Times New Roman" w:cs="Times New Roman"/>
          <w:sz w:val="24"/>
          <w:szCs w:val="24"/>
          <w:lang w:val="en-US"/>
        </w:rPr>
        <w:t xml:space="preserve"> </w:t>
      </w:r>
      <w:r>
        <w:rPr>
          <w:rFonts w:ascii="Times New Roman" w:hAnsi="Times New Roman" w:cs="Times New Roman"/>
          <w:sz w:val="24"/>
          <w:szCs w:val="24"/>
        </w:rPr>
        <w:t>Εκδόσεις</w:t>
      </w:r>
      <w:r w:rsidRPr="00962846">
        <w:rPr>
          <w:rFonts w:ascii="Times New Roman" w:hAnsi="Times New Roman" w:cs="Times New Roman"/>
          <w:sz w:val="24"/>
          <w:szCs w:val="24"/>
          <w:lang w:val="en-US"/>
        </w:rPr>
        <w:t xml:space="preserve"> </w:t>
      </w:r>
      <w:r>
        <w:rPr>
          <w:rFonts w:ascii="Times New Roman" w:hAnsi="Times New Roman" w:cs="Times New Roman"/>
          <w:sz w:val="24"/>
          <w:szCs w:val="24"/>
        </w:rPr>
        <w:t>Παρισιανού</w:t>
      </w:r>
      <w:r w:rsidRPr="00962846">
        <w:rPr>
          <w:rFonts w:ascii="Times New Roman" w:hAnsi="Times New Roman" w:cs="Times New Roman"/>
          <w:sz w:val="24"/>
          <w:szCs w:val="24"/>
          <w:lang w:val="en-US"/>
        </w:rPr>
        <w:t>.</w:t>
      </w:r>
    </w:p>
    <w:p w:rsidR="00C170E5" w:rsidRPr="00C170E5" w:rsidRDefault="00C170E5" w:rsidP="007D37AF">
      <w:pPr>
        <w:spacing w:after="120" w:line="360" w:lineRule="auto"/>
        <w:ind w:hanging="144"/>
        <w:jc w:val="both"/>
        <w:rPr>
          <w:rFonts w:ascii="Times New Roman" w:hAnsi="Times New Roman" w:cs="Times New Roman"/>
          <w:sz w:val="24"/>
          <w:szCs w:val="24"/>
          <w:lang w:val="en-US"/>
        </w:rPr>
      </w:pPr>
      <w:r w:rsidRPr="00C170E5">
        <w:rPr>
          <w:rFonts w:ascii="Times New Roman" w:hAnsi="Times New Roman" w:cs="Times New Roman"/>
          <w:sz w:val="24"/>
          <w:szCs w:val="24"/>
          <w:lang w:val="en-US"/>
        </w:rPr>
        <w:t>Quirk, H., Blake, R., Tennyson, R., Randell, T. &amp;</w:t>
      </w:r>
      <w:r>
        <w:rPr>
          <w:rFonts w:ascii="Times New Roman" w:hAnsi="Times New Roman" w:cs="Times New Roman"/>
          <w:sz w:val="24"/>
          <w:szCs w:val="24"/>
          <w:lang w:val="en-US"/>
        </w:rPr>
        <w:t xml:space="preserve"> Glazebrook, C. (</w:t>
      </w:r>
      <w:r w:rsidRPr="00C170E5">
        <w:rPr>
          <w:rFonts w:ascii="Times New Roman" w:hAnsi="Times New Roman" w:cs="Times New Roman"/>
          <w:sz w:val="24"/>
          <w:szCs w:val="24"/>
          <w:lang w:val="en-US"/>
        </w:rPr>
        <w:t xml:space="preserve">2014). </w:t>
      </w:r>
      <w:r w:rsidRPr="00C170E5">
        <w:rPr>
          <w:rFonts w:ascii="Times New Roman" w:hAnsi="Times New Roman" w:cs="Times New Roman"/>
          <w:i/>
          <w:sz w:val="24"/>
          <w:szCs w:val="24"/>
          <w:lang w:val="en-US"/>
        </w:rPr>
        <w:t>Systematic Review or Meta-analysis Physical activity interventions in children and young people with Type 1 diabetes mellitus: a systematic review with meta-analysis</w:t>
      </w:r>
      <w:r w:rsidRPr="00C170E5">
        <w:rPr>
          <w:rFonts w:ascii="Times New Roman" w:hAnsi="Times New Roman" w:cs="Times New Roman"/>
          <w:sz w:val="24"/>
          <w:szCs w:val="24"/>
          <w:lang w:val="en-US"/>
        </w:rPr>
        <w:t xml:space="preserve">. </w:t>
      </w:r>
      <w:r w:rsidRPr="00B841AA">
        <w:rPr>
          <w:rFonts w:ascii="Times New Roman" w:hAnsi="Times New Roman" w:cs="Times New Roman"/>
          <w:sz w:val="24"/>
          <w:szCs w:val="24"/>
          <w:lang w:val="en-US"/>
        </w:rPr>
        <w:t>Diabetic Medicine.</w:t>
      </w:r>
    </w:p>
    <w:p w:rsidR="00371361" w:rsidRDefault="00371361" w:rsidP="007D37AF">
      <w:pPr>
        <w:spacing w:after="120" w:line="360" w:lineRule="auto"/>
        <w:ind w:hanging="144"/>
        <w:jc w:val="both"/>
        <w:rPr>
          <w:rFonts w:ascii="Times New Roman" w:hAnsi="Times New Roman" w:cs="Times New Roman"/>
          <w:sz w:val="24"/>
          <w:szCs w:val="24"/>
          <w:lang w:val="en-US"/>
        </w:rPr>
      </w:pPr>
      <w:r>
        <w:rPr>
          <w:rFonts w:ascii="Times New Roman" w:hAnsi="Times New Roman" w:cs="Times New Roman"/>
          <w:sz w:val="24"/>
          <w:szCs w:val="24"/>
          <w:lang w:val="en-US"/>
        </w:rPr>
        <w:t>Reinehr</w:t>
      </w:r>
      <w:r w:rsidRPr="00B841AA">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B841AA">
        <w:rPr>
          <w:rFonts w:ascii="Times New Roman" w:hAnsi="Times New Roman" w:cs="Times New Roman"/>
          <w:sz w:val="24"/>
          <w:szCs w:val="24"/>
          <w:lang w:val="en-US"/>
        </w:rPr>
        <w:t xml:space="preserve">. (2013). </w:t>
      </w:r>
      <w:r w:rsidRPr="00760FB0">
        <w:rPr>
          <w:rFonts w:ascii="Times New Roman" w:hAnsi="Times New Roman" w:cs="Times New Roman"/>
          <w:sz w:val="24"/>
          <w:szCs w:val="24"/>
          <w:lang w:val="en-US"/>
        </w:rPr>
        <w:t>Type 2 diabetes mellitus in children and adolescents</w:t>
      </w:r>
      <w:r w:rsidRPr="00371361">
        <w:rPr>
          <w:rFonts w:ascii="Times New Roman" w:hAnsi="Times New Roman" w:cs="Times New Roman"/>
          <w:sz w:val="24"/>
          <w:szCs w:val="24"/>
          <w:lang w:val="en-US"/>
        </w:rPr>
        <w:t xml:space="preserve">. </w:t>
      </w:r>
      <w:r w:rsidRPr="00861A3D">
        <w:rPr>
          <w:rFonts w:ascii="Times New Roman" w:hAnsi="Times New Roman" w:cs="Times New Roman"/>
          <w:i/>
          <w:sz w:val="24"/>
          <w:szCs w:val="24"/>
          <w:lang w:val="en-US"/>
        </w:rPr>
        <w:t>World J Diabetes,</w:t>
      </w:r>
      <w:r w:rsidRPr="00861A3D">
        <w:rPr>
          <w:rFonts w:ascii="Times New Roman" w:hAnsi="Times New Roman" w:cs="Times New Roman"/>
          <w:sz w:val="24"/>
          <w:szCs w:val="24"/>
          <w:lang w:val="en-US"/>
        </w:rPr>
        <w:t xml:space="preserve"> 4(6), 270-281.</w:t>
      </w:r>
    </w:p>
    <w:p w:rsidR="00DE19C1" w:rsidRPr="00DE19C1" w:rsidRDefault="00DE19C1" w:rsidP="007D37AF">
      <w:pPr>
        <w:spacing w:after="120" w:line="360" w:lineRule="auto"/>
        <w:ind w:hanging="144"/>
        <w:jc w:val="both"/>
        <w:rPr>
          <w:rFonts w:ascii="Times New Roman" w:hAnsi="Times New Roman" w:cs="Times New Roman"/>
          <w:sz w:val="24"/>
          <w:szCs w:val="24"/>
          <w:lang w:val="en-US"/>
        </w:rPr>
      </w:pPr>
      <w:r w:rsidRPr="00DE19C1">
        <w:rPr>
          <w:rFonts w:ascii="Times New Roman" w:hAnsi="Times New Roman" w:cs="Times New Roman"/>
          <w:sz w:val="24"/>
          <w:szCs w:val="24"/>
          <w:lang w:val="en-US"/>
        </w:rPr>
        <w:t xml:space="preserve">Robertson, K., Adolfsson, P., Riddell, M., Scheiner, G. &amp; Hanas, R. (2009). </w:t>
      </w:r>
      <w:r w:rsidRPr="00DE19C1">
        <w:rPr>
          <w:rFonts w:ascii="Times New Roman" w:hAnsi="Times New Roman" w:cs="Times New Roman"/>
          <w:i/>
          <w:sz w:val="24"/>
          <w:szCs w:val="24"/>
          <w:lang w:val="en-US"/>
        </w:rPr>
        <w:t xml:space="preserve">Exercise in children and adolescents with diabetes. </w:t>
      </w:r>
      <w:r w:rsidRPr="00DE19C1">
        <w:rPr>
          <w:rFonts w:ascii="Times New Roman" w:hAnsi="Times New Roman" w:cs="Times New Roman"/>
          <w:sz w:val="24"/>
          <w:szCs w:val="24"/>
          <w:lang w:val="en-US"/>
        </w:rPr>
        <w:t>Pedi</w:t>
      </w:r>
      <w:r>
        <w:rPr>
          <w:rFonts w:ascii="Times New Roman" w:hAnsi="Times New Roman" w:cs="Times New Roman"/>
          <w:sz w:val="24"/>
          <w:szCs w:val="24"/>
          <w:lang w:val="en-US"/>
        </w:rPr>
        <w:t>atric Diabetes.</w:t>
      </w:r>
    </w:p>
    <w:p w:rsidR="00764625" w:rsidRDefault="00764625" w:rsidP="007D37AF">
      <w:pPr>
        <w:spacing w:after="120" w:line="360" w:lineRule="auto"/>
        <w:ind w:hanging="144"/>
        <w:jc w:val="both"/>
        <w:rPr>
          <w:rFonts w:ascii="Times New Roman" w:hAnsi="Times New Roman" w:cs="Times New Roman"/>
          <w:sz w:val="24"/>
          <w:szCs w:val="24"/>
          <w:lang w:val="en-US"/>
        </w:rPr>
      </w:pPr>
      <w:r w:rsidRPr="00764625">
        <w:rPr>
          <w:rFonts w:ascii="Times New Roman" w:hAnsi="Times New Roman" w:cs="Times New Roman"/>
          <w:sz w:val="24"/>
          <w:szCs w:val="24"/>
          <w:lang w:val="en-US"/>
        </w:rPr>
        <w:t xml:space="preserve">Shrivastava, S., Shrivastava, P. &amp; Ramasamy, J. (2013). </w:t>
      </w:r>
      <w:r w:rsidRPr="00760FB0">
        <w:rPr>
          <w:rFonts w:ascii="Times New Roman" w:hAnsi="Times New Roman" w:cs="Times New Roman"/>
          <w:sz w:val="24"/>
          <w:szCs w:val="24"/>
          <w:lang w:val="en-US"/>
        </w:rPr>
        <w:t xml:space="preserve">Role of self-care in management of diabetes mellitus. </w:t>
      </w:r>
      <w:r w:rsidRPr="00962846">
        <w:rPr>
          <w:rFonts w:ascii="Times New Roman" w:hAnsi="Times New Roman" w:cs="Times New Roman"/>
          <w:i/>
          <w:sz w:val="24"/>
          <w:szCs w:val="24"/>
          <w:lang w:val="en-US"/>
        </w:rPr>
        <w:t>Journal of Diabetes &amp; Metabolic Disorders</w:t>
      </w:r>
      <w:r w:rsidRPr="00962846">
        <w:rPr>
          <w:rFonts w:ascii="Times New Roman" w:hAnsi="Times New Roman" w:cs="Times New Roman"/>
          <w:sz w:val="24"/>
          <w:szCs w:val="24"/>
          <w:lang w:val="en-US"/>
        </w:rPr>
        <w:t>, 12(14), 1-5.</w:t>
      </w:r>
    </w:p>
    <w:p w:rsidR="005E00F8" w:rsidRPr="005E00F8" w:rsidRDefault="005E00F8" w:rsidP="007D37AF">
      <w:pPr>
        <w:spacing w:after="120" w:line="360" w:lineRule="auto"/>
        <w:ind w:hanging="144"/>
        <w:jc w:val="both"/>
        <w:rPr>
          <w:rFonts w:ascii="Times New Roman" w:hAnsi="Times New Roman" w:cs="Times New Roman"/>
          <w:color w:val="222222"/>
          <w:sz w:val="24"/>
          <w:szCs w:val="24"/>
          <w:shd w:val="clear" w:color="auto" w:fill="FFFFFF"/>
          <w:lang w:val="en-US"/>
        </w:rPr>
      </w:pPr>
      <w:r w:rsidRPr="005E00F8">
        <w:rPr>
          <w:rFonts w:ascii="Times New Roman" w:hAnsi="Times New Roman" w:cs="Times New Roman"/>
          <w:sz w:val="24"/>
          <w:szCs w:val="24"/>
          <w:lang w:val="en-US"/>
        </w:rPr>
        <w:t xml:space="preserve">Smart, C., Aslander-van Vliet, E. &amp; Waldron, S. (2009). </w:t>
      </w:r>
      <w:r w:rsidRPr="00760FB0">
        <w:rPr>
          <w:rFonts w:ascii="Times New Roman" w:hAnsi="Times New Roman" w:cs="Times New Roman"/>
          <w:sz w:val="24"/>
          <w:szCs w:val="24"/>
          <w:lang w:val="en-US"/>
        </w:rPr>
        <w:t xml:space="preserve">Nutritional management in children and adolescents with diabetes. </w:t>
      </w:r>
      <w:r w:rsidRPr="00760FB0">
        <w:rPr>
          <w:rFonts w:ascii="Times New Roman" w:hAnsi="Times New Roman" w:cs="Times New Roman"/>
          <w:i/>
          <w:sz w:val="24"/>
          <w:szCs w:val="24"/>
          <w:lang w:val="en-US"/>
        </w:rPr>
        <w:t>Pediatric Diabetes,</w:t>
      </w:r>
      <w:r w:rsidRPr="005E00F8">
        <w:rPr>
          <w:rFonts w:ascii="Times New Roman" w:hAnsi="Times New Roman" w:cs="Times New Roman"/>
          <w:sz w:val="24"/>
          <w:szCs w:val="24"/>
          <w:lang w:val="en-US"/>
        </w:rPr>
        <w:t xml:space="preserve"> 10(12), 100-117. </w:t>
      </w:r>
    </w:p>
    <w:p w:rsidR="00796580" w:rsidRDefault="00796580" w:rsidP="007D37AF">
      <w:pPr>
        <w:spacing w:after="120" w:line="360" w:lineRule="auto"/>
        <w:ind w:left="-144"/>
        <w:jc w:val="both"/>
        <w:rPr>
          <w:rFonts w:ascii="Times New Roman" w:hAnsi="Times New Roman" w:cs="Times New Roman"/>
          <w:color w:val="222222"/>
          <w:sz w:val="24"/>
          <w:szCs w:val="24"/>
          <w:shd w:val="clear" w:color="auto" w:fill="FFFFFF"/>
          <w:lang w:val="en-US"/>
        </w:rPr>
      </w:pPr>
      <w:r w:rsidRPr="001F5392">
        <w:rPr>
          <w:rFonts w:ascii="Times New Roman" w:hAnsi="Times New Roman" w:cs="Times New Roman"/>
          <w:color w:val="222222"/>
          <w:sz w:val="24"/>
          <w:szCs w:val="24"/>
          <w:shd w:val="clear" w:color="auto" w:fill="FFFFFF"/>
          <w:lang w:val="en-US"/>
        </w:rPr>
        <w:t>Taber</w:t>
      </w:r>
      <w:r w:rsidRPr="007D37AF">
        <w:rPr>
          <w:rFonts w:ascii="Times New Roman" w:hAnsi="Times New Roman" w:cs="Times New Roman"/>
          <w:color w:val="222222"/>
          <w:sz w:val="24"/>
          <w:szCs w:val="24"/>
          <w:shd w:val="clear" w:color="auto" w:fill="FFFFFF"/>
          <w:lang w:val="en-US"/>
        </w:rPr>
        <w:t xml:space="preserve">, </w:t>
      </w:r>
      <w:r w:rsidRPr="001F5392">
        <w:rPr>
          <w:rFonts w:ascii="Times New Roman" w:hAnsi="Times New Roman" w:cs="Times New Roman"/>
          <w:color w:val="222222"/>
          <w:sz w:val="24"/>
          <w:szCs w:val="24"/>
          <w:shd w:val="clear" w:color="auto" w:fill="FFFFFF"/>
          <w:lang w:val="en-US"/>
        </w:rPr>
        <w:t>K</w:t>
      </w:r>
      <w:r w:rsidRPr="007D37AF">
        <w:rPr>
          <w:rFonts w:ascii="Times New Roman" w:hAnsi="Times New Roman" w:cs="Times New Roman"/>
          <w:color w:val="222222"/>
          <w:sz w:val="24"/>
          <w:szCs w:val="24"/>
          <w:shd w:val="clear" w:color="auto" w:fill="FFFFFF"/>
          <w:lang w:val="en-US"/>
        </w:rPr>
        <w:t xml:space="preserve">. </w:t>
      </w:r>
      <w:r w:rsidRPr="001F5392">
        <w:rPr>
          <w:rFonts w:ascii="Times New Roman" w:hAnsi="Times New Roman" w:cs="Times New Roman"/>
          <w:color w:val="222222"/>
          <w:sz w:val="24"/>
          <w:szCs w:val="24"/>
          <w:shd w:val="clear" w:color="auto" w:fill="FFFFFF"/>
          <w:lang w:val="en-US"/>
        </w:rPr>
        <w:t>S</w:t>
      </w:r>
      <w:r w:rsidRPr="007D37AF">
        <w:rPr>
          <w:rFonts w:ascii="Times New Roman" w:hAnsi="Times New Roman" w:cs="Times New Roman"/>
          <w:color w:val="222222"/>
          <w:sz w:val="24"/>
          <w:szCs w:val="24"/>
          <w:shd w:val="clear" w:color="auto" w:fill="FFFFFF"/>
          <w:lang w:val="en-US"/>
        </w:rPr>
        <w:t xml:space="preserve">. (2018). </w:t>
      </w:r>
      <w:r w:rsidRPr="001F5392">
        <w:rPr>
          <w:rFonts w:ascii="Times New Roman" w:hAnsi="Times New Roman" w:cs="Times New Roman"/>
          <w:color w:val="222222"/>
          <w:sz w:val="24"/>
          <w:szCs w:val="24"/>
          <w:shd w:val="clear" w:color="auto" w:fill="FFFFFF"/>
          <w:lang w:val="en-US"/>
        </w:rPr>
        <w:t>The</w:t>
      </w:r>
      <w:r w:rsidRPr="007D37AF">
        <w:rPr>
          <w:rFonts w:ascii="Times New Roman" w:hAnsi="Times New Roman" w:cs="Times New Roman"/>
          <w:color w:val="222222"/>
          <w:sz w:val="24"/>
          <w:szCs w:val="24"/>
          <w:shd w:val="clear" w:color="auto" w:fill="FFFFFF"/>
          <w:lang w:val="en-US"/>
        </w:rPr>
        <w:t xml:space="preserve"> </w:t>
      </w:r>
      <w:r w:rsidRPr="001F5392">
        <w:rPr>
          <w:rFonts w:ascii="Times New Roman" w:hAnsi="Times New Roman" w:cs="Times New Roman"/>
          <w:color w:val="222222"/>
          <w:sz w:val="24"/>
          <w:szCs w:val="24"/>
          <w:shd w:val="clear" w:color="auto" w:fill="FFFFFF"/>
          <w:lang w:val="en-US"/>
        </w:rPr>
        <w:t xml:space="preserve">use of Cronbach’s alpha when developing and reporting </w:t>
      </w:r>
      <w:r w:rsidR="007D37AF" w:rsidRPr="007D37AF">
        <w:rPr>
          <w:rFonts w:ascii="Times New Roman" w:hAnsi="Times New Roman" w:cs="Times New Roman"/>
          <w:color w:val="222222"/>
          <w:sz w:val="24"/>
          <w:szCs w:val="24"/>
          <w:shd w:val="clear" w:color="auto" w:fill="FFFFFF"/>
          <w:lang w:val="en-US"/>
        </w:rPr>
        <w:t xml:space="preserve">   </w:t>
      </w:r>
      <w:r w:rsidRPr="001F5392">
        <w:rPr>
          <w:rFonts w:ascii="Times New Roman" w:hAnsi="Times New Roman" w:cs="Times New Roman"/>
          <w:color w:val="222222"/>
          <w:sz w:val="24"/>
          <w:szCs w:val="24"/>
          <w:shd w:val="clear" w:color="auto" w:fill="FFFFFF"/>
          <w:lang w:val="en-US"/>
        </w:rPr>
        <w:t>research instruments in science education. </w:t>
      </w:r>
      <w:r w:rsidRPr="00FF1C94">
        <w:rPr>
          <w:rFonts w:ascii="Times New Roman" w:hAnsi="Times New Roman" w:cs="Times New Roman"/>
          <w:i/>
          <w:iCs/>
          <w:color w:val="222222"/>
          <w:sz w:val="24"/>
          <w:szCs w:val="24"/>
          <w:shd w:val="clear" w:color="auto" w:fill="FFFFFF"/>
          <w:lang w:val="en-US"/>
        </w:rPr>
        <w:t>Research in scienceeducatio</w:t>
      </w:r>
      <w:r w:rsidRPr="00B841AA">
        <w:rPr>
          <w:rFonts w:ascii="Times New Roman" w:hAnsi="Times New Roman" w:cs="Times New Roman"/>
          <w:i/>
          <w:iCs/>
          <w:color w:val="222222"/>
          <w:sz w:val="24"/>
          <w:szCs w:val="24"/>
          <w:shd w:val="clear" w:color="auto" w:fill="FFFFFF"/>
          <w:lang w:val="en-US"/>
        </w:rPr>
        <w:t>n</w:t>
      </w:r>
      <w:r w:rsidRPr="00B841AA">
        <w:rPr>
          <w:rFonts w:ascii="Times New Roman" w:hAnsi="Times New Roman" w:cs="Times New Roman"/>
          <w:color w:val="222222"/>
          <w:sz w:val="24"/>
          <w:szCs w:val="24"/>
          <w:shd w:val="clear" w:color="auto" w:fill="FFFFFF"/>
          <w:lang w:val="en-US"/>
        </w:rPr>
        <w:t>, </w:t>
      </w:r>
      <w:r w:rsidRPr="00B841AA">
        <w:rPr>
          <w:rFonts w:ascii="Times New Roman" w:hAnsi="Times New Roman" w:cs="Times New Roman"/>
          <w:i/>
          <w:iCs/>
          <w:color w:val="222222"/>
          <w:sz w:val="24"/>
          <w:szCs w:val="24"/>
          <w:shd w:val="clear" w:color="auto" w:fill="FFFFFF"/>
          <w:lang w:val="en-US"/>
        </w:rPr>
        <w:t>48</w:t>
      </w:r>
      <w:r w:rsidRPr="00B841AA">
        <w:rPr>
          <w:rFonts w:ascii="Times New Roman" w:hAnsi="Times New Roman" w:cs="Times New Roman"/>
          <w:color w:val="222222"/>
          <w:sz w:val="24"/>
          <w:szCs w:val="24"/>
          <w:shd w:val="clear" w:color="auto" w:fill="FFFFFF"/>
          <w:lang w:val="en-US"/>
        </w:rPr>
        <w:t>(6), 1273-1296.</w:t>
      </w:r>
    </w:p>
    <w:p w:rsidR="00D80347" w:rsidRDefault="00D80347" w:rsidP="007D37AF">
      <w:pPr>
        <w:spacing w:after="120" w:line="360" w:lineRule="auto"/>
        <w:ind w:left="-144"/>
        <w:jc w:val="both"/>
        <w:rPr>
          <w:rFonts w:ascii="Times New Roman" w:hAnsi="Times New Roman" w:cs="Times New Roman"/>
          <w:sz w:val="24"/>
          <w:szCs w:val="24"/>
          <w:lang w:val="en-US"/>
        </w:rPr>
      </w:pPr>
      <w:r w:rsidRPr="00D80347">
        <w:rPr>
          <w:rFonts w:ascii="Times New Roman" w:hAnsi="Times New Roman" w:cs="Times New Roman"/>
          <w:sz w:val="24"/>
          <w:szCs w:val="24"/>
          <w:lang w:val="en-US"/>
        </w:rPr>
        <w:t xml:space="preserve">Thrasher, J. (2017). </w:t>
      </w:r>
      <w:r w:rsidRPr="00D80347">
        <w:rPr>
          <w:rFonts w:ascii="Times New Roman" w:hAnsi="Times New Roman" w:cs="Times New Roman"/>
          <w:i/>
          <w:sz w:val="24"/>
          <w:szCs w:val="24"/>
          <w:lang w:val="en-US"/>
        </w:rPr>
        <w:t>Pharmacologic Management of Type 2 Diabetes Mellitus: Available Therapies</w:t>
      </w:r>
      <w:r w:rsidRPr="00D80347">
        <w:rPr>
          <w:rFonts w:ascii="Times New Roman" w:hAnsi="Times New Roman" w:cs="Times New Roman"/>
          <w:sz w:val="24"/>
          <w:szCs w:val="24"/>
          <w:lang w:val="en-US"/>
        </w:rPr>
        <w:t xml:space="preserve">. </w:t>
      </w:r>
      <w:r w:rsidRPr="00B841AA">
        <w:rPr>
          <w:rFonts w:ascii="Times New Roman" w:hAnsi="Times New Roman" w:cs="Times New Roman"/>
          <w:sz w:val="24"/>
          <w:szCs w:val="24"/>
          <w:lang w:val="en-US"/>
        </w:rPr>
        <w:t>American Journal of Cardiology</w:t>
      </w:r>
      <w:r>
        <w:rPr>
          <w:rFonts w:ascii="Times New Roman" w:hAnsi="Times New Roman" w:cs="Times New Roman"/>
          <w:sz w:val="24"/>
          <w:szCs w:val="24"/>
          <w:lang w:val="en-US"/>
        </w:rPr>
        <w:t>.</w:t>
      </w:r>
    </w:p>
    <w:p w:rsidR="00145080" w:rsidRPr="00145080" w:rsidRDefault="00145080" w:rsidP="007D37AF">
      <w:pPr>
        <w:spacing w:after="120" w:line="360" w:lineRule="auto"/>
        <w:ind w:left="-144"/>
        <w:jc w:val="both"/>
        <w:rPr>
          <w:rFonts w:ascii="Times New Roman" w:hAnsi="Times New Roman" w:cs="Times New Roman"/>
          <w:color w:val="222222"/>
          <w:sz w:val="24"/>
          <w:szCs w:val="24"/>
          <w:shd w:val="clear" w:color="auto" w:fill="FFFFFF"/>
          <w:lang w:val="en-US"/>
        </w:rPr>
      </w:pPr>
      <w:r w:rsidRPr="00145080">
        <w:rPr>
          <w:rFonts w:ascii="Times New Roman" w:hAnsi="Times New Roman" w:cs="Times New Roman"/>
          <w:sz w:val="24"/>
          <w:szCs w:val="24"/>
          <w:lang w:val="en-US"/>
        </w:rPr>
        <w:t>Tun, N., Arunagirinathan, G., M</w:t>
      </w:r>
      <w:r>
        <w:rPr>
          <w:rFonts w:ascii="Times New Roman" w:hAnsi="Times New Roman" w:cs="Times New Roman"/>
          <w:sz w:val="24"/>
          <w:szCs w:val="24"/>
          <w:lang w:val="en-US"/>
        </w:rPr>
        <w:t>unshi, S. &amp; Pappachan, J. (</w:t>
      </w:r>
      <w:r w:rsidRPr="00145080">
        <w:rPr>
          <w:rFonts w:ascii="Times New Roman" w:hAnsi="Times New Roman" w:cs="Times New Roman"/>
          <w:sz w:val="24"/>
          <w:szCs w:val="24"/>
          <w:lang w:val="en-US"/>
        </w:rPr>
        <w:t xml:space="preserve">2017). Diabetes mellitus and stroke: A clinical update. </w:t>
      </w:r>
      <w:r w:rsidRPr="00145080">
        <w:rPr>
          <w:rFonts w:ascii="Times New Roman" w:hAnsi="Times New Roman" w:cs="Times New Roman"/>
          <w:i/>
          <w:sz w:val="24"/>
          <w:szCs w:val="24"/>
          <w:lang w:val="en-US"/>
        </w:rPr>
        <w:t>World Journal of Diabetes</w:t>
      </w:r>
      <w:r w:rsidRPr="00145080">
        <w:rPr>
          <w:rFonts w:ascii="Times New Roman" w:hAnsi="Times New Roman" w:cs="Times New Roman"/>
          <w:sz w:val="24"/>
          <w:szCs w:val="24"/>
          <w:lang w:val="en-US"/>
        </w:rPr>
        <w:t>, 8(6), 235-248.</w:t>
      </w:r>
    </w:p>
    <w:p w:rsidR="00F8214E" w:rsidRPr="00F8214E" w:rsidRDefault="00F8214E" w:rsidP="007D37AF">
      <w:pPr>
        <w:spacing w:after="120" w:line="360" w:lineRule="auto"/>
        <w:ind w:left="-144"/>
        <w:jc w:val="both"/>
        <w:rPr>
          <w:rFonts w:ascii="Times New Roman" w:hAnsi="Times New Roman" w:cs="Times New Roman"/>
          <w:color w:val="222222"/>
          <w:sz w:val="24"/>
          <w:szCs w:val="24"/>
          <w:shd w:val="clear" w:color="auto" w:fill="FFFFFF"/>
          <w:lang w:val="en-US"/>
        </w:rPr>
      </w:pPr>
      <w:r w:rsidRPr="00F8214E">
        <w:rPr>
          <w:rFonts w:ascii="Times New Roman" w:hAnsi="Times New Roman" w:cs="Times New Roman"/>
          <w:sz w:val="24"/>
          <w:szCs w:val="24"/>
          <w:lang w:val="en-US"/>
        </w:rPr>
        <w:t xml:space="preserve">Whitlatch, H., Gaddam, S. &amp; Ferri, F. (2018). </w:t>
      </w:r>
      <w:r w:rsidRPr="00F8214E">
        <w:rPr>
          <w:rFonts w:ascii="Times New Roman" w:hAnsi="Times New Roman" w:cs="Times New Roman"/>
          <w:i/>
          <w:sz w:val="24"/>
          <w:szCs w:val="24"/>
          <w:lang w:val="en-US"/>
        </w:rPr>
        <w:t>Diabetes Mellitus</w:t>
      </w:r>
      <w:r w:rsidRPr="00F8214E">
        <w:rPr>
          <w:rFonts w:ascii="Times New Roman" w:hAnsi="Times New Roman" w:cs="Times New Roman"/>
          <w:sz w:val="24"/>
          <w:szCs w:val="24"/>
          <w:lang w:val="en-US"/>
        </w:rPr>
        <w:t xml:space="preserve">. </w:t>
      </w:r>
      <w:r w:rsidRPr="00B841AA">
        <w:rPr>
          <w:rFonts w:ascii="Times New Roman" w:hAnsi="Times New Roman" w:cs="Times New Roman"/>
          <w:sz w:val="24"/>
          <w:szCs w:val="24"/>
          <w:lang w:val="en-US"/>
        </w:rPr>
        <w:t>Philadelphia: Elsevier Health Sciences</w:t>
      </w:r>
      <w:r>
        <w:rPr>
          <w:rFonts w:ascii="Times New Roman" w:hAnsi="Times New Roman" w:cs="Times New Roman"/>
          <w:sz w:val="24"/>
          <w:szCs w:val="24"/>
          <w:lang w:val="en-US"/>
        </w:rPr>
        <w:t>.</w:t>
      </w:r>
    </w:p>
    <w:p w:rsidR="00FF1C94" w:rsidRPr="00861A3D" w:rsidRDefault="00FF1C94" w:rsidP="003247BD">
      <w:pPr>
        <w:spacing w:after="120" w:line="360" w:lineRule="auto"/>
        <w:jc w:val="both"/>
        <w:rPr>
          <w:rFonts w:ascii="Times New Roman" w:hAnsi="Times New Roman" w:cs="Times New Roman"/>
          <w:sz w:val="24"/>
          <w:szCs w:val="24"/>
          <w:lang w:val="en-US"/>
        </w:rPr>
      </w:pPr>
    </w:p>
    <w:p w:rsidR="00FF1C94" w:rsidRPr="008B2775" w:rsidRDefault="00FF1C94" w:rsidP="00B841AA">
      <w:pPr>
        <w:spacing w:after="120" w:line="360" w:lineRule="auto"/>
        <w:jc w:val="both"/>
        <w:rPr>
          <w:rFonts w:ascii="Times New Roman" w:hAnsi="Times New Roman" w:cs="Times New Roman"/>
          <w:b/>
          <w:sz w:val="24"/>
          <w:szCs w:val="24"/>
          <w:u w:val="single"/>
        </w:rPr>
      </w:pPr>
      <w:r w:rsidRPr="008B2775">
        <w:rPr>
          <w:rFonts w:ascii="Times New Roman" w:hAnsi="Times New Roman" w:cs="Times New Roman"/>
          <w:b/>
          <w:sz w:val="24"/>
          <w:szCs w:val="24"/>
          <w:u w:val="single"/>
        </w:rPr>
        <w:t>Ελληνική</w:t>
      </w:r>
    </w:p>
    <w:p w:rsidR="00021A49" w:rsidRDefault="00021A49" w:rsidP="00CD0E07">
      <w:pPr>
        <w:spacing w:after="120" w:line="360" w:lineRule="auto"/>
        <w:ind w:left="144" w:hanging="144"/>
        <w:jc w:val="both"/>
        <w:rPr>
          <w:rFonts w:ascii="Times New Roman" w:hAnsi="Times New Roman" w:cs="Times New Roman"/>
          <w:sz w:val="24"/>
          <w:szCs w:val="24"/>
        </w:rPr>
      </w:pPr>
      <w:r w:rsidRPr="00021A49">
        <w:rPr>
          <w:rFonts w:ascii="Times New Roman" w:hAnsi="Times New Roman" w:cs="Times New Roman"/>
          <w:sz w:val="24"/>
          <w:szCs w:val="24"/>
        </w:rPr>
        <w:lastRenderedPageBreak/>
        <w:t xml:space="preserve">Γλούφτσιος, Π. (2015). </w:t>
      </w:r>
      <w:r w:rsidRPr="00021A49">
        <w:rPr>
          <w:rFonts w:ascii="Times New Roman" w:hAnsi="Times New Roman" w:cs="Times New Roman"/>
          <w:i/>
          <w:sz w:val="24"/>
          <w:szCs w:val="24"/>
        </w:rPr>
        <w:t>Ινσουλινοθεραπεία στο Σακχαρώδη Διαβήτη τύπου 2.</w:t>
      </w:r>
      <w:r w:rsidRPr="00021A49">
        <w:rPr>
          <w:rFonts w:ascii="Times New Roman" w:hAnsi="Times New Roman" w:cs="Times New Roman"/>
          <w:sz w:val="24"/>
          <w:szCs w:val="24"/>
        </w:rPr>
        <w:t xml:space="preserve"> Ελληνικά Διαβητολογικά Χρονικά, 28(2), 121-132.</w:t>
      </w:r>
    </w:p>
    <w:p w:rsidR="00992DCB" w:rsidRDefault="00992DCB" w:rsidP="00CD0E07">
      <w:pPr>
        <w:spacing w:after="120" w:line="360" w:lineRule="auto"/>
        <w:ind w:left="144" w:hanging="144"/>
        <w:jc w:val="both"/>
        <w:rPr>
          <w:rFonts w:ascii="Times New Roman" w:hAnsi="Times New Roman" w:cs="Times New Roman"/>
          <w:sz w:val="24"/>
          <w:szCs w:val="24"/>
        </w:rPr>
      </w:pPr>
      <w:r w:rsidRPr="00992DCB">
        <w:rPr>
          <w:rFonts w:ascii="Times New Roman" w:hAnsi="Times New Roman" w:cs="Times New Roman"/>
          <w:sz w:val="24"/>
          <w:szCs w:val="24"/>
        </w:rPr>
        <w:t xml:space="preserve">Διδάγγελος, Τ., Μπακατσέλος, Σ., Δουλγέρης, Χ., Δημητρίου, Δ., Κούρτογλου, Γ., Ρωμανίδου, Α. &amp; Καραμήτσος, Δ. (2006). </w:t>
      </w:r>
      <w:r w:rsidRPr="00992DCB">
        <w:rPr>
          <w:rFonts w:ascii="Times New Roman" w:hAnsi="Times New Roman" w:cs="Times New Roman"/>
          <w:i/>
          <w:sz w:val="24"/>
          <w:szCs w:val="24"/>
        </w:rPr>
        <w:t>Συχνότητα της περιφερικής αγγειοπάθειας σε ασθενείς με Σακχαρώδη Διαβήτη τύπου 2.</w:t>
      </w:r>
      <w:r w:rsidRPr="00992DCB">
        <w:rPr>
          <w:rFonts w:ascii="Times New Roman" w:hAnsi="Times New Roman" w:cs="Times New Roman"/>
          <w:sz w:val="24"/>
          <w:szCs w:val="24"/>
        </w:rPr>
        <w:t xml:space="preserve"> Ελληνικά Διαβητολογικά Χρονικά, 19(2), 118- 122. 149</w:t>
      </w:r>
    </w:p>
    <w:p w:rsidR="00E71962" w:rsidRPr="00861A3D" w:rsidRDefault="00E71962" w:rsidP="00CD0E07">
      <w:pPr>
        <w:spacing w:after="120" w:line="360" w:lineRule="auto"/>
        <w:ind w:left="144" w:hanging="144"/>
        <w:jc w:val="both"/>
        <w:rPr>
          <w:rFonts w:ascii="Times New Roman" w:hAnsi="Times New Roman" w:cs="Times New Roman"/>
          <w:sz w:val="24"/>
          <w:szCs w:val="24"/>
        </w:rPr>
      </w:pPr>
      <w:r w:rsidRPr="00E71962">
        <w:rPr>
          <w:rFonts w:ascii="Times New Roman" w:hAnsi="Times New Roman" w:cs="Times New Roman"/>
          <w:sz w:val="24"/>
          <w:szCs w:val="24"/>
        </w:rPr>
        <w:t xml:space="preserve">Ελληνική Διαβητολογική Εταιρεία (2018). </w:t>
      </w:r>
      <w:r w:rsidRPr="00E71962">
        <w:rPr>
          <w:rFonts w:ascii="Times New Roman" w:hAnsi="Times New Roman" w:cs="Times New Roman"/>
          <w:i/>
          <w:sz w:val="24"/>
          <w:szCs w:val="24"/>
        </w:rPr>
        <w:t>Κατευθυντήριες οδηγίες για τη διαχείριση του ατόμου με Σακχαρώδη Διαβήτη</w:t>
      </w:r>
      <w:r>
        <w:rPr>
          <w:rFonts w:ascii="Times New Roman" w:hAnsi="Times New Roman" w:cs="Times New Roman"/>
          <w:sz w:val="24"/>
          <w:szCs w:val="24"/>
        </w:rPr>
        <w:t>. Ανακτήθηκε 20 Ιουλίου 2022</w:t>
      </w:r>
      <w:r w:rsidRPr="00E71962">
        <w:rPr>
          <w:rFonts w:ascii="Times New Roman" w:hAnsi="Times New Roman" w:cs="Times New Roman"/>
          <w:sz w:val="24"/>
          <w:szCs w:val="24"/>
        </w:rPr>
        <w:t xml:space="preserve">, από: </w:t>
      </w:r>
      <w:hyperlink r:id="rId65" w:history="1">
        <w:r w:rsidRPr="00FE71CD">
          <w:rPr>
            <w:rStyle w:val="-"/>
            <w:rFonts w:ascii="Times New Roman" w:hAnsi="Times New Roman" w:cs="Times New Roman"/>
            <w:sz w:val="24"/>
            <w:szCs w:val="24"/>
          </w:rPr>
          <w:t>https://www.ede.gr</w:t>
        </w:r>
      </w:hyperlink>
      <w:r>
        <w:rPr>
          <w:rFonts w:ascii="Times New Roman" w:hAnsi="Times New Roman" w:cs="Times New Roman"/>
          <w:sz w:val="24"/>
          <w:szCs w:val="24"/>
        </w:rPr>
        <w:t xml:space="preserve">. </w:t>
      </w:r>
    </w:p>
    <w:p w:rsidR="00DE1CC8" w:rsidRDefault="00DE1CC8" w:rsidP="00CD0E07">
      <w:pPr>
        <w:spacing w:after="120" w:line="360" w:lineRule="auto"/>
        <w:ind w:left="144" w:hanging="144"/>
        <w:jc w:val="both"/>
        <w:rPr>
          <w:rFonts w:ascii="Times New Roman" w:hAnsi="Times New Roman" w:cs="Times New Roman"/>
          <w:sz w:val="24"/>
          <w:szCs w:val="24"/>
        </w:rPr>
      </w:pPr>
      <w:r>
        <w:rPr>
          <w:rFonts w:ascii="Times New Roman" w:hAnsi="Times New Roman" w:cs="Times New Roman"/>
          <w:sz w:val="24"/>
          <w:szCs w:val="24"/>
        </w:rPr>
        <w:t xml:space="preserve">Ζαμπέλας, Α. (2011). </w:t>
      </w:r>
      <w:r w:rsidRPr="00DE1CC8">
        <w:rPr>
          <w:rFonts w:ascii="Times New Roman" w:hAnsi="Times New Roman" w:cs="Times New Roman"/>
          <w:i/>
          <w:sz w:val="24"/>
          <w:szCs w:val="24"/>
        </w:rPr>
        <w:t>Κλινική Διαιτολογία και Διατροφή με στοιχεία παθολογίας</w:t>
      </w:r>
      <w:r>
        <w:rPr>
          <w:rFonts w:ascii="Times New Roman" w:hAnsi="Times New Roman" w:cs="Times New Roman"/>
          <w:sz w:val="24"/>
          <w:szCs w:val="24"/>
        </w:rPr>
        <w:t>. Αθήνα: Π.Χ.Πασχαλίδης.</w:t>
      </w:r>
    </w:p>
    <w:p w:rsidR="00C55A02" w:rsidRPr="004F0CEA" w:rsidRDefault="00C55A02" w:rsidP="00CD0E07">
      <w:pPr>
        <w:spacing w:after="120" w:line="360" w:lineRule="auto"/>
        <w:ind w:left="144" w:hanging="144"/>
        <w:jc w:val="both"/>
        <w:rPr>
          <w:rFonts w:ascii="Times New Roman" w:hAnsi="Times New Roman" w:cs="Times New Roman"/>
          <w:sz w:val="24"/>
          <w:szCs w:val="24"/>
          <w:lang w:val="en-US"/>
        </w:rPr>
      </w:pPr>
      <w:r>
        <w:rPr>
          <w:rFonts w:ascii="Times New Roman" w:hAnsi="Times New Roman" w:cs="Times New Roman"/>
          <w:sz w:val="24"/>
          <w:szCs w:val="24"/>
        </w:rPr>
        <w:t xml:space="preserve">Καζάκος, Κ. (2016). </w:t>
      </w:r>
      <w:r>
        <w:rPr>
          <w:rFonts w:ascii="Times New Roman" w:hAnsi="Times New Roman" w:cs="Times New Roman"/>
          <w:i/>
          <w:sz w:val="24"/>
          <w:szCs w:val="24"/>
        </w:rPr>
        <w:t>Σακχαρώδης Διαβήτης Σύγχρονες Απόψεις.</w:t>
      </w:r>
      <w:r>
        <w:rPr>
          <w:rFonts w:ascii="Times New Roman" w:hAnsi="Times New Roman" w:cs="Times New Roman"/>
          <w:sz w:val="24"/>
          <w:szCs w:val="24"/>
        </w:rPr>
        <w:t xml:space="preserve"> Κύπρος</w:t>
      </w:r>
      <w:r w:rsidRPr="004F0CEA">
        <w:rPr>
          <w:rFonts w:ascii="Times New Roman" w:hAnsi="Times New Roman" w:cs="Times New Roman"/>
          <w:sz w:val="24"/>
          <w:szCs w:val="24"/>
          <w:lang w:val="en-US"/>
        </w:rPr>
        <w:t xml:space="preserve">: </w:t>
      </w:r>
      <w:r>
        <w:rPr>
          <w:rFonts w:ascii="Times New Roman" w:hAnsi="Times New Roman" w:cs="Times New Roman"/>
          <w:sz w:val="24"/>
          <w:szCs w:val="24"/>
          <w:lang w:val="en-US"/>
        </w:rPr>
        <w:t>Broken</w:t>
      </w:r>
      <w:r w:rsidRPr="004F0CEA">
        <w:rPr>
          <w:rFonts w:ascii="Times New Roman" w:hAnsi="Times New Roman" w:cs="Times New Roman"/>
          <w:sz w:val="24"/>
          <w:szCs w:val="24"/>
          <w:lang w:val="en-US"/>
        </w:rPr>
        <w:t xml:space="preserve"> </w:t>
      </w:r>
      <w:r>
        <w:rPr>
          <w:rFonts w:ascii="Times New Roman" w:hAnsi="Times New Roman" w:cs="Times New Roman"/>
          <w:sz w:val="24"/>
          <w:szCs w:val="24"/>
          <w:lang w:val="en-US"/>
        </w:rPr>
        <w:t>Hill</w:t>
      </w:r>
      <w:r w:rsidRPr="004F0CEA">
        <w:rPr>
          <w:rFonts w:ascii="Times New Roman" w:hAnsi="Times New Roman" w:cs="Times New Roman"/>
          <w:sz w:val="24"/>
          <w:szCs w:val="24"/>
          <w:lang w:val="en-US"/>
        </w:rPr>
        <w:t xml:space="preserve"> </w:t>
      </w:r>
      <w:r>
        <w:rPr>
          <w:rFonts w:ascii="Times New Roman" w:hAnsi="Times New Roman" w:cs="Times New Roman"/>
          <w:sz w:val="24"/>
          <w:szCs w:val="24"/>
          <w:lang w:val="en-US"/>
        </w:rPr>
        <w:t>Publishers</w:t>
      </w:r>
      <w:r w:rsidRPr="004F0CEA">
        <w:rPr>
          <w:rFonts w:ascii="Times New Roman" w:hAnsi="Times New Roman" w:cs="Times New Roman"/>
          <w:sz w:val="24"/>
          <w:szCs w:val="24"/>
          <w:lang w:val="en-US"/>
        </w:rPr>
        <w:t xml:space="preserve"> </w:t>
      </w:r>
      <w:r>
        <w:rPr>
          <w:rFonts w:ascii="Times New Roman" w:hAnsi="Times New Roman" w:cs="Times New Roman"/>
          <w:sz w:val="24"/>
          <w:szCs w:val="24"/>
          <w:lang w:val="en-US"/>
        </w:rPr>
        <w:t>LTD</w:t>
      </w:r>
      <w:r w:rsidR="004F0CEA" w:rsidRPr="004F0CEA">
        <w:rPr>
          <w:rFonts w:ascii="Times New Roman" w:hAnsi="Times New Roman" w:cs="Times New Roman"/>
          <w:sz w:val="24"/>
          <w:szCs w:val="24"/>
          <w:lang w:val="en-US"/>
        </w:rPr>
        <w:t>.</w:t>
      </w:r>
    </w:p>
    <w:p w:rsidR="00396844" w:rsidRPr="00396844" w:rsidRDefault="00396844" w:rsidP="00CD0E07">
      <w:pPr>
        <w:spacing w:after="120" w:line="360" w:lineRule="auto"/>
        <w:ind w:left="144" w:hanging="144"/>
        <w:jc w:val="both"/>
        <w:rPr>
          <w:rFonts w:ascii="Times New Roman" w:hAnsi="Times New Roman" w:cs="Times New Roman"/>
          <w:sz w:val="24"/>
          <w:szCs w:val="24"/>
        </w:rPr>
      </w:pPr>
      <w:r w:rsidRPr="00396844">
        <w:rPr>
          <w:rFonts w:ascii="Times New Roman" w:hAnsi="Times New Roman" w:cs="Times New Roman"/>
          <w:sz w:val="24"/>
          <w:szCs w:val="24"/>
        </w:rPr>
        <w:t>Καλοκαιρινού</w:t>
      </w:r>
      <w:r w:rsidR="008A43CD">
        <w:rPr>
          <w:rFonts w:ascii="Times New Roman" w:hAnsi="Times New Roman" w:cs="Times New Roman"/>
          <w:sz w:val="24"/>
          <w:szCs w:val="24"/>
        </w:rPr>
        <w:t xml:space="preserve"> </w:t>
      </w:r>
      <w:r w:rsidRPr="00396844">
        <w:rPr>
          <w:rFonts w:ascii="Times New Roman" w:hAnsi="Times New Roman" w:cs="Times New Roman"/>
          <w:sz w:val="24"/>
          <w:szCs w:val="24"/>
        </w:rPr>
        <w:t>-</w:t>
      </w:r>
      <w:r w:rsidR="008A43CD">
        <w:rPr>
          <w:rFonts w:ascii="Times New Roman" w:hAnsi="Times New Roman" w:cs="Times New Roman"/>
          <w:sz w:val="24"/>
          <w:szCs w:val="24"/>
        </w:rPr>
        <w:t xml:space="preserve"> </w:t>
      </w:r>
      <w:r w:rsidRPr="00396844">
        <w:rPr>
          <w:rFonts w:ascii="Times New Roman" w:hAnsi="Times New Roman" w:cs="Times New Roman"/>
          <w:sz w:val="24"/>
          <w:szCs w:val="24"/>
        </w:rPr>
        <w:t xml:space="preserve">Αναγνωστοπούλου, Α. (2005). </w:t>
      </w:r>
      <w:r w:rsidRPr="008A43CD">
        <w:rPr>
          <w:rFonts w:ascii="Times New Roman" w:hAnsi="Times New Roman" w:cs="Times New Roman"/>
          <w:i/>
          <w:sz w:val="24"/>
          <w:szCs w:val="24"/>
        </w:rPr>
        <w:t>Κοινοτική Νοσηλευτική</w:t>
      </w:r>
      <w:r w:rsidRPr="00396844">
        <w:rPr>
          <w:rFonts w:ascii="Times New Roman" w:hAnsi="Times New Roman" w:cs="Times New Roman"/>
          <w:sz w:val="24"/>
          <w:szCs w:val="24"/>
        </w:rPr>
        <w:t>. Αθήνα: Ιατρικές Εκδόσεις Βήτα.</w:t>
      </w:r>
    </w:p>
    <w:p w:rsidR="00FF1C94" w:rsidRDefault="00FF1C94" w:rsidP="00FF1C94">
      <w:pPr>
        <w:spacing w:after="120" w:line="360" w:lineRule="auto"/>
        <w:ind w:left="144" w:hanging="144"/>
        <w:jc w:val="both"/>
        <w:rPr>
          <w:rFonts w:ascii="Times New Roman" w:hAnsi="Times New Roman" w:cs="Times New Roman"/>
          <w:color w:val="222222"/>
          <w:sz w:val="24"/>
          <w:szCs w:val="24"/>
          <w:shd w:val="clear" w:color="auto" w:fill="FFFFFF"/>
        </w:rPr>
      </w:pPr>
      <w:r w:rsidRPr="001F5392">
        <w:rPr>
          <w:rFonts w:ascii="Times New Roman" w:hAnsi="Times New Roman" w:cs="Times New Roman"/>
          <w:color w:val="222222"/>
          <w:sz w:val="24"/>
          <w:szCs w:val="24"/>
          <w:shd w:val="clear" w:color="auto" w:fill="FFFFFF"/>
        </w:rPr>
        <w:t>Καραμήτσος</w:t>
      </w:r>
      <w:r w:rsidR="001E5832">
        <w:rPr>
          <w:rFonts w:ascii="Times New Roman" w:hAnsi="Times New Roman" w:cs="Times New Roman"/>
          <w:color w:val="222222"/>
          <w:sz w:val="24"/>
          <w:szCs w:val="24"/>
          <w:shd w:val="clear" w:color="auto" w:fill="FFFFFF"/>
        </w:rPr>
        <w:t>,</w:t>
      </w:r>
      <w:r w:rsidRPr="001F5392">
        <w:rPr>
          <w:rFonts w:ascii="Times New Roman" w:hAnsi="Times New Roman" w:cs="Times New Roman"/>
          <w:color w:val="222222"/>
          <w:sz w:val="24"/>
          <w:szCs w:val="24"/>
          <w:shd w:val="clear" w:color="auto" w:fill="FFFFFF"/>
        </w:rPr>
        <w:t xml:space="preserve"> Δ.,</w:t>
      </w:r>
      <w:r w:rsidR="001E5832">
        <w:rPr>
          <w:rFonts w:ascii="Times New Roman" w:hAnsi="Times New Roman" w:cs="Times New Roman"/>
          <w:color w:val="222222"/>
          <w:sz w:val="24"/>
          <w:szCs w:val="24"/>
          <w:shd w:val="clear" w:color="auto" w:fill="FFFFFF"/>
        </w:rPr>
        <w:t xml:space="preserve"> (2009).</w:t>
      </w:r>
      <w:r w:rsidRPr="001F5392">
        <w:rPr>
          <w:rFonts w:ascii="Times New Roman" w:hAnsi="Times New Roman" w:cs="Times New Roman"/>
          <w:color w:val="222222"/>
          <w:sz w:val="24"/>
          <w:szCs w:val="24"/>
          <w:shd w:val="clear" w:color="auto" w:fill="FFFFFF"/>
        </w:rPr>
        <w:t xml:space="preserve"> </w:t>
      </w:r>
      <w:r w:rsidR="001E5832">
        <w:rPr>
          <w:rFonts w:ascii="Times New Roman" w:hAnsi="Times New Roman" w:cs="Times New Roman"/>
          <w:i/>
          <w:color w:val="222222"/>
          <w:sz w:val="24"/>
          <w:szCs w:val="24"/>
          <w:shd w:val="clear" w:color="auto" w:fill="FFFFFF"/>
        </w:rPr>
        <w:t>Διαβητολογία: Θεωρία και Πρακτική στην Αντιμετώπιση του Σακχαρώδη Δ</w:t>
      </w:r>
      <w:r w:rsidRPr="001E5832">
        <w:rPr>
          <w:rFonts w:ascii="Times New Roman" w:hAnsi="Times New Roman" w:cs="Times New Roman"/>
          <w:i/>
          <w:color w:val="222222"/>
          <w:sz w:val="24"/>
          <w:szCs w:val="24"/>
          <w:shd w:val="clear" w:color="auto" w:fill="FFFFFF"/>
        </w:rPr>
        <w:t>ιαβήτη</w:t>
      </w:r>
      <w:r w:rsidR="001E5832">
        <w:rPr>
          <w:rFonts w:ascii="Times New Roman" w:hAnsi="Times New Roman" w:cs="Times New Roman"/>
          <w:color w:val="222222"/>
          <w:sz w:val="24"/>
          <w:szCs w:val="24"/>
          <w:shd w:val="clear" w:color="auto" w:fill="FFFFFF"/>
        </w:rPr>
        <w:t xml:space="preserve">. Αθήνα: </w:t>
      </w:r>
      <w:r w:rsidR="009931CC">
        <w:rPr>
          <w:rFonts w:ascii="Times New Roman" w:hAnsi="Times New Roman" w:cs="Times New Roman"/>
          <w:color w:val="222222"/>
          <w:sz w:val="24"/>
          <w:szCs w:val="24"/>
          <w:shd w:val="clear" w:color="auto" w:fill="FFFFFF"/>
        </w:rPr>
        <w:t xml:space="preserve">Σιώκης. </w:t>
      </w:r>
    </w:p>
    <w:p w:rsidR="00FC6ED5" w:rsidRDefault="00FC6ED5" w:rsidP="00FF1C94">
      <w:pPr>
        <w:spacing w:after="120" w:line="360" w:lineRule="auto"/>
        <w:ind w:left="144" w:hanging="144"/>
        <w:jc w:val="both"/>
        <w:rPr>
          <w:rFonts w:ascii="Times New Roman" w:hAnsi="Times New Roman" w:cs="Times New Roman"/>
          <w:sz w:val="24"/>
          <w:szCs w:val="24"/>
        </w:rPr>
      </w:pPr>
      <w:r w:rsidRPr="00FC6ED5">
        <w:rPr>
          <w:rFonts w:ascii="Times New Roman" w:hAnsi="Times New Roman" w:cs="Times New Roman"/>
          <w:sz w:val="24"/>
          <w:szCs w:val="24"/>
        </w:rPr>
        <w:t xml:space="preserve">Κατσίκη, Ν., Ηλιάδης, Φ., Ζαντίδης, Α. &amp; Διδάγγελος, Τ. (2010). </w:t>
      </w:r>
      <w:r w:rsidRPr="00FC6ED5">
        <w:rPr>
          <w:rFonts w:ascii="Times New Roman" w:hAnsi="Times New Roman" w:cs="Times New Roman"/>
          <w:i/>
          <w:sz w:val="24"/>
          <w:szCs w:val="24"/>
        </w:rPr>
        <w:t>Σακχαρώδης διαβήτης: Διάγνωση και ταξινόμηση</w:t>
      </w:r>
      <w:r w:rsidRPr="00FC6ED5">
        <w:rPr>
          <w:rFonts w:ascii="Times New Roman" w:hAnsi="Times New Roman" w:cs="Times New Roman"/>
          <w:sz w:val="24"/>
          <w:szCs w:val="24"/>
        </w:rPr>
        <w:t>. Ελληνικά Διαβητολογικά Χρονικά, 23(1), 78-86</w:t>
      </w:r>
      <w:r>
        <w:rPr>
          <w:rFonts w:ascii="Times New Roman" w:hAnsi="Times New Roman" w:cs="Times New Roman"/>
          <w:sz w:val="24"/>
          <w:szCs w:val="24"/>
        </w:rPr>
        <w:t>.</w:t>
      </w:r>
    </w:p>
    <w:p w:rsidR="00F00385" w:rsidRDefault="00F00385" w:rsidP="00FF1C94">
      <w:pPr>
        <w:spacing w:after="120" w:line="360" w:lineRule="auto"/>
        <w:ind w:left="144" w:hanging="144"/>
        <w:jc w:val="both"/>
        <w:rPr>
          <w:rFonts w:ascii="Times New Roman" w:hAnsi="Times New Roman" w:cs="Times New Roman"/>
          <w:sz w:val="24"/>
          <w:szCs w:val="24"/>
        </w:rPr>
      </w:pPr>
      <w:r w:rsidRPr="00F00385">
        <w:rPr>
          <w:rFonts w:ascii="Times New Roman" w:hAnsi="Times New Roman" w:cs="Times New Roman"/>
          <w:sz w:val="24"/>
          <w:szCs w:val="24"/>
        </w:rPr>
        <w:t xml:space="preserve">Κουτής, Χ. (2003). </w:t>
      </w:r>
      <w:r w:rsidRPr="00F00385">
        <w:rPr>
          <w:rFonts w:ascii="Times New Roman" w:hAnsi="Times New Roman" w:cs="Times New Roman"/>
          <w:i/>
          <w:sz w:val="24"/>
          <w:szCs w:val="24"/>
        </w:rPr>
        <w:t>Υγειονομική Νομοθεσία.</w:t>
      </w:r>
      <w:r w:rsidRPr="00F00385">
        <w:rPr>
          <w:rFonts w:ascii="Times New Roman" w:hAnsi="Times New Roman" w:cs="Times New Roman"/>
          <w:sz w:val="24"/>
          <w:szCs w:val="24"/>
        </w:rPr>
        <w:t xml:space="preserve"> Αθήνα: Εκδόσεις Έλλην</w:t>
      </w:r>
      <w:r>
        <w:rPr>
          <w:rFonts w:ascii="Times New Roman" w:hAnsi="Times New Roman" w:cs="Times New Roman"/>
          <w:sz w:val="24"/>
          <w:szCs w:val="24"/>
        </w:rPr>
        <w:t>.</w:t>
      </w:r>
    </w:p>
    <w:p w:rsidR="00B836D0" w:rsidRPr="00B836D0" w:rsidRDefault="00B836D0" w:rsidP="00FF1C94">
      <w:pPr>
        <w:spacing w:after="120" w:line="360" w:lineRule="auto"/>
        <w:ind w:left="144" w:hanging="144"/>
        <w:jc w:val="both"/>
        <w:rPr>
          <w:rFonts w:ascii="Times New Roman" w:hAnsi="Times New Roman" w:cs="Times New Roman"/>
          <w:color w:val="222222"/>
          <w:sz w:val="24"/>
          <w:szCs w:val="24"/>
          <w:shd w:val="clear" w:color="auto" w:fill="FFFFFF"/>
        </w:rPr>
      </w:pPr>
      <w:r w:rsidRPr="00B836D0">
        <w:rPr>
          <w:rFonts w:ascii="Times New Roman" w:hAnsi="Times New Roman" w:cs="Times New Roman"/>
          <w:sz w:val="24"/>
          <w:szCs w:val="24"/>
        </w:rPr>
        <w:t xml:space="preserve">Κυριακίδου, Ε.,(2000). </w:t>
      </w:r>
      <w:r w:rsidRPr="00B836D0">
        <w:rPr>
          <w:rFonts w:ascii="Times New Roman" w:hAnsi="Times New Roman" w:cs="Times New Roman"/>
          <w:i/>
          <w:sz w:val="24"/>
          <w:szCs w:val="24"/>
        </w:rPr>
        <w:t>Κοινοτική Νοσηλευτική</w:t>
      </w:r>
      <w:r w:rsidRPr="00B836D0">
        <w:rPr>
          <w:rFonts w:ascii="Times New Roman" w:hAnsi="Times New Roman" w:cs="Times New Roman"/>
          <w:sz w:val="24"/>
          <w:szCs w:val="24"/>
        </w:rPr>
        <w:t>. Αθήνα: Εκδόσεις Ταβίθα</w:t>
      </w:r>
    </w:p>
    <w:p w:rsidR="00D5130D" w:rsidRPr="00B841AA" w:rsidRDefault="00D5130D" w:rsidP="00CD0E07">
      <w:pPr>
        <w:spacing w:after="120" w:line="360" w:lineRule="auto"/>
        <w:ind w:left="144" w:hanging="144"/>
        <w:jc w:val="both"/>
        <w:rPr>
          <w:rFonts w:ascii="Times New Roman" w:hAnsi="Times New Roman" w:cs="Times New Roman"/>
          <w:sz w:val="24"/>
          <w:szCs w:val="24"/>
        </w:rPr>
      </w:pPr>
      <w:r w:rsidRPr="001F5392">
        <w:rPr>
          <w:rFonts w:ascii="Times New Roman" w:hAnsi="Times New Roman" w:cs="Times New Roman"/>
          <w:sz w:val="24"/>
          <w:szCs w:val="24"/>
        </w:rPr>
        <w:t>Κυριακίδου Θ. Δ., (2005).</w:t>
      </w:r>
      <w:r w:rsidR="00C75F9A">
        <w:rPr>
          <w:rFonts w:ascii="Times New Roman" w:hAnsi="Times New Roman" w:cs="Times New Roman"/>
          <w:sz w:val="24"/>
          <w:szCs w:val="24"/>
        </w:rPr>
        <w:t xml:space="preserve"> </w:t>
      </w:r>
      <w:r w:rsidRPr="00C75F9A">
        <w:rPr>
          <w:rFonts w:ascii="Times New Roman" w:hAnsi="Times New Roman" w:cs="Times New Roman"/>
          <w:i/>
          <w:sz w:val="24"/>
          <w:szCs w:val="24"/>
        </w:rPr>
        <w:t>Κοινοτική Νοσηλευτική</w:t>
      </w:r>
      <w:r w:rsidR="00C75F9A">
        <w:rPr>
          <w:rFonts w:ascii="Times New Roman" w:hAnsi="Times New Roman" w:cs="Times New Roman"/>
          <w:sz w:val="24"/>
          <w:szCs w:val="24"/>
        </w:rPr>
        <w:t>.</w:t>
      </w:r>
      <w:r w:rsidRPr="001F5392">
        <w:rPr>
          <w:rFonts w:ascii="Times New Roman" w:hAnsi="Times New Roman" w:cs="Times New Roman"/>
          <w:sz w:val="24"/>
          <w:szCs w:val="24"/>
        </w:rPr>
        <w:t xml:space="preserve"> </w:t>
      </w:r>
      <w:r w:rsidR="00C75F9A">
        <w:rPr>
          <w:rFonts w:ascii="Times New Roman" w:hAnsi="Times New Roman" w:cs="Times New Roman"/>
          <w:sz w:val="24"/>
          <w:szCs w:val="24"/>
        </w:rPr>
        <w:t xml:space="preserve">Αθήνα: </w:t>
      </w:r>
      <w:r w:rsidRPr="001F5392">
        <w:rPr>
          <w:rFonts w:ascii="Times New Roman" w:hAnsi="Times New Roman" w:cs="Times New Roman"/>
          <w:sz w:val="24"/>
          <w:szCs w:val="24"/>
        </w:rPr>
        <w:t>Ταβιθά</w:t>
      </w:r>
      <w:r w:rsidR="00C75F9A">
        <w:rPr>
          <w:rFonts w:ascii="Times New Roman" w:hAnsi="Times New Roman" w:cs="Times New Roman"/>
          <w:sz w:val="24"/>
          <w:szCs w:val="24"/>
        </w:rPr>
        <w:t>.</w:t>
      </w:r>
    </w:p>
    <w:p w:rsidR="00A369A4" w:rsidRDefault="00A369A4" w:rsidP="00CD0E07">
      <w:pPr>
        <w:spacing w:after="120" w:line="360" w:lineRule="auto"/>
        <w:ind w:left="144" w:hanging="144"/>
        <w:jc w:val="both"/>
        <w:rPr>
          <w:rFonts w:ascii="Times New Roman" w:hAnsi="Times New Roman" w:cs="Times New Roman"/>
          <w:sz w:val="24"/>
          <w:szCs w:val="24"/>
        </w:rPr>
      </w:pPr>
      <w:r>
        <w:rPr>
          <w:rFonts w:ascii="Times New Roman" w:hAnsi="Times New Roman" w:cs="Times New Roman"/>
          <w:sz w:val="24"/>
          <w:szCs w:val="24"/>
        </w:rPr>
        <w:t xml:space="preserve">Μανιός, Γ. (2006). </w:t>
      </w:r>
      <w:r w:rsidRPr="00A369A4">
        <w:rPr>
          <w:rFonts w:ascii="Times New Roman" w:hAnsi="Times New Roman" w:cs="Times New Roman"/>
          <w:i/>
          <w:sz w:val="24"/>
          <w:szCs w:val="24"/>
        </w:rPr>
        <w:t>Διατροφική Αξιολόγηση: Διαιτολογικό και Ιατρικό Ιστορικό, Σωματομετρικοί, Κλινικοί και Βιοχημικοί Δείκτες.</w:t>
      </w:r>
      <w:r>
        <w:rPr>
          <w:rFonts w:ascii="Times New Roman" w:hAnsi="Times New Roman" w:cs="Times New Roman"/>
          <w:i/>
          <w:sz w:val="24"/>
          <w:szCs w:val="24"/>
        </w:rPr>
        <w:t xml:space="preserve"> </w:t>
      </w:r>
      <w:r>
        <w:rPr>
          <w:rFonts w:ascii="Times New Roman" w:hAnsi="Times New Roman" w:cs="Times New Roman"/>
          <w:sz w:val="24"/>
          <w:szCs w:val="24"/>
        </w:rPr>
        <w:t>Αθήνα: Π.Χ.Πασχαλίδης.</w:t>
      </w:r>
    </w:p>
    <w:p w:rsidR="003B3A86" w:rsidRDefault="003B3A86" w:rsidP="00CD0E07">
      <w:pPr>
        <w:spacing w:after="120" w:line="360" w:lineRule="auto"/>
        <w:ind w:left="144" w:hanging="144"/>
        <w:jc w:val="both"/>
        <w:rPr>
          <w:rFonts w:ascii="Times New Roman" w:hAnsi="Times New Roman" w:cs="Times New Roman"/>
          <w:sz w:val="24"/>
          <w:szCs w:val="24"/>
        </w:rPr>
      </w:pPr>
      <w:r w:rsidRPr="003B3A86">
        <w:rPr>
          <w:rFonts w:ascii="Times New Roman" w:hAnsi="Times New Roman" w:cs="Times New Roman"/>
          <w:sz w:val="24"/>
          <w:szCs w:val="24"/>
        </w:rPr>
        <w:t xml:space="preserve">Μητροσύλη, Μ. (2009). </w:t>
      </w:r>
      <w:r w:rsidRPr="003B3A86">
        <w:rPr>
          <w:rFonts w:ascii="Times New Roman" w:hAnsi="Times New Roman" w:cs="Times New Roman"/>
          <w:i/>
          <w:sz w:val="24"/>
          <w:szCs w:val="24"/>
        </w:rPr>
        <w:t>Δίκαιο της Υγείας</w:t>
      </w:r>
      <w:r w:rsidRPr="003B3A86">
        <w:rPr>
          <w:rFonts w:ascii="Times New Roman" w:hAnsi="Times New Roman" w:cs="Times New Roman"/>
          <w:sz w:val="24"/>
          <w:szCs w:val="24"/>
        </w:rPr>
        <w:t>. Αθήνα: Εκδόσεις Παπαζήση.</w:t>
      </w:r>
    </w:p>
    <w:p w:rsidR="00112F19" w:rsidRPr="00112F19" w:rsidRDefault="00112F19" w:rsidP="00CD0E07">
      <w:pPr>
        <w:spacing w:after="120" w:line="360" w:lineRule="auto"/>
        <w:ind w:left="144" w:hanging="144"/>
        <w:jc w:val="both"/>
        <w:rPr>
          <w:rFonts w:ascii="Times New Roman" w:hAnsi="Times New Roman" w:cs="Times New Roman"/>
          <w:sz w:val="24"/>
          <w:szCs w:val="24"/>
        </w:rPr>
      </w:pPr>
      <w:r w:rsidRPr="00112F19">
        <w:rPr>
          <w:rFonts w:ascii="Times New Roman" w:hAnsi="Times New Roman" w:cs="Times New Roman"/>
          <w:sz w:val="24"/>
          <w:szCs w:val="24"/>
        </w:rPr>
        <w:t>Πάγκαλος, Ε. (2016).</w:t>
      </w:r>
      <w:r w:rsidRPr="00112F19">
        <w:rPr>
          <w:rFonts w:ascii="Times New Roman" w:hAnsi="Times New Roman" w:cs="Times New Roman"/>
          <w:i/>
          <w:sz w:val="24"/>
          <w:szCs w:val="24"/>
        </w:rPr>
        <w:t xml:space="preserve"> Η ιστορία του σακχαρώδη διαβήτη</w:t>
      </w:r>
      <w:r>
        <w:rPr>
          <w:rFonts w:ascii="Times New Roman" w:hAnsi="Times New Roman" w:cs="Times New Roman"/>
          <w:sz w:val="24"/>
          <w:szCs w:val="24"/>
        </w:rPr>
        <w:t xml:space="preserve">. </w:t>
      </w:r>
      <w:r w:rsidRPr="00112F19">
        <w:rPr>
          <w:rFonts w:ascii="Times New Roman" w:hAnsi="Times New Roman" w:cs="Times New Roman"/>
          <w:i/>
          <w:sz w:val="24"/>
          <w:szCs w:val="24"/>
        </w:rPr>
        <w:t>Σακχαρώδης διαβήτης σύγχρονες απόψεις</w:t>
      </w:r>
      <w:r>
        <w:rPr>
          <w:rFonts w:ascii="Times New Roman" w:hAnsi="Times New Roman" w:cs="Times New Roman"/>
          <w:sz w:val="24"/>
          <w:szCs w:val="24"/>
        </w:rPr>
        <w:t>.</w:t>
      </w:r>
      <w:r w:rsidRPr="00112F19">
        <w:rPr>
          <w:rFonts w:ascii="Times New Roman" w:hAnsi="Times New Roman" w:cs="Times New Roman"/>
          <w:sz w:val="24"/>
          <w:szCs w:val="24"/>
        </w:rPr>
        <w:t xml:space="preserve"> Κύπρος: Broken Hill Publishers</w:t>
      </w:r>
      <w:r>
        <w:rPr>
          <w:rFonts w:ascii="Times New Roman" w:hAnsi="Times New Roman" w:cs="Times New Roman"/>
          <w:sz w:val="24"/>
          <w:szCs w:val="24"/>
        </w:rPr>
        <w:t>.</w:t>
      </w:r>
    </w:p>
    <w:p w:rsidR="00D819A3" w:rsidRDefault="00D819A3" w:rsidP="00CD0E07">
      <w:pPr>
        <w:spacing w:after="120" w:line="360" w:lineRule="auto"/>
        <w:ind w:left="144" w:hanging="144"/>
        <w:jc w:val="both"/>
        <w:rPr>
          <w:rFonts w:ascii="Times New Roman" w:hAnsi="Times New Roman" w:cs="Times New Roman"/>
          <w:sz w:val="24"/>
          <w:szCs w:val="24"/>
        </w:rPr>
      </w:pPr>
      <w:r>
        <w:rPr>
          <w:rFonts w:ascii="Times New Roman" w:hAnsi="Times New Roman" w:cs="Times New Roman"/>
          <w:sz w:val="24"/>
          <w:szCs w:val="24"/>
        </w:rPr>
        <w:lastRenderedPageBreak/>
        <w:t xml:space="preserve">Πάνος, Γ., Ζ. &amp; Φιλανδρα, Φ., Α. (2003). </w:t>
      </w:r>
      <w:r>
        <w:rPr>
          <w:rFonts w:ascii="Times New Roman" w:hAnsi="Times New Roman" w:cs="Times New Roman"/>
          <w:i/>
          <w:sz w:val="24"/>
          <w:szCs w:val="24"/>
        </w:rPr>
        <w:t>Σακχαρώδης Διαβήτης και Διαβητικά Κώματα. Κλινικό Εγχειρίδιο Επείγουσας Διαφοροδιάγνωσης και Θεραπευτικής Αντιμετώπισης.</w:t>
      </w:r>
      <w:r>
        <w:rPr>
          <w:rFonts w:ascii="Times New Roman" w:hAnsi="Times New Roman" w:cs="Times New Roman"/>
          <w:sz w:val="24"/>
          <w:szCs w:val="24"/>
        </w:rPr>
        <w:t xml:space="preserve"> Αθήνα: Π.Χ.Πασχαλίδης.</w:t>
      </w:r>
    </w:p>
    <w:p w:rsidR="007730D2" w:rsidRDefault="007730D2" w:rsidP="00CD0E07">
      <w:pPr>
        <w:spacing w:after="120" w:line="360" w:lineRule="auto"/>
        <w:ind w:left="144" w:hanging="144"/>
        <w:jc w:val="both"/>
        <w:rPr>
          <w:rFonts w:ascii="Times New Roman" w:hAnsi="Times New Roman" w:cs="Times New Roman"/>
          <w:sz w:val="24"/>
          <w:szCs w:val="24"/>
        </w:rPr>
      </w:pPr>
      <w:r w:rsidRPr="007730D2">
        <w:rPr>
          <w:rFonts w:ascii="Times New Roman" w:hAnsi="Times New Roman" w:cs="Times New Roman"/>
          <w:sz w:val="24"/>
          <w:szCs w:val="24"/>
        </w:rPr>
        <w:t xml:space="preserve">Τεντολούρης, Ν. (2005). </w:t>
      </w:r>
      <w:r w:rsidRPr="007730D2">
        <w:rPr>
          <w:rFonts w:ascii="Times New Roman" w:hAnsi="Times New Roman" w:cs="Times New Roman"/>
          <w:i/>
          <w:sz w:val="24"/>
          <w:szCs w:val="24"/>
        </w:rPr>
        <w:t xml:space="preserve">Γενικά περί διαβήτη. Ο Σακχαρώδης Διαβήτης στην κλινική πράξη. </w:t>
      </w:r>
      <w:r w:rsidRPr="007730D2">
        <w:rPr>
          <w:rFonts w:ascii="Times New Roman" w:hAnsi="Times New Roman" w:cs="Times New Roman"/>
          <w:sz w:val="24"/>
          <w:szCs w:val="24"/>
        </w:rPr>
        <w:t>Αθήνα: Ιατρικές εκδόσεις Λίτσας.</w:t>
      </w:r>
    </w:p>
    <w:p w:rsidR="00D430C7" w:rsidRPr="00B841AA" w:rsidRDefault="00D430C7" w:rsidP="005A5D2F">
      <w:pPr>
        <w:spacing w:after="120" w:line="360" w:lineRule="auto"/>
        <w:ind w:left="144" w:hanging="144"/>
        <w:jc w:val="both"/>
        <w:rPr>
          <w:rFonts w:ascii="Times New Roman" w:hAnsi="Times New Roman" w:cs="Times New Roman"/>
          <w:sz w:val="24"/>
          <w:szCs w:val="24"/>
        </w:rPr>
      </w:pPr>
      <w:r w:rsidRPr="00574F32">
        <w:rPr>
          <w:rFonts w:ascii="Times New Roman" w:hAnsi="Times New Roman" w:cs="Times New Roman"/>
          <w:sz w:val="24"/>
          <w:szCs w:val="24"/>
        </w:rPr>
        <w:t>ΦΕΚ Β’2038/5-6-2018</w:t>
      </w:r>
      <w:r w:rsidR="006468BE">
        <w:rPr>
          <w:rFonts w:ascii="Times New Roman" w:hAnsi="Times New Roman" w:cs="Times New Roman"/>
          <w:sz w:val="24"/>
          <w:szCs w:val="24"/>
        </w:rPr>
        <w:t>,</w:t>
      </w:r>
      <w:r>
        <w:rPr>
          <w:rFonts w:ascii="Times New Roman" w:hAnsi="Times New Roman" w:cs="Times New Roman"/>
          <w:sz w:val="24"/>
          <w:szCs w:val="24"/>
        </w:rPr>
        <w:t xml:space="preserve"> </w:t>
      </w:r>
      <w:r w:rsidRPr="00574F32">
        <w:rPr>
          <w:rFonts w:ascii="Times New Roman" w:hAnsi="Times New Roman" w:cs="Times New Roman"/>
          <w:sz w:val="24"/>
          <w:szCs w:val="24"/>
        </w:rPr>
        <w:t xml:space="preserve">Απόφαση Αριθμ. 88348/Δ3). </w:t>
      </w:r>
      <w:r w:rsidRPr="00574F32">
        <w:rPr>
          <w:rFonts w:ascii="Times New Roman" w:hAnsi="Times New Roman" w:cs="Times New Roman"/>
          <w:i/>
          <w:sz w:val="24"/>
          <w:szCs w:val="24"/>
        </w:rPr>
        <w:t>Καθήκοντα και αρμοδιότητες των κλάδων ΠΕ25 σχολικών νοσηλευτών και του κλάδου ΔΕ01 ειδικού βοηθητικού προσωπικού στα σχολεία πρωτοβάθμιας και δευτεροβάθμιας γενικής και επαγγελματικής εκπαίδευσης.</w:t>
      </w:r>
      <w:r w:rsidRPr="00574F32">
        <w:rPr>
          <w:rFonts w:ascii="Times New Roman" w:hAnsi="Times New Roman" w:cs="Times New Roman"/>
          <w:sz w:val="24"/>
          <w:szCs w:val="24"/>
        </w:rPr>
        <w:t xml:space="preserve"> Εφημερίδα της Κυβερνήσεως.</w:t>
      </w:r>
    </w:p>
    <w:p w:rsidR="00D819A3" w:rsidRDefault="00D819A3" w:rsidP="00CD0E07">
      <w:pPr>
        <w:spacing w:after="120" w:line="360" w:lineRule="auto"/>
        <w:ind w:left="144" w:hanging="144"/>
        <w:jc w:val="both"/>
        <w:rPr>
          <w:rFonts w:ascii="Times New Roman" w:hAnsi="Times New Roman" w:cs="Times New Roman"/>
          <w:sz w:val="24"/>
          <w:szCs w:val="24"/>
        </w:rPr>
      </w:pPr>
      <w:r>
        <w:rPr>
          <w:rFonts w:ascii="Times New Roman" w:hAnsi="Times New Roman" w:cs="Times New Roman"/>
          <w:sz w:val="24"/>
          <w:szCs w:val="24"/>
        </w:rPr>
        <w:t xml:space="preserve">Χαρατσή – Γιωτάκη, Ε. (2007). </w:t>
      </w:r>
      <w:r>
        <w:rPr>
          <w:rFonts w:ascii="Times New Roman" w:hAnsi="Times New Roman" w:cs="Times New Roman"/>
          <w:i/>
          <w:sz w:val="24"/>
          <w:szCs w:val="24"/>
        </w:rPr>
        <w:t>Συνταγές και διαιτολόγια για υγιεινή διατροφή.  Ένας πλήρης οδηγός διατροφής για διαβητικούς. Βασισμένο στην ελληνική παροδιασκή μεσογειακή κουζίνα.</w:t>
      </w:r>
      <w:r>
        <w:rPr>
          <w:rFonts w:ascii="Times New Roman" w:hAnsi="Times New Roman" w:cs="Times New Roman"/>
          <w:sz w:val="24"/>
          <w:szCs w:val="24"/>
        </w:rPr>
        <w:t xml:space="preserve"> Αθήνα: Μεταίχμιο.</w:t>
      </w:r>
    </w:p>
    <w:p w:rsidR="005606C1" w:rsidRDefault="005606C1" w:rsidP="00CD0E07">
      <w:pPr>
        <w:spacing w:after="120" w:line="360" w:lineRule="auto"/>
        <w:ind w:left="144" w:hanging="144"/>
        <w:jc w:val="both"/>
        <w:rPr>
          <w:rFonts w:ascii="Times New Roman" w:hAnsi="Times New Roman" w:cs="Times New Roman"/>
          <w:sz w:val="24"/>
          <w:szCs w:val="24"/>
        </w:rPr>
      </w:pPr>
      <w:r w:rsidRPr="005606C1">
        <w:rPr>
          <w:rFonts w:ascii="Times New Roman" w:hAnsi="Times New Roman" w:cs="Times New Roman"/>
          <w:sz w:val="24"/>
          <w:szCs w:val="24"/>
        </w:rPr>
        <w:t xml:space="preserve">Ψαρούλης, Δ. (2011). </w:t>
      </w:r>
      <w:r w:rsidRPr="005606C1">
        <w:rPr>
          <w:rFonts w:ascii="Times New Roman" w:hAnsi="Times New Roman" w:cs="Times New Roman"/>
          <w:i/>
          <w:sz w:val="24"/>
          <w:szCs w:val="24"/>
        </w:rPr>
        <w:t>Ιατροδικαστική</w:t>
      </w:r>
      <w:r w:rsidRPr="005606C1">
        <w:rPr>
          <w:rFonts w:ascii="Times New Roman" w:hAnsi="Times New Roman" w:cs="Times New Roman"/>
          <w:sz w:val="24"/>
          <w:szCs w:val="24"/>
        </w:rPr>
        <w:t>. Αθήνα: University Studio Press.</w:t>
      </w:r>
    </w:p>
    <w:p w:rsidR="0021309B" w:rsidRDefault="0021309B" w:rsidP="00CD0E07">
      <w:pPr>
        <w:spacing w:after="120" w:line="360" w:lineRule="auto"/>
        <w:ind w:left="144" w:hanging="144"/>
        <w:jc w:val="both"/>
        <w:rPr>
          <w:rFonts w:ascii="Times New Roman" w:hAnsi="Times New Roman" w:cs="Times New Roman"/>
          <w:sz w:val="24"/>
          <w:szCs w:val="24"/>
        </w:rPr>
      </w:pPr>
    </w:p>
    <w:p w:rsidR="0021309B" w:rsidRPr="0021309B" w:rsidRDefault="0021309B" w:rsidP="00CD0E07">
      <w:pPr>
        <w:spacing w:after="120" w:line="360" w:lineRule="auto"/>
        <w:ind w:left="144" w:hanging="144"/>
        <w:jc w:val="both"/>
        <w:rPr>
          <w:rFonts w:ascii="Times New Roman" w:hAnsi="Times New Roman" w:cs="Times New Roman"/>
          <w:b/>
          <w:sz w:val="24"/>
          <w:szCs w:val="24"/>
          <w:u w:val="single"/>
        </w:rPr>
      </w:pPr>
      <w:r w:rsidRPr="0021309B">
        <w:rPr>
          <w:rFonts w:ascii="Times New Roman" w:hAnsi="Times New Roman" w:cs="Times New Roman"/>
          <w:b/>
          <w:sz w:val="24"/>
          <w:szCs w:val="24"/>
          <w:u w:val="single"/>
        </w:rPr>
        <w:t xml:space="preserve">Διαδικτυακή </w:t>
      </w:r>
    </w:p>
    <w:p w:rsidR="00903EA9" w:rsidRDefault="003D7C40" w:rsidP="00CD0E07">
      <w:pPr>
        <w:spacing w:after="120" w:line="360" w:lineRule="auto"/>
        <w:ind w:left="144" w:hanging="144"/>
        <w:jc w:val="both"/>
        <w:rPr>
          <w:rFonts w:ascii="Times New Roman" w:hAnsi="Times New Roman" w:cs="Times New Roman"/>
        </w:rPr>
      </w:pPr>
      <w:hyperlink r:id="rId66" w:history="1">
        <w:r w:rsidR="00903EA9" w:rsidRPr="00FE71CD">
          <w:rPr>
            <w:rStyle w:val="-"/>
            <w:rFonts w:ascii="Times New Roman" w:hAnsi="Times New Roman" w:cs="Times New Roman"/>
            <w:lang w:val="en-US"/>
          </w:rPr>
          <w:t>https</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www</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healthline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gr</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BC</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w:t>
        </w:r>
        <w:r w:rsidR="00903EA9" w:rsidRPr="00903EA9">
          <w:rPr>
            <w:rStyle w:val="-"/>
            <w:rFonts w:ascii="Times New Roman" w:hAnsi="Times New Roman" w:cs="Times New Roman"/>
          </w:rPr>
          <w:t>5%</w:t>
        </w:r>
        <w:r w:rsidR="00903EA9" w:rsidRPr="00FE71CD">
          <w:rPr>
            <w:rStyle w:val="-"/>
            <w:rFonts w:ascii="Times New Roman" w:hAnsi="Times New Roman" w:cs="Times New Roman"/>
            <w:lang w:val="en-US"/>
          </w:rPr>
          <w:t>CF</w:t>
        </w:r>
        <w:r w:rsidR="00903EA9" w:rsidRPr="00903EA9">
          <w:rPr>
            <w:rStyle w:val="-"/>
            <w:rFonts w:ascii="Times New Roman" w:hAnsi="Times New Roman" w:cs="Times New Roman"/>
          </w:rPr>
          <w:t>%83%</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BF</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w:t>
        </w:r>
        <w:r w:rsidR="00903EA9" w:rsidRPr="00903EA9">
          <w:rPr>
            <w:rStyle w:val="-"/>
            <w:rFonts w:ascii="Times New Roman" w:hAnsi="Times New Roman" w:cs="Times New Roman"/>
          </w:rPr>
          <w:t>3%</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w:t>
        </w:r>
        <w:r w:rsidR="00903EA9" w:rsidRPr="00903EA9">
          <w:rPr>
            <w:rStyle w:val="-"/>
            <w:rFonts w:ascii="Times New Roman" w:hAnsi="Times New Roman" w:cs="Times New Roman"/>
          </w:rPr>
          <w:t>5%</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w:t>
        </w:r>
        <w:r w:rsidR="00903EA9" w:rsidRPr="00903EA9">
          <w:rPr>
            <w:rStyle w:val="-"/>
            <w:rFonts w:ascii="Times New Roman" w:hAnsi="Times New Roman" w:cs="Times New Roman"/>
          </w:rPr>
          <w:t>9%</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w:t>
        </w:r>
        <w:r w:rsidR="00903EA9" w:rsidRPr="00903EA9">
          <w:rPr>
            <w:rStyle w:val="-"/>
            <w:rFonts w:ascii="Times New Roman" w:hAnsi="Times New Roman" w:cs="Times New Roman"/>
          </w:rPr>
          <w:t>1%</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BA</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AE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w:t>
        </w:r>
        <w:r w:rsidR="00903EA9" w:rsidRPr="00903EA9">
          <w:rPr>
            <w:rStyle w:val="-"/>
            <w:rFonts w:ascii="Times New Roman" w:hAnsi="Times New Roman" w:cs="Times New Roman"/>
          </w:rPr>
          <w:t>4%</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w:t>
        </w:r>
        <w:r w:rsidR="00903EA9" w:rsidRPr="00903EA9">
          <w:rPr>
            <w:rStyle w:val="-"/>
            <w:rFonts w:ascii="Times New Roman" w:hAnsi="Times New Roman" w:cs="Times New Roman"/>
          </w:rPr>
          <w:t>9%</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w:t>
        </w:r>
        <w:r w:rsidR="00903EA9" w:rsidRPr="00903EA9">
          <w:rPr>
            <w:rStyle w:val="-"/>
            <w:rFonts w:ascii="Times New Roman" w:hAnsi="Times New Roman" w:cs="Times New Roman"/>
          </w:rPr>
          <w:t>1%</w:t>
        </w:r>
        <w:r w:rsidR="00903EA9" w:rsidRPr="00FE71CD">
          <w:rPr>
            <w:rStyle w:val="-"/>
            <w:rFonts w:ascii="Times New Roman" w:hAnsi="Times New Roman" w:cs="Times New Roman"/>
            <w:lang w:val="en-US"/>
          </w:rPr>
          <w:t>CF</w:t>
        </w:r>
        <w:r w:rsidR="00903EA9" w:rsidRPr="00903EA9">
          <w:rPr>
            <w:rStyle w:val="-"/>
            <w:rFonts w:ascii="Times New Roman" w:hAnsi="Times New Roman" w:cs="Times New Roman"/>
          </w:rPr>
          <w:t>%84%</w:t>
        </w:r>
        <w:r w:rsidR="00903EA9" w:rsidRPr="00FE71CD">
          <w:rPr>
            <w:rStyle w:val="-"/>
            <w:rFonts w:ascii="Times New Roman" w:hAnsi="Times New Roman" w:cs="Times New Roman"/>
            <w:lang w:val="en-US"/>
          </w:rPr>
          <w:t>CF</w:t>
        </w:r>
        <w:r w:rsidR="00903EA9" w:rsidRPr="00903EA9">
          <w:rPr>
            <w:rStyle w:val="-"/>
            <w:rFonts w:ascii="Times New Roman" w:hAnsi="Times New Roman" w:cs="Times New Roman"/>
          </w:rPr>
          <w:t>%81%</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BF</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CF</w:t>
        </w:r>
        <w:r w:rsidR="00903EA9" w:rsidRPr="00903EA9">
          <w:rPr>
            <w:rStyle w:val="-"/>
            <w:rFonts w:ascii="Times New Roman" w:hAnsi="Times New Roman" w:cs="Times New Roman"/>
          </w:rPr>
          <w:t>%86%</w:t>
        </w:r>
        <w:r w:rsidR="00903EA9" w:rsidRPr="00FE71CD">
          <w:rPr>
            <w:rStyle w:val="-"/>
            <w:rFonts w:ascii="Times New Roman" w:hAnsi="Times New Roman" w:cs="Times New Roman"/>
            <w:lang w:val="en-US"/>
          </w:rPr>
          <w:t>CE</w:t>
        </w:r>
        <w:r w:rsidR="00903EA9" w:rsidRPr="00903EA9">
          <w:rPr>
            <w:rStyle w:val="-"/>
            <w:rFonts w:ascii="Times New Roman" w:hAnsi="Times New Roman" w:cs="Times New Roman"/>
          </w:rPr>
          <w:t>%</w:t>
        </w:r>
        <w:r w:rsidR="00903EA9" w:rsidRPr="00FE71CD">
          <w:rPr>
            <w:rStyle w:val="-"/>
            <w:rFonts w:ascii="Times New Roman" w:hAnsi="Times New Roman" w:cs="Times New Roman"/>
            <w:lang w:val="en-US"/>
          </w:rPr>
          <w:t>AE</w:t>
        </w:r>
        <w:r w:rsidR="00903EA9" w:rsidRPr="00903EA9">
          <w:rPr>
            <w:rStyle w:val="-"/>
            <w:rFonts w:ascii="Times New Roman" w:hAnsi="Times New Roman" w:cs="Times New Roman"/>
          </w:rPr>
          <w:t>-2/</w:t>
        </w:r>
      </w:hyperlink>
    </w:p>
    <w:p w:rsidR="00DB1CB0" w:rsidRPr="00B841AA" w:rsidRDefault="003D7C40" w:rsidP="00CD0E07">
      <w:pPr>
        <w:spacing w:after="120" w:line="360" w:lineRule="auto"/>
        <w:ind w:left="144" w:hanging="144"/>
        <w:jc w:val="both"/>
        <w:rPr>
          <w:rFonts w:ascii="Times New Roman" w:hAnsi="Times New Roman" w:cs="Times New Roman"/>
        </w:rPr>
      </w:pPr>
      <w:hyperlink r:id="rId67" w:history="1">
        <w:r w:rsidR="00DB1CB0" w:rsidRPr="00FE71CD">
          <w:rPr>
            <w:rStyle w:val="-"/>
            <w:rFonts w:ascii="Times New Roman" w:hAnsi="Times New Roman" w:cs="Times New Roman"/>
          </w:rPr>
          <w:t>https://www.newsitamea.gr/2020/03/01/lista-trofes-poy-prepei-oposdipote-na-apofygete-kanete-ketogoniki-diaita/</w:t>
        </w:r>
      </w:hyperlink>
      <w:r w:rsidR="00DB1CB0">
        <w:rPr>
          <w:rFonts w:ascii="Times New Roman" w:hAnsi="Times New Roman" w:cs="Times New Roman"/>
        </w:rPr>
        <w:t xml:space="preserve"> </w:t>
      </w:r>
    </w:p>
    <w:p w:rsidR="00F2667F" w:rsidRPr="00B841AA" w:rsidRDefault="003D7C40" w:rsidP="00CD0E07">
      <w:pPr>
        <w:spacing w:after="120" w:line="360" w:lineRule="auto"/>
        <w:ind w:left="144" w:hanging="144"/>
        <w:jc w:val="both"/>
        <w:rPr>
          <w:rFonts w:ascii="Times New Roman" w:hAnsi="Times New Roman" w:cs="Times New Roman"/>
        </w:rPr>
      </w:pPr>
      <w:hyperlink r:id="rId68" w:history="1">
        <w:r w:rsidR="00F2667F" w:rsidRPr="00F2667F">
          <w:rPr>
            <w:rStyle w:val="-"/>
            <w:rFonts w:eastAsiaTheme="majorEastAsia"/>
            <w:lang w:val="en-US"/>
          </w:rPr>
          <w:t>https</w:t>
        </w:r>
        <w:r w:rsidR="00F2667F" w:rsidRPr="00B841AA">
          <w:rPr>
            <w:rStyle w:val="-"/>
            <w:rFonts w:eastAsiaTheme="majorEastAsia"/>
          </w:rPr>
          <w:t>://</w:t>
        </w:r>
        <w:r w:rsidR="00F2667F" w:rsidRPr="00F2667F">
          <w:rPr>
            <w:rStyle w:val="-"/>
            <w:rFonts w:eastAsiaTheme="majorEastAsia"/>
            <w:lang w:val="en-US"/>
          </w:rPr>
          <w:t>pdede</w:t>
        </w:r>
        <w:r w:rsidR="00F2667F" w:rsidRPr="00B841AA">
          <w:rPr>
            <w:rStyle w:val="-"/>
            <w:rFonts w:eastAsiaTheme="majorEastAsia"/>
          </w:rPr>
          <w:t>.</w:t>
        </w:r>
        <w:r w:rsidR="00F2667F" w:rsidRPr="00F2667F">
          <w:rPr>
            <w:rStyle w:val="-"/>
            <w:rFonts w:eastAsiaTheme="majorEastAsia"/>
            <w:lang w:val="en-US"/>
          </w:rPr>
          <w:t>sch</w:t>
        </w:r>
        <w:r w:rsidR="00F2667F" w:rsidRPr="00B841AA">
          <w:rPr>
            <w:rStyle w:val="-"/>
            <w:rFonts w:eastAsiaTheme="majorEastAsia"/>
          </w:rPr>
          <w:t>.</w:t>
        </w:r>
        <w:r w:rsidR="00F2667F" w:rsidRPr="00F2667F">
          <w:rPr>
            <w:rStyle w:val="-"/>
            <w:rFonts w:eastAsiaTheme="majorEastAsia"/>
            <w:lang w:val="en-US"/>
          </w:rPr>
          <w:t>gr</w:t>
        </w:r>
        <w:r w:rsidR="00F2667F" w:rsidRPr="00B841AA">
          <w:rPr>
            <w:rStyle w:val="-"/>
            <w:rFonts w:eastAsiaTheme="majorEastAsia"/>
          </w:rPr>
          <w:t>/</w:t>
        </w:r>
        <w:r w:rsidR="00F2667F" w:rsidRPr="00F2667F">
          <w:rPr>
            <w:rStyle w:val="-"/>
            <w:rFonts w:eastAsiaTheme="majorEastAsia"/>
            <w:lang w:val="en-US"/>
          </w:rPr>
          <w:t>kathikonta</w:t>
        </w:r>
        <w:r w:rsidR="00F2667F" w:rsidRPr="00B841AA">
          <w:rPr>
            <w:rStyle w:val="-"/>
            <w:rFonts w:eastAsiaTheme="majorEastAsia"/>
          </w:rPr>
          <w:t>-</w:t>
        </w:r>
        <w:r w:rsidR="00F2667F" w:rsidRPr="00F2667F">
          <w:rPr>
            <w:rStyle w:val="-"/>
            <w:rFonts w:eastAsiaTheme="majorEastAsia"/>
            <w:lang w:val="en-US"/>
          </w:rPr>
          <w:t>kai</w:t>
        </w:r>
        <w:r w:rsidR="00F2667F" w:rsidRPr="00B841AA">
          <w:rPr>
            <w:rStyle w:val="-"/>
            <w:rFonts w:eastAsiaTheme="majorEastAsia"/>
          </w:rPr>
          <w:t>-</w:t>
        </w:r>
        <w:r w:rsidR="00F2667F" w:rsidRPr="00F2667F">
          <w:rPr>
            <w:rStyle w:val="-"/>
            <w:rFonts w:eastAsiaTheme="majorEastAsia"/>
            <w:lang w:val="en-US"/>
          </w:rPr>
          <w:t>armodiotites</w:t>
        </w:r>
        <w:r w:rsidR="00F2667F" w:rsidRPr="00B841AA">
          <w:rPr>
            <w:rStyle w:val="-"/>
            <w:rFonts w:eastAsiaTheme="majorEastAsia"/>
          </w:rPr>
          <w:t>-</w:t>
        </w:r>
        <w:r w:rsidR="00F2667F" w:rsidRPr="00F2667F">
          <w:rPr>
            <w:rStyle w:val="-"/>
            <w:rFonts w:eastAsiaTheme="majorEastAsia"/>
            <w:lang w:val="en-US"/>
          </w:rPr>
          <w:t>ton</w:t>
        </w:r>
        <w:r w:rsidR="00F2667F" w:rsidRPr="00B841AA">
          <w:rPr>
            <w:rStyle w:val="-"/>
            <w:rFonts w:eastAsiaTheme="majorEastAsia"/>
          </w:rPr>
          <w:t>-</w:t>
        </w:r>
        <w:r w:rsidR="00F2667F" w:rsidRPr="00F2667F">
          <w:rPr>
            <w:rStyle w:val="-"/>
            <w:rFonts w:eastAsiaTheme="majorEastAsia"/>
            <w:lang w:val="en-US"/>
          </w:rPr>
          <w:t>kladon</w:t>
        </w:r>
        <w:r w:rsidR="00F2667F" w:rsidRPr="00B841AA">
          <w:rPr>
            <w:rStyle w:val="-"/>
            <w:rFonts w:eastAsiaTheme="majorEastAsia"/>
          </w:rPr>
          <w:t>-</w:t>
        </w:r>
        <w:r w:rsidR="00F2667F" w:rsidRPr="00F2667F">
          <w:rPr>
            <w:rStyle w:val="-"/>
            <w:rFonts w:eastAsiaTheme="majorEastAsia"/>
            <w:lang w:val="en-US"/>
          </w:rPr>
          <w:t>pe</w:t>
        </w:r>
        <w:r w:rsidR="00F2667F" w:rsidRPr="00B841AA">
          <w:rPr>
            <w:rStyle w:val="-"/>
            <w:rFonts w:eastAsiaTheme="majorEastAsia"/>
          </w:rPr>
          <w:t>25-</w:t>
        </w:r>
        <w:r w:rsidR="00F2667F" w:rsidRPr="00F2667F">
          <w:rPr>
            <w:rStyle w:val="-"/>
            <w:rFonts w:eastAsiaTheme="majorEastAsia"/>
            <w:lang w:val="en-US"/>
          </w:rPr>
          <w:t>scholikon</w:t>
        </w:r>
        <w:r w:rsidR="00F2667F" w:rsidRPr="00B841AA">
          <w:rPr>
            <w:rStyle w:val="-"/>
            <w:rFonts w:eastAsiaTheme="majorEastAsia"/>
          </w:rPr>
          <w:t>-</w:t>
        </w:r>
        <w:r w:rsidR="00F2667F" w:rsidRPr="00F2667F">
          <w:rPr>
            <w:rStyle w:val="-"/>
            <w:rFonts w:eastAsiaTheme="majorEastAsia"/>
            <w:lang w:val="en-US"/>
          </w:rPr>
          <w:t>nosileyton</w:t>
        </w:r>
        <w:r w:rsidR="00F2667F" w:rsidRPr="00B841AA">
          <w:rPr>
            <w:rStyle w:val="-"/>
            <w:rFonts w:eastAsiaTheme="majorEastAsia"/>
          </w:rPr>
          <w:t>-</w:t>
        </w:r>
        <w:r w:rsidR="00F2667F" w:rsidRPr="00F2667F">
          <w:rPr>
            <w:rStyle w:val="-"/>
            <w:rFonts w:eastAsiaTheme="majorEastAsia"/>
            <w:lang w:val="en-US"/>
          </w:rPr>
          <w:t>kai</w:t>
        </w:r>
        <w:r w:rsidR="00F2667F" w:rsidRPr="00B841AA">
          <w:rPr>
            <w:rStyle w:val="-"/>
            <w:rFonts w:eastAsiaTheme="majorEastAsia"/>
          </w:rPr>
          <w:t>-</w:t>
        </w:r>
        <w:r w:rsidR="00F2667F" w:rsidRPr="00F2667F">
          <w:rPr>
            <w:rStyle w:val="-"/>
            <w:rFonts w:eastAsiaTheme="majorEastAsia"/>
            <w:lang w:val="en-US"/>
          </w:rPr>
          <w:t>toy</w:t>
        </w:r>
        <w:r w:rsidR="00F2667F" w:rsidRPr="00B841AA">
          <w:rPr>
            <w:rStyle w:val="-"/>
            <w:rFonts w:eastAsiaTheme="majorEastAsia"/>
          </w:rPr>
          <w:t>-</w:t>
        </w:r>
        <w:r w:rsidR="00F2667F" w:rsidRPr="00F2667F">
          <w:rPr>
            <w:rStyle w:val="-"/>
            <w:rFonts w:eastAsiaTheme="majorEastAsia"/>
            <w:lang w:val="en-US"/>
          </w:rPr>
          <w:t>kladoy</w:t>
        </w:r>
        <w:r w:rsidR="00F2667F" w:rsidRPr="00B841AA">
          <w:rPr>
            <w:rStyle w:val="-"/>
            <w:rFonts w:eastAsiaTheme="majorEastAsia"/>
          </w:rPr>
          <w:t>-</w:t>
        </w:r>
        <w:r w:rsidR="00F2667F" w:rsidRPr="00F2667F">
          <w:rPr>
            <w:rStyle w:val="-"/>
            <w:rFonts w:eastAsiaTheme="majorEastAsia"/>
            <w:lang w:val="en-US"/>
          </w:rPr>
          <w:t>de</w:t>
        </w:r>
        <w:r w:rsidR="00F2667F" w:rsidRPr="00B841AA">
          <w:rPr>
            <w:rStyle w:val="-"/>
            <w:rFonts w:eastAsiaTheme="majorEastAsia"/>
          </w:rPr>
          <w:t>01-</w:t>
        </w:r>
        <w:r w:rsidR="00F2667F" w:rsidRPr="00F2667F">
          <w:rPr>
            <w:rStyle w:val="-"/>
            <w:rFonts w:eastAsiaTheme="majorEastAsia"/>
            <w:lang w:val="en-US"/>
          </w:rPr>
          <w:t>eidikoy</w:t>
        </w:r>
        <w:r w:rsidR="00F2667F" w:rsidRPr="00B841AA">
          <w:rPr>
            <w:rStyle w:val="-"/>
            <w:rFonts w:eastAsiaTheme="majorEastAsia"/>
          </w:rPr>
          <w:t>-</w:t>
        </w:r>
        <w:r w:rsidR="00F2667F" w:rsidRPr="00F2667F">
          <w:rPr>
            <w:rStyle w:val="-"/>
            <w:rFonts w:eastAsiaTheme="majorEastAsia"/>
            <w:lang w:val="en-US"/>
          </w:rPr>
          <w:t>voithitikoy</w:t>
        </w:r>
        <w:r w:rsidR="00F2667F" w:rsidRPr="00B841AA">
          <w:rPr>
            <w:rStyle w:val="-"/>
            <w:rFonts w:eastAsiaTheme="majorEastAsia"/>
          </w:rPr>
          <w:t>-</w:t>
        </w:r>
        <w:r w:rsidR="00F2667F" w:rsidRPr="00F2667F">
          <w:rPr>
            <w:rStyle w:val="-"/>
            <w:rFonts w:eastAsiaTheme="majorEastAsia"/>
            <w:lang w:val="en-US"/>
          </w:rPr>
          <w:t>prosopikoy</w:t>
        </w:r>
        <w:r w:rsidR="00F2667F" w:rsidRPr="00B841AA">
          <w:rPr>
            <w:rStyle w:val="-"/>
            <w:rFonts w:eastAsiaTheme="majorEastAsia"/>
          </w:rPr>
          <w:t>-</w:t>
        </w:r>
        <w:r w:rsidR="00F2667F" w:rsidRPr="00F2667F">
          <w:rPr>
            <w:rStyle w:val="-"/>
            <w:rFonts w:eastAsiaTheme="majorEastAsia"/>
            <w:lang w:val="en-US"/>
          </w:rPr>
          <w:t>sta</w:t>
        </w:r>
        <w:r w:rsidR="00F2667F" w:rsidRPr="00B841AA">
          <w:rPr>
            <w:rStyle w:val="-"/>
            <w:rFonts w:eastAsiaTheme="majorEastAsia"/>
          </w:rPr>
          <w:t>-</w:t>
        </w:r>
        <w:r w:rsidR="00F2667F" w:rsidRPr="00F2667F">
          <w:rPr>
            <w:rStyle w:val="-"/>
            <w:rFonts w:eastAsiaTheme="majorEastAsia"/>
            <w:lang w:val="en-US"/>
          </w:rPr>
          <w:t>scholeia</w:t>
        </w:r>
        <w:r w:rsidR="00F2667F" w:rsidRPr="00B841AA">
          <w:rPr>
            <w:rStyle w:val="-"/>
            <w:rFonts w:eastAsiaTheme="majorEastAsia"/>
          </w:rPr>
          <w:t>-</w:t>
        </w:r>
        <w:r w:rsidR="00F2667F" w:rsidRPr="00F2667F">
          <w:rPr>
            <w:rStyle w:val="-"/>
            <w:rFonts w:eastAsiaTheme="majorEastAsia"/>
            <w:lang w:val="en-US"/>
          </w:rPr>
          <w:t>protovathmias</w:t>
        </w:r>
        <w:r w:rsidR="00F2667F" w:rsidRPr="00B841AA">
          <w:rPr>
            <w:rStyle w:val="-"/>
            <w:rFonts w:eastAsiaTheme="majorEastAsia"/>
          </w:rPr>
          <w:t>-</w:t>
        </w:r>
        <w:r w:rsidR="00F2667F" w:rsidRPr="00F2667F">
          <w:rPr>
            <w:rStyle w:val="-"/>
            <w:rFonts w:eastAsiaTheme="majorEastAsia"/>
            <w:lang w:val="en-US"/>
          </w:rPr>
          <w:t>kai</w:t>
        </w:r>
        <w:r w:rsidR="00F2667F" w:rsidRPr="00B841AA">
          <w:rPr>
            <w:rStyle w:val="-"/>
            <w:rFonts w:eastAsiaTheme="majorEastAsia"/>
          </w:rPr>
          <w:t>-</w:t>
        </w:r>
        <w:r w:rsidR="00F2667F" w:rsidRPr="00F2667F">
          <w:rPr>
            <w:rStyle w:val="-"/>
            <w:rFonts w:eastAsiaTheme="majorEastAsia"/>
            <w:lang w:val="en-US"/>
          </w:rPr>
          <w:t>deyterovathmias</w:t>
        </w:r>
        <w:r w:rsidR="00F2667F" w:rsidRPr="00B841AA">
          <w:rPr>
            <w:rStyle w:val="-"/>
            <w:rFonts w:eastAsiaTheme="majorEastAsia"/>
          </w:rPr>
          <w:t>-</w:t>
        </w:r>
        <w:r w:rsidR="00F2667F" w:rsidRPr="00F2667F">
          <w:rPr>
            <w:rStyle w:val="-"/>
            <w:rFonts w:eastAsiaTheme="majorEastAsia"/>
            <w:lang w:val="en-US"/>
          </w:rPr>
          <w:t>genikis</w:t>
        </w:r>
        <w:r w:rsidR="00F2667F" w:rsidRPr="00B841AA">
          <w:rPr>
            <w:rStyle w:val="-"/>
            <w:rFonts w:eastAsiaTheme="majorEastAsia"/>
          </w:rPr>
          <w:t>-</w:t>
        </w:r>
        <w:r w:rsidR="00F2667F" w:rsidRPr="00F2667F">
          <w:rPr>
            <w:rStyle w:val="-"/>
            <w:rFonts w:eastAsiaTheme="majorEastAsia"/>
            <w:lang w:val="en-US"/>
          </w:rPr>
          <w:t>kai</w:t>
        </w:r>
        <w:r w:rsidR="00F2667F" w:rsidRPr="00B841AA">
          <w:rPr>
            <w:rStyle w:val="-"/>
            <w:rFonts w:eastAsiaTheme="majorEastAsia"/>
          </w:rPr>
          <w:t>-</w:t>
        </w:r>
        <w:r w:rsidR="00F2667F" w:rsidRPr="00F2667F">
          <w:rPr>
            <w:rStyle w:val="-"/>
            <w:rFonts w:eastAsiaTheme="majorEastAsia"/>
            <w:lang w:val="en-US"/>
          </w:rPr>
          <w:t>epaggelmatikis</w:t>
        </w:r>
        <w:r w:rsidR="00F2667F" w:rsidRPr="00B841AA">
          <w:rPr>
            <w:rStyle w:val="-"/>
            <w:rFonts w:eastAsiaTheme="majorEastAsia"/>
          </w:rPr>
          <w:t>-</w:t>
        </w:r>
        <w:r w:rsidR="00F2667F" w:rsidRPr="00F2667F">
          <w:rPr>
            <w:rStyle w:val="-"/>
            <w:rFonts w:eastAsiaTheme="majorEastAsia"/>
            <w:lang w:val="en-US"/>
          </w:rPr>
          <w:t>ekpaideysi</w:t>
        </w:r>
        <w:r w:rsidR="00F2667F" w:rsidRPr="00B841AA">
          <w:rPr>
            <w:rStyle w:val="-"/>
            <w:rFonts w:eastAsiaTheme="majorEastAsia"/>
          </w:rPr>
          <w:t>/</w:t>
        </w:r>
      </w:hyperlink>
    </w:p>
    <w:p w:rsidR="00903EA9" w:rsidRPr="00B841AA" w:rsidRDefault="00903EA9" w:rsidP="00CD0E07">
      <w:pPr>
        <w:spacing w:after="120" w:line="360" w:lineRule="auto"/>
        <w:ind w:left="144" w:hanging="144"/>
        <w:jc w:val="both"/>
        <w:rPr>
          <w:rFonts w:ascii="Times New Roman" w:hAnsi="Times New Roman" w:cs="Times New Roman"/>
          <w:color w:val="222222"/>
          <w:sz w:val="24"/>
          <w:szCs w:val="24"/>
          <w:shd w:val="clear" w:color="auto" w:fill="FFFFFF"/>
        </w:rPr>
      </w:pPr>
    </w:p>
    <w:p w:rsidR="00796580" w:rsidRPr="00B841AA" w:rsidRDefault="00796580" w:rsidP="00796580">
      <w:pPr>
        <w:jc w:val="both"/>
        <w:rPr>
          <w:rFonts w:ascii="Times New Roman" w:hAnsi="Times New Roman" w:cs="Times New Roman"/>
          <w:color w:val="222222"/>
          <w:sz w:val="24"/>
          <w:szCs w:val="24"/>
          <w:shd w:val="clear" w:color="auto" w:fill="FFFFFF"/>
        </w:rPr>
      </w:pPr>
    </w:p>
    <w:p w:rsidR="00796580" w:rsidRPr="00B841AA" w:rsidRDefault="00796580" w:rsidP="00796580">
      <w:pPr>
        <w:jc w:val="both"/>
        <w:rPr>
          <w:rFonts w:ascii="Times New Roman" w:hAnsi="Times New Roman" w:cs="Times New Roman"/>
        </w:rPr>
      </w:pPr>
    </w:p>
    <w:p w:rsidR="00796580" w:rsidRPr="00B841AA" w:rsidRDefault="00796580" w:rsidP="00796580">
      <w:pPr>
        <w:jc w:val="both"/>
        <w:rPr>
          <w:rFonts w:ascii="Times New Roman" w:hAnsi="Times New Roman" w:cs="Times New Roman"/>
        </w:rPr>
      </w:pPr>
    </w:p>
    <w:p w:rsidR="00F501F9" w:rsidRPr="00B841AA" w:rsidRDefault="00F501F9" w:rsidP="00F2667F">
      <w:pPr>
        <w:spacing w:after="0" w:line="240" w:lineRule="auto"/>
        <w:rPr>
          <w:rFonts w:ascii="Times New Roman" w:eastAsia="Times New Roman" w:hAnsi="Times New Roman" w:cs="Times New Roman"/>
          <w:sz w:val="24"/>
        </w:rPr>
      </w:pPr>
    </w:p>
    <w:sectPr w:rsidR="00F501F9" w:rsidRPr="00B841AA" w:rsidSect="00796451">
      <w:headerReference w:type="default" r:id="rId69"/>
      <w:footerReference w:type="default" r:id="rId70"/>
      <w:pgSz w:w="11906" w:h="16838"/>
      <w:pgMar w:top="1440" w:right="1800" w:bottom="1440" w:left="180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7895" w:rsidRDefault="00B27895" w:rsidP="00796451">
      <w:pPr>
        <w:spacing w:after="0" w:line="240" w:lineRule="auto"/>
      </w:pPr>
      <w:r>
        <w:separator/>
      </w:r>
    </w:p>
  </w:endnote>
  <w:endnote w:type="continuationSeparator" w:id="1">
    <w:p w:rsidR="00B27895" w:rsidRDefault="00B27895" w:rsidP="007964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mbria">
    <w:panose1 w:val="02040503050406030204"/>
    <w:charset w:val="A1"/>
    <w:family w:val="roman"/>
    <w:pitch w:val="variable"/>
    <w:sig w:usb0="E00006FF" w:usb1="420024FF" w:usb2="02000000" w:usb3="00000000" w:csb0="0000019F" w:csb1="00000000"/>
  </w:font>
  <w:font w:name="Tahoma">
    <w:panose1 w:val="020B0604030504040204"/>
    <w:charset w:val="A1"/>
    <w:family w:val="swiss"/>
    <w:pitch w:val="variable"/>
    <w:sig w:usb0="E1002EFF" w:usb1="C000605B" w:usb2="00000029" w:usb3="00000000" w:csb0="000101FF" w:csb1="00000000"/>
  </w:font>
  <w:font w:name="Fanwood">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41AA" w:rsidRDefault="00B841AA">
    <w:pPr>
      <w:pStyle w:val="a4"/>
      <w:pBdr>
        <w:top w:val="thinThickSmallGap" w:sz="24" w:space="1" w:color="622423" w:themeColor="accent2" w:themeShade="7F"/>
      </w:pBdr>
      <w:rPr>
        <w:rFonts w:asciiTheme="majorHAnsi" w:hAnsiTheme="majorHAnsi"/>
      </w:rPr>
    </w:pPr>
    <w:r>
      <w:rPr>
        <w:rFonts w:asciiTheme="majorHAnsi" w:hAnsiTheme="majorHAnsi"/>
      </w:rPr>
      <w:t>Μεταπτυχιακή Διπλωματική Εργασία</w:t>
    </w:r>
    <w:r>
      <w:rPr>
        <w:rFonts w:asciiTheme="majorHAnsi" w:hAnsiTheme="majorHAnsi"/>
      </w:rPr>
      <w:ptab w:relativeTo="margin" w:alignment="right" w:leader="none"/>
    </w:r>
    <w:r>
      <w:rPr>
        <w:rFonts w:asciiTheme="majorHAnsi" w:hAnsiTheme="majorHAnsi"/>
      </w:rPr>
      <w:t xml:space="preserve"> </w:t>
    </w:r>
    <w:fldSimple w:instr=" PAGE   \* MERGEFORMAT ">
      <w:r w:rsidR="00D209A7" w:rsidRPr="00D209A7">
        <w:rPr>
          <w:rFonts w:asciiTheme="majorHAnsi" w:hAnsiTheme="majorHAnsi"/>
          <w:noProof/>
        </w:rPr>
        <w:t>9</w:t>
      </w:r>
    </w:fldSimple>
  </w:p>
  <w:p w:rsidR="00B841AA" w:rsidRDefault="00B841AA">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7895" w:rsidRDefault="00B27895" w:rsidP="00796451">
      <w:pPr>
        <w:spacing w:after="0" w:line="240" w:lineRule="auto"/>
      </w:pPr>
      <w:r>
        <w:separator/>
      </w:r>
    </w:p>
  </w:footnote>
  <w:footnote w:type="continuationSeparator" w:id="1">
    <w:p w:rsidR="00B27895" w:rsidRDefault="00B27895" w:rsidP="0079645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41AA" w:rsidRPr="00796451" w:rsidRDefault="00B841AA" w:rsidP="00796451">
    <w:pPr>
      <w:spacing w:line="360" w:lineRule="auto"/>
      <w:jc w:val="both"/>
      <w:rPr>
        <w:rFonts w:cstheme="minorHAnsi"/>
        <w:bCs/>
      </w:rPr>
    </w:pPr>
    <w:r>
      <w:t>Παπασπύρου Αγγελική</w:t>
    </w:r>
    <w:r w:rsidRPr="00796451">
      <w:rPr>
        <w:rFonts w:cstheme="minorHAnsi"/>
      </w:rPr>
      <w:t xml:space="preserve">, </w:t>
    </w:r>
    <w:r w:rsidRPr="00796451">
      <w:rPr>
        <w:rFonts w:cstheme="minorHAnsi"/>
        <w:bCs/>
      </w:rPr>
      <w:t xml:space="preserve">«Οι γνώσεις των Σχολικών Νοσηλευτών σχετικά με τη Διατροφή παιδιών με Σακχαρώδη Διαβήτη Ι». </w:t>
    </w:r>
  </w:p>
  <w:p w:rsidR="00B841AA" w:rsidRDefault="00B841AA">
    <w:pPr>
      <w:pStyle w:val="a3"/>
    </w:pPr>
  </w:p>
  <w:p w:rsidR="00B841AA" w:rsidRDefault="00B841AA">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D2D26"/>
    <w:multiLevelType w:val="multilevel"/>
    <w:tmpl w:val="9D8A446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7C95E58"/>
    <w:multiLevelType w:val="hybridMultilevel"/>
    <w:tmpl w:val="4EAA5A9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AB90209"/>
    <w:multiLevelType w:val="multilevel"/>
    <w:tmpl w:val="9E9A069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D0931EB"/>
    <w:multiLevelType w:val="hybridMultilevel"/>
    <w:tmpl w:val="695EDD6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0F2658EA"/>
    <w:multiLevelType w:val="multilevel"/>
    <w:tmpl w:val="B8BEC5F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21B4F6D"/>
    <w:multiLevelType w:val="hybridMultilevel"/>
    <w:tmpl w:val="BBC85888"/>
    <w:lvl w:ilvl="0" w:tplc="47C4ACFC">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16376568"/>
    <w:multiLevelType w:val="hybridMultilevel"/>
    <w:tmpl w:val="06E8405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1904608A"/>
    <w:multiLevelType w:val="multilevel"/>
    <w:tmpl w:val="B7BE61F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A4C09E6"/>
    <w:multiLevelType w:val="hybridMultilevel"/>
    <w:tmpl w:val="D486915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1CC43A80"/>
    <w:multiLevelType w:val="hybridMultilevel"/>
    <w:tmpl w:val="040A370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1F8A2987"/>
    <w:multiLevelType w:val="multilevel"/>
    <w:tmpl w:val="B708389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0A62689"/>
    <w:multiLevelType w:val="hybridMultilevel"/>
    <w:tmpl w:val="14F45688"/>
    <w:lvl w:ilvl="0" w:tplc="8EA27F0A">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
    <w:nsid w:val="21707AFF"/>
    <w:multiLevelType w:val="multilevel"/>
    <w:tmpl w:val="99E0BB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22ED21BF"/>
    <w:multiLevelType w:val="multilevel"/>
    <w:tmpl w:val="CA5CCDB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5654E31"/>
    <w:multiLevelType w:val="hybridMultilevel"/>
    <w:tmpl w:val="516C258E"/>
    <w:lvl w:ilvl="0" w:tplc="6F94EA90">
      <w:start w:val="4"/>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5">
    <w:nsid w:val="2E412AF0"/>
    <w:multiLevelType w:val="hybridMultilevel"/>
    <w:tmpl w:val="E582711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2F256A4B"/>
    <w:multiLevelType w:val="hybridMultilevel"/>
    <w:tmpl w:val="A51835E0"/>
    <w:lvl w:ilvl="0" w:tplc="2ACAD624">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7">
    <w:nsid w:val="3E57445C"/>
    <w:multiLevelType w:val="hybridMultilevel"/>
    <w:tmpl w:val="917CEC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3EEC2FD3"/>
    <w:multiLevelType w:val="multilevel"/>
    <w:tmpl w:val="FF1A22A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3FF73AAC"/>
    <w:multiLevelType w:val="hybridMultilevel"/>
    <w:tmpl w:val="91DE7AD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408A37F8"/>
    <w:multiLevelType w:val="multilevel"/>
    <w:tmpl w:val="DE6C91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14F2B69"/>
    <w:multiLevelType w:val="hybridMultilevel"/>
    <w:tmpl w:val="3F9CA8C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44F951F6"/>
    <w:multiLevelType w:val="hybridMultilevel"/>
    <w:tmpl w:val="F078F120"/>
    <w:lvl w:ilvl="0" w:tplc="DD1C06DE">
      <w:start w:val="3"/>
      <w:numFmt w:val="decimal"/>
      <w:lvlText w:val="%1."/>
      <w:lvlJc w:val="left"/>
      <w:pPr>
        <w:ind w:left="720" w:hanging="360"/>
      </w:pPr>
      <w:rPr>
        <w:rFonts w:hint="default"/>
        <w:sz w:val="32"/>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3">
    <w:nsid w:val="467E0BDE"/>
    <w:multiLevelType w:val="hybridMultilevel"/>
    <w:tmpl w:val="18AE3628"/>
    <w:lvl w:ilvl="0" w:tplc="0408000F">
      <w:start w:val="5"/>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4">
    <w:nsid w:val="49AE5118"/>
    <w:multiLevelType w:val="multilevel"/>
    <w:tmpl w:val="86E0B8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4BE726CD"/>
    <w:multiLevelType w:val="multilevel"/>
    <w:tmpl w:val="30EEA4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4E5B37D1"/>
    <w:multiLevelType w:val="hybridMultilevel"/>
    <w:tmpl w:val="7B726856"/>
    <w:lvl w:ilvl="0" w:tplc="5AB415BE">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27">
    <w:nsid w:val="4EF2584F"/>
    <w:multiLevelType w:val="hybridMultilevel"/>
    <w:tmpl w:val="240A1A4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8">
    <w:nsid w:val="505642C6"/>
    <w:multiLevelType w:val="multilevel"/>
    <w:tmpl w:val="F008206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0DA732D"/>
    <w:multiLevelType w:val="multilevel"/>
    <w:tmpl w:val="94CA8C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52654568"/>
    <w:multiLevelType w:val="multilevel"/>
    <w:tmpl w:val="CAE688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55D523FF"/>
    <w:multiLevelType w:val="multilevel"/>
    <w:tmpl w:val="3C6C8E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561120A9"/>
    <w:multiLevelType w:val="multilevel"/>
    <w:tmpl w:val="5FE2CD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56C749D7"/>
    <w:multiLevelType w:val="multilevel"/>
    <w:tmpl w:val="F850D32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580A4D5D"/>
    <w:multiLevelType w:val="hybridMultilevel"/>
    <w:tmpl w:val="55BC6650"/>
    <w:lvl w:ilvl="0" w:tplc="04080001">
      <w:start w:val="1"/>
      <w:numFmt w:val="bullet"/>
      <w:lvlText w:val=""/>
      <w:lvlJc w:val="left"/>
      <w:pPr>
        <w:ind w:left="765" w:hanging="360"/>
      </w:pPr>
      <w:rPr>
        <w:rFonts w:ascii="Symbol" w:hAnsi="Symbol" w:hint="default"/>
      </w:rPr>
    </w:lvl>
    <w:lvl w:ilvl="1" w:tplc="04080003" w:tentative="1">
      <w:start w:val="1"/>
      <w:numFmt w:val="bullet"/>
      <w:lvlText w:val="o"/>
      <w:lvlJc w:val="left"/>
      <w:pPr>
        <w:ind w:left="1485" w:hanging="360"/>
      </w:pPr>
      <w:rPr>
        <w:rFonts w:ascii="Courier New" w:hAnsi="Courier New" w:cs="Courier New" w:hint="default"/>
      </w:rPr>
    </w:lvl>
    <w:lvl w:ilvl="2" w:tplc="04080005" w:tentative="1">
      <w:start w:val="1"/>
      <w:numFmt w:val="bullet"/>
      <w:lvlText w:val=""/>
      <w:lvlJc w:val="left"/>
      <w:pPr>
        <w:ind w:left="2205" w:hanging="360"/>
      </w:pPr>
      <w:rPr>
        <w:rFonts w:ascii="Wingdings" w:hAnsi="Wingdings" w:hint="default"/>
      </w:rPr>
    </w:lvl>
    <w:lvl w:ilvl="3" w:tplc="04080001" w:tentative="1">
      <w:start w:val="1"/>
      <w:numFmt w:val="bullet"/>
      <w:lvlText w:val=""/>
      <w:lvlJc w:val="left"/>
      <w:pPr>
        <w:ind w:left="2925" w:hanging="360"/>
      </w:pPr>
      <w:rPr>
        <w:rFonts w:ascii="Symbol" w:hAnsi="Symbol" w:hint="default"/>
      </w:rPr>
    </w:lvl>
    <w:lvl w:ilvl="4" w:tplc="04080003" w:tentative="1">
      <w:start w:val="1"/>
      <w:numFmt w:val="bullet"/>
      <w:lvlText w:val="o"/>
      <w:lvlJc w:val="left"/>
      <w:pPr>
        <w:ind w:left="3645" w:hanging="360"/>
      </w:pPr>
      <w:rPr>
        <w:rFonts w:ascii="Courier New" w:hAnsi="Courier New" w:cs="Courier New" w:hint="default"/>
      </w:rPr>
    </w:lvl>
    <w:lvl w:ilvl="5" w:tplc="04080005" w:tentative="1">
      <w:start w:val="1"/>
      <w:numFmt w:val="bullet"/>
      <w:lvlText w:val=""/>
      <w:lvlJc w:val="left"/>
      <w:pPr>
        <w:ind w:left="4365" w:hanging="360"/>
      </w:pPr>
      <w:rPr>
        <w:rFonts w:ascii="Wingdings" w:hAnsi="Wingdings" w:hint="default"/>
      </w:rPr>
    </w:lvl>
    <w:lvl w:ilvl="6" w:tplc="04080001" w:tentative="1">
      <w:start w:val="1"/>
      <w:numFmt w:val="bullet"/>
      <w:lvlText w:val=""/>
      <w:lvlJc w:val="left"/>
      <w:pPr>
        <w:ind w:left="5085" w:hanging="360"/>
      </w:pPr>
      <w:rPr>
        <w:rFonts w:ascii="Symbol" w:hAnsi="Symbol" w:hint="default"/>
      </w:rPr>
    </w:lvl>
    <w:lvl w:ilvl="7" w:tplc="04080003" w:tentative="1">
      <w:start w:val="1"/>
      <w:numFmt w:val="bullet"/>
      <w:lvlText w:val="o"/>
      <w:lvlJc w:val="left"/>
      <w:pPr>
        <w:ind w:left="5805" w:hanging="360"/>
      </w:pPr>
      <w:rPr>
        <w:rFonts w:ascii="Courier New" w:hAnsi="Courier New" w:cs="Courier New" w:hint="default"/>
      </w:rPr>
    </w:lvl>
    <w:lvl w:ilvl="8" w:tplc="04080005" w:tentative="1">
      <w:start w:val="1"/>
      <w:numFmt w:val="bullet"/>
      <w:lvlText w:val=""/>
      <w:lvlJc w:val="left"/>
      <w:pPr>
        <w:ind w:left="6525" w:hanging="360"/>
      </w:pPr>
      <w:rPr>
        <w:rFonts w:ascii="Wingdings" w:hAnsi="Wingdings" w:hint="default"/>
      </w:rPr>
    </w:lvl>
  </w:abstractNum>
  <w:abstractNum w:abstractNumId="35">
    <w:nsid w:val="5A7D34C5"/>
    <w:multiLevelType w:val="hybridMultilevel"/>
    <w:tmpl w:val="0822757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6">
    <w:nsid w:val="60F31DC0"/>
    <w:multiLevelType w:val="multilevel"/>
    <w:tmpl w:val="2320CF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67A31FD5"/>
    <w:multiLevelType w:val="hybridMultilevel"/>
    <w:tmpl w:val="AC70C05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8">
    <w:nsid w:val="67B3134E"/>
    <w:multiLevelType w:val="multilevel"/>
    <w:tmpl w:val="7156914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685D0B7E"/>
    <w:multiLevelType w:val="hybridMultilevel"/>
    <w:tmpl w:val="553673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A7253D5"/>
    <w:multiLevelType w:val="hybridMultilevel"/>
    <w:tmpl w:val="C612367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1">
    <w:nsid w:val="6B375EF4"/>
    <w:multiLevelType w:val="multilevel"/>
    <w:tmpl w:val="F6E8CE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6D30279E"/>
    <w:multiLevelType w:val="hybridMultilevel"/>
    <w:tmpl w:val="342E11F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3">
    <w:nsid w:val="6DEF40E6"/>
    <w:multiLevelType w:val="hybridMultilevel"/>
    <w:tmpl w:val="DEE2440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4">
    <w:nsid w:val="6E2020BE"/>
    <w:multiLevelType w:val="multilevel"/>
    <w:tmpl w:val="9076A71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6E9818F5"/>
    <w:multiLevelType w:val="multilevel"/>
    <w:tmpl w:val="3698E68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704A2866"/>
    <w:multiLevelType w:val="hybridMultilevel"/>
    <w:tmpl w:val="391086F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7">
    <w:nsid w:val="724A42CC"/>
    <w:multiLevelType w:val="hybridMultilevel"/>
    <w:tmpl w:val="9C98F04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8">
    <w:nsid w:val="77FD7E61"/>
    <w:multiLevelType w:val="hybridMultilevel"/>
    <w:tmpl w:val="30EE9BE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9">
    <w:nsid w:val="7A8C2ACB"/>
    <w:multiLevelType w:val="multilevel"/>
    <w:tmpl w:val="BB7ADB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8"/>
  </w:num>
  <w:num w:numId="2">
    <w:abstractNumId w:val="45"/>
  </w:num>
  <w:num w:numId="3">
    <w:abstractNumId w:val="13"/>
  </w:num>
  <w:num w:numId="4">
    <w:abstractNumId w:val="44"/>
  </w:num>
  <w:num w:numId="5">
    <w:abstractNumId w:val="36"/>
  </w:num>
  <w:num w:numId="6">
    <w:abstractNumId w:val="24"/>
  </w:num>
  <w:num w:numId="7">
    <w:abstractNumId w:val="0"/>
  </w:num>
  <w:num w:numId="8">
    <w:abstractNumId w:val="33"/>
  </w:num>
  <w:num w:numId="9">
    <w:abstractNumId w:val="28"/>
  </w:num>
  <w:num w:numId="10">
    <w:abstractNumId w:val="20"/>
  </w:num>
  <w:num w:numId="11">
    <w:abstractNumId w:val="4"/>
  </w:num>
  <w:num w:numId="12">
    <w:abstractNumId w:val="49"/>
  </w:num>
  <w:num w:numId="13">
    <w:abstractNumId w:val="29"/>
  </w:num>
  <w:num w:numId="14">
    <w:abstractNumId w:val="12"/>
  </w:num>
  <w:num w:numId="15">
    <w:abstractNumId w:val="30"/>
  </w:num>
  <w:num w:numId="16">
    <w:abstractNumId w:val="10"/>
  </w:num>
  <w:num w:numId="17">
    <w:abstractNumId w:val="31"/>
  </w:num>
  <w:num w:numId="18">
    <w:abstractNumId w:val="32"/>
  </w:num>
  <w:num w:numId="19">
    <w:abstractNumId w:val="41"/>
  </w:num>
  <w:num w:numId="20">
    <w:abstractNumId w:val="18"/>
  </w:num>
  <w:num w:numId="21">
    <w:abstractNumId w:val="7"/>
  </w:num>
  <w:num w:numId="22">
    <w:abstractNumId w:val="2"/>
  </w:num>
  <w:num w:numId="23">
    <w:abstractNumId w:val="25"/>
  </w:num>
  <w:num w:numId="24">
    <w:abstractNumId w:val="39"/>
  </w:num>
  <w:num w:numId="25">
    <w:abstractNumId w:val="11"/>
  </w:num>
  <w:num w:numId="26">
    <w:abstractNumId w:val="16"/>
  </w:num>
  <w:num w:numId="27">
    <w:abstractNumId w:val="26"/>
  </w:num>
  <w:num w:numId="28">
    <w:abstractNumId w:val="5"/>
  </w:num>
  <w:num w:numId="29">
    <w:abstractNumId w:val="48"/>
  </w:num>
  <w:num w:numId="30">
    <w:abstractNumId w:val="35"/>
  </w:num>
  <w:num w:numId="31">
    <w:abstractNumId w:val="21"/>
  </w:num>
  <w:num w:numId="32">
    <w:abstractNumId w:val="46"/>
  </w:num>
  <w:num w:numId="33">
    <w:abstractNumId w:val="17"/>
  </w:num>
  <w:num w:numId="34">
    <w:abstractNumId w:val="37"/>
  </w:num>
  <w:num w:numId="35">
    <w:abstractNumId w:val="40"/>
  </w:num>
  <w:num w:numId="36">
    <w:abstractNumId w:val="43"/>
  </w:num>
  <w:num w:numId="37">
    <w:abstractNumId w:val="1"/>
  </w:num>
  <w:num w:numId="38">
    <w:abstractNumId w:val="6"/>
  </w:num>
  <w:num w:numId="39">
    <w:abstractNumId w:val="8"/>
  </w:num>
  <w:num w:numId="40">
    <w:abstractNumId w:val="47"/>
  </w:num>
  <w:num w:numId="41">
    <w:abstractNumId w:val="9"/>
  </w:num>
  <w:num w:numId="42">
    <w:abstractNumId w:val="15"/>
  </w:num>
  <w:num w:numId="43">
    <w:abstractNumId w:val="22"/>
  </w:num>
  <w:num w:numId="44">
    <w:abstractNumId w:val="14"/>
  </w:num>
  <w:num w:numId="45">
    <w:abstractNumId w:val="3"/>
  </w:num>
  <w:num w:numId="46">
    <w:abstractNumId w:val="27"/>
  </w:num>
  <w:num w:numId="47">
    <w:abstractNumId w:val="34"/>
  </w:num>
  <w:num w:numId="48">
    <w:abstractNumId w:val="23"/>
  </w:num>
  <w:num w:numId="49">
    <w:abstractNumId w:val="42"/>
  </w:num>
  <w:num w:numId="5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F501F9"/>
    <w:rsid w:val="00004225"/>
    <w:rsid w:val="00006ACC"/>
    <w:rsid w:val="000140A3"/>
    <w:rsid w:val="00021A49"/>
    <w:rsid w:val="00022227"/>
    <w:rsid w:val="00025745"/>
    <w:rsid w:val="00025D95"/>
    <w:rsid w:val="00026BB1"/>
    <w:rsid w:val="00032C20"/>
    <w:rsid w:val="00033074"/>
    <w:rsid w:val="00035D41"/>
    <w:rsid w:val="00035F1F"/>
    <w:rsid w:val="000413AC"/>
    <w:rsid w:val="000460C1"/>
    <w:rsid w:val="000504DF"/>
    <w:rsid w:val="000521B0"/>
    <w:rsid w:val="00057C70"/>
    <w:rsid w:val="000659F9"/>
    <w:rsid w:val="0007249E"/>
    <w:rsid w:val="00072CA9"/>
    <w:rsid w:val="00073A39"/>
    <w:rsid w:val="000747DC"/>
    <w:rsid w:val="0007549C"/>
    <w:rsid w:val="0008184B"/>
    <w:rsid w:val="0008461B"/>
    <w:rsid w:val="0008482B"/>
    <w:rsid w:val="00085412"/>
    <w:rsid w:val="00086D99"/>
    <w:rsid w:val="00087B77"/>
    <w:rsid w:val="00091A6D"/>
    <w:rsid w:val="00096DF6"/>
    <w:rsid w:val="000973A7"/>
    <w:rsid w:val="00097DB2"/>
    <w:rsid w:val="000A0261"/>
    <w:rsid w:val="000A386C"/>
    <w:rsid w:val="000A3EAC"/>
    <w:rsid w:val="000A5015"/>
    <w:rsid w:val="000A58BB"/>
    <w:rsid w:val="000A751F"/>
    <w:rsid w:val="000B05B8"/>
    <w:rsid w:val="000B140B"/>
    <w:rsid w:val="000B1EF8"/>
    <w:rsid w:val="000B315E"/>
    <w:rsid w:val="000B358D"/>
    <w:rsid w:val="000C3C2E"/>
    <w:rsid w:val="000C536C"/>
    <w:rsid w:val="000C6F37"/>
    <w:rsid w:val="000D0106"/>
    <w:rsid w:val="000D18F0"/>
    <w:rsid w:val="000D261D"/>
    <w:rsid w:val="000D37CB"/>
    <w:rsid w:val="000D4F03"/>
    <w:rsid w:val="000E1C74"/>
    <w:rsid w:val="000E4637"/>
    <w:rsid w:val="000E6B82"/>
    <w:rsid w:val="000F37AD"/>
    <w:rsid w:val="000F44F5"/>
    <w:rsid w:val="000F486E"/>
    <w:rsid w:val="000F7345"/>
    <w:rsid w:val="000F7538"/>
    <w:rsid w:val="000F76F3"/>
    <w:rsid w:val="000F7C3E"/>
    <w:rsid w:val="00100009"/>
    <w:rsid w:val="0010117E"/>
    <w:rsid w:val="00101CBC"/>
    <w:rsid w:val="00102D65"/>
    <w:rsid w:val="001037BB"/>
    <w:rsid w:val="001044A8"/>
    <w:rsid w:val="00110CF0"/>
    <w:rsid w:val="001129A8"/>
    <w:rsid w:val="00112F19"/>
    <w:rsid w:val="0011392F"/>
    <w:rsid w:val="0011768A"/>
    <w:rsid w:val="00117914"/>
    <w:rsid w:val="00117DF7"/>
    <w:rsid w:val="001201F4"/>
    <w:rsid w:val="00125A77"/>
    <w:rsid w:val="001267A0"/>
    <w:rsid w:val="00135E0F"/>
    <w:rsid w:val="001360B0"/>
    <w:rsid w:val="00137704"/>
    <w:rsid w:val="0014084E"/>
    <w:rsid w:val="00140A76"/>
    <w:rsid w:val="00142375"/>
    <w:rsid w:val="00145080"/>
    <w:rsid w:val="00145790"/>
    <w:rsid w:val="001504E8"/>
    <w:rsid w:val="0015327B"/>
    <w:rsid w:val="00155BE2"/>
    <w:rsid w:val="00156969"/>
    <w:rsid w:val="00156F67"/>
    <w:rsid w:val="001606DD"/>
    <w:rsid w:val="00160F23"/>
    <w:rsid w:val="00162D61"/>
    <w:rsid w:val="00165272"/>
    <w:rsid w:val="00165F98"/>
    <w:rsid w:val="00166507"/>
    <w:rsid w:val="00166E18"/>
    <w:rsid w:val="0016793A"/>
    <w:rsid w:val="0017041B"/>
    <w:rsid w:val="00170C61"/>
    <w:rsid w:val="001724FC"/>
    <w:rsid w:val="001768A3"/>
    <w:rsid w:val="00177331"/>
    <w:rsid w:val="001813A9"/>
    <w:rsid w:val="00182557"/>
    <w:rsid w:val="00185BC4"/>
    <w:rsid w:val="00185C19"/>
    <w:rsid w:val="00186701"/>
    <w:rsid w:val="00187393"/>
    <w:rsid w:val="00192900"/>
    <w:rsid w:val="00194314"/>
    <w:rsid w:val="0019466B"/>
    <w:rsid w:val="001A36B3"/>
    <w:rsid w:val="001A4AA8"/>
    <w:rsid w:val="001A5D78"/>
    <w:rsid w:val="001A6F2A"/>
    <w:rsid w:val="001B13A0"/>
    <w:rsid w:val="001B3DD1"/>
    <w:rsid w:val="001C302A"/>
    <w:rsid w:val="001C6253"/>
    <w:rsid w:val="001D00B5"/>
    <w:rsid w:val="001D6479"/>
    <w:rsid w:val="001D6AD0"/>
    <w:rsid w:val="001E1057"/>
    <w:rsid w:val="001E1275"/>
    <w:rsid w:val="001E31AC"/>
    <w:rsid w:val="001E53A7"/>
    <w:rsid w:val="001E5832"/>
    <w:rsid w:val="001E601A"/>
    <w:rsid w:val="001E7C91"/>
    <w:rsid w:val="001F1942"/>
    <w:rsid w:val="001F34B4"/>
    <w:rsid w:val="001F5392"/>
    <w:rsid w:val="001F56F5"/>
    <w:rsid w:val="001F6AD1"/>
    <w:rsid w:val="00201643"/>
    <w:rsid w:val="00201D22"/>
    <w:rsid w:val="00203A41"/>
    <w:rsid w:val="00204B61"/>
    <w:rsid w:val="00206C11"/>
    <w:rsid w:val="0021001E"/>
    <w:rsid w:val="00210467"/>
    <w:rsid w:val="00210A9F"/>
    <w:rsid w:val="002121E8"/>
    <w:rsid w:val="0021309B"/>
    <w:rsid w:val="00216A06"/>
    <w:rsid w:val="002171C4"/>
    <w:rsid w:val="00217768"/>
    <w:rsid w:val="0022214C"/>
    <w:rsid w:val="00224793"/>
    <w:rsid w:val="00225CE7"/>
    <w:rsid w:val="00230363"/>
    <w:rsid w:val="002307EA"/>
    <w:rsid w:val="0023306A"/>
    <w:rsid w:val="002337F5"/>
    <w:rsid w:val="00233974"/>
    <w:rsid w:val="002354D7"/>
    <w:rsid w:val="00240798"/>
    <w:rsid w:val="00240C03"/>
    <w:rsid w:val="002432E7"/>
    <w:rsid w:val="00244773"/>
    <w:rsid w:val="00245448"/>
    <w:rsid w:val="00245E90"/>
    <w:rsid w:val="00250AD7"/>
    <w:rsid w:val="002513A1"/>
    <w:rsid w:val="0025150F"/>
    <w:rsid w:val="002518F4"/>
    <w:rsid w:val="002520C4"/>
    <w:rsid w:val="0025372B"/>
    <w:rsid w:val="00254AEF"/>
    <w:rsid w:val="00255095"/>
    <w:rsid w:val="00260202"/>
    <w:rsid w:val="002604E5"/>
    <w:rsid w:val="0026261C"/>
    <w:rsid w:val="0026275A"/>
    <w:rsid w:val="002631F1"/>
    <w:rsid w:val="00264F34"/>
    <w:rsid w:val="00272EB4"/>
    <w:rsid w:val="002730BE"/>
    <w:rsid w:val="002738F1"/>
    <w:rsid w:val="0027420C"/>
    <w:rsid w:val="00276183"/>
    <w:rsid w:val="00277D4C"/>
    <w:rsid w:val="00291593"/>
    <w:rsid w:val="00292EEB"/>
    <w:rsid w:val="00294985"/>
    <w:rsid w:val="002A44A9"/>
    <w:rsid w:val="002B0EBD"/>
    <w:rsid w:val="002B0F24"/>
    <w:rsid w:val="002B131D"/>
    <w:rsid w:val="002B2A44"/>
    <w:rsid w:val="002B40E5"/>
    <w:rsid w:val="002B4EAB"/>
    <w:rsid w:val="002B66D0"/>
    <w:rsid w:val="002B6847"/>
    <w:rsid w:val="002B6E01"/>
    <w:rsid w:val="002B7788"/>
    <w:rsid w:val="002B7A5E"/>
    <w:rsid w:val="002C05CD"/>
    <w:rsid w:val="002C1CC7"/>
    <w:rsid w:val="002C276A"/>
    <w:rsid w:val="002C39C6"/>
    <w:rsid w:val="002C6CA1"/>
    <w:rsid w:val="002D332B"/>
    <w:rsid w:val="002D451C"/>
    <w:rsid w:val="002D4A9E"/>
    <w:rsid w:val="002D6CDB"/>
    <w:rsid w:val="002E0074"/>
    <w:rsid w:val="002E3505"/>
    <w:rsid w:val="002E3FA3"/>
    <w:rsid w:val="002E5E4D"/>
    <w:rsid w:val="002F2BA2"/>
    <w:rsid w:val="002F484C"/>
    <w:rsid w:val="002F4886"/>
    <w:rsid w:val="00302892"/>
    <w:rsid w:val="003048F3"/>
    <w:rsid w:val="00304B02"/>
    <w:rsid w:val="00304BC5"/>
    <w:rsid w:val="003064F0"/>
    <w:rsid w:val="003079F8"/>
    <w:rsid w:val="00307C96"/>
    <w:rsid w:val="00311AB0"/>
    <w:rsid w:val="00322504"/>
    <w:rsid w:val="003230E3"/>
    <w:rsid w:val="003247BD"/>
    <w:rsid w:val="003257DE"/>
    <w:rsid w:val="00327129"/>
    <w:rsid w:val="0032756E"/>
    <w:rsid w:val="003307E1"/>
    <w:rsid w:val="00331D37"/>
    <w:rsid w:val="003329D3"/>
    <w:rsid w:val="00333F14"/>
    <w:rsid w:val="00335DE0"/>
    <w:rsid w:val="003406C9"/>
    <w:rsid w:val="00341F9F"/>
    <w:rsid w:val="00345396"/>
    <w:rsid w:val="00346BB7"/>
    <w:rsid w:val="003477B6"/>
    <w:rsid w:val="0036007F"/>
    <w:rsid w:val="003663B5"/>
    <w:rsid w:val="00371361"/>
    <w:rsid w:val="003724E6"/>
    <w:rsid w:val="00372DC9"/>
    <w:rsid w:val="003735C7"/>
    <w:rsid w:val="00375472"/>
    <w:rsid w:val="003779F8"/>
    <w:rsid w:val="00380B12"/>
    <w:rsid w:val="00380EDE"/>
    <w:rsid w:val="00382FB0"/>
    <w:rsid w:val="0038650D"/>
    <w:rsid w:val="00386D71"/>
    <w:rsid w:val="003906E7"/>
    <w:rsid w:val="00392070"/>
    <w:rsid w:val="003928D1"/>
    <w:rsid w:val="00395E00"/>
    <w:rsid w:val="00396844"/>
    <w:rsid w:val="003A03C2"/>
    <w:rsid w:val="003A4A9D"/>
    <w:rsid w:val="003B05CC"/>
    <w:rsid w:val="003B344B"/>
    <w:rsid w:val="003B3A86"/>
    <w:rsid w:val="003B41CD"/>
    <w:rsid w:val="003B56F4"/>
    <w:rsid w:val="003C0821"/>
    <w:rsid w:val="003C0E19"/>
    <w:rsid w:val="003C131C"/>
    <w:rsid w:val="003C4E9C"/>
    <w:rsid w:val="003C5530"/>
    <w:rsid w:val="003D3068"/>
    <w:rsid w:val="003D35D8"/>
    <w:rsid w:val="003D5A96"/>
    <w:rsid w:val="003D5C83"/>
    <w:rsid w:val="003D6A59"/>
    <w:rsid w:val="003D7C40"/>
    <w:rsid w:val="003E01FD"/>
    <w:rsid w:val="003E06A4"/>
    <w:rsid w:val="003E20B6"/>
    <w:rsid w:val="003E343B"/>
    <w:rsid w:val="003E657F"/>
    <w:rsid w:val="003E6DE2"/>
    <w:rsid w:val="003F0371"/>
    <w:rsid w:val="003F118F"/>
    <w:rsid w:val="003F1A32"/>
    <w:rsid w:val="003F3CC7"/>
    <w:rsid w:val="003F4D61"/>
    <w:rsid w:val="003F4F30"/>
    <w:rsid w:val="003F5D2F"/>
    <w:rsid w:val="003F685C"/>
    <w:rsid w:val="003F6D5B"/>
    <w:rsid w:val="00400C1F"/>
    <w:rsid w:val="00401E51"/>
    <w:rsid w:val="00405091"/>
    <w:rsid w:val="00412957"/>
    <w:rsid w:val="00412BB9"/>
    <w:rsid w:val="00413CBC"/>
    <w:rsid w:val="00415502"/>
    <w:rsid w:val="004219D7"/>
    <w:rsid w:val="004253CE"/>
    <w:rsid w:val="00430FFE"/>
    <w:rsid w:val="00433927"/>
    <w:rsid w:val="004345CB"/>
    <w:rsid w:val="00435B76"/>
    <w:rsid w:val="00436816"/>
    <w:rsid w:val="0044454C"/>
    <w:rsid w:val="00445D48"/>
    <w:rsid w:val="00446BB2"/>
    <w:rsid w:val="00453111"/>
    <w:rsid w:val="004544EB"/>
    <w:rsid w:val="0045474D"/>
    <w:rsid w:val="00454C7E"/>
    <w:rsid w:val="00455B87"/>
    <w:rsid w:val="00457070"/>
    <w:rsid w:val="0046105A"/>
    <w:rsid w:val="00462FEF"/>
    <w:rsid w:val="004650FB"/>
    <w:rsid w:val="00466EA9"/>
    <w:rsid w:val="00467262"/>
    <w:rsid w:val="0047067C"/>
    <w:rsid w:val="004710E7"/>
    <w:rsid w:val="004727AA"/>
    <w:rsid w:val="004730BB"/>
    <w:rsid w:val="0047579E"/>
    <w:rsid w:val="00476D24"/>
    <w:rsid w:val="004778FC"/>
    <w:rsid w:val="00480180"/>
    <w:rsid w:val="00481322"/>
    <w:rsid w:val="0048380A"/>
    <w:rsid w:val="00483B21"/>
    <w:rsid w:val="00483FB3"/>
    <w:rsid w:val="004866CA"/>
    <w:rsid w:val="00491E57"/>
    <w:rsid w:val="004961F9"/>
    <w:rsid w:val="00497C61"/>
    <w:rsid w:val="004A06BD"/>
    <w:rsid w:val="004A19D8"/>
    <w:rsid w:val="004A2816"/>
    <w:rsid w:val="004A3AA5"/>
    <w:rsid w:val="004A65E0"/>
    <w:rsid w:val="004B06E8"/>
    <w:rsid w:val="004B274D"/>
    <w:rsid w:val="004B4229"/>
    <w:rsid w:val="004B481B"/>
    <w:rsid w:val="004B4E70"/>
    <w:rsid w:val="004B6771"/>
    <w:rsid w:val="004B7E78"/>
    <w:rsid w:val="004C5FDD"/>
    <w:rsid w:val="004C6125"/>
    <w:rsid w:val="004C7D2B"/>
    <w:rsid w:val="004D1CC5"/>
    <w:rsid w:val="004D4532"/>
    <w:rsid w:val="004D48F8"/>
    <w:rsid w:val="004D58C0"/>
    <w:rsid w:val="004D69FC"/>
    <w:rsid w:val="004D7C33"/>
    <w:rsid w:val="004E0884"/>
    <w:rsid w:val="004E1F5E"/>
    <w:rsid w:val="004E2F27"/>
    <w:rsid w:val="004E2FC1"/>
    <w:rsid w:val="004E4B09"/>
    <w:rsid w:val="004E53FE"/>
    <w:rsid w:val="004E5C2C"/>
    <w:rsid w:val="004E6C5E"/>
    <w:rsid w:val="004E70B6"/>
    <w:rsid w:val="004F0CEA"/>
    <w:rsid w:val="004F15AE"/>
    <w:rsid w:val="004F3AC4"/>
    <w:rsid w:val="004F3E15"/>
    <w:rsid w:val="004F402B"/>
    <w:rsid w:val="00501F47"/>
    <w:rsid w:val="00502203"/>
    <w:rsid w:val="005031B1"/>
    <w:rsid w:val="00504A44"/>
    <w:rsid w:val="00504D54"/>
    <w:rsid w:val="005060E1"/>
    <w:rsid w:val="00511CBE"/>
    <w:rsid w:val="00512155"/>
    <w:rsid w:val="0051536B"/>
    <w:rsid w:val="0052190A"/>
    <w:rsid w:val="00522E98"/>
    <w:rsid w:val="00524C69"/>
    <w:rsid w:val="00526245"/>
    <w:rsid w:val="00532300"/>
    <w:rsid w:val="005407FC"/>
    <w:rsid w:val="00541286"/>
    <w:rsid w:val="00542993"/>
    <w:rsid w:val="005438FF"/>
    <w:rsid w:val="00543FD7"/>
    <w:rsid w:val="005462A8"/>
    <w:rsid w:val="005538FD"/>
    <w:rsid w:val="00554199"/>
    <w:rsid w:val="00554A8A"/>
    <w:rsid w:val="005606C1"/>
    <w:rsid w:val="0056196A"/>
    <w:rsid w:val="00562CA0"/>
    <w:rsid w:val="005644BC"/>
    <w:rsid w:val="00565B20"/>
    <w:rsid w:val="00567289"/>
    <w:rsid w:val="005676C8"/>
    <w:rsid w:val="00570945"/>
    <w:rsid w:val="00572DDF"/>
    <w:rsid w:val="005744AE"/>
    <w:rsid w:val="005748D3"/>
    <w:rsid w:val="00574F32"/>
    <w:rsid w:val="00575D44"/>
    <w:rsid w:val="00581E3C"/>
    <w:rsid w:val="0058283C"/>
    <w:rsid w:val="00584E09"/>
    <w:rsid w:val="005870DA"/>
    <w:rsid w:val="005908A8"/>
    <w:rsid w:val="00590CC2"/>
    <w:rsid w:val="00594AF2"/>
    <w:rsid w:val="0059560A"/>
    <w:rsid w:val="00596E97"/>
    <w:rsid w:val="005A17EE"/>
    <w:rsid w:val="005A1B1A"/>
    <w:rsid w:val="005A1CA5"/>
    <w:rsid w:val="005A2042"/>
    <w:rsid w:val="005A2EA7"/>
    <w:rsid w:val="005A5D2F"/>
    <w:rsid w:val="005B04DA"/>
    <w:rsid w:val="005B2E7B"/>
    <w:rsid w:val="005B3DBD"/>
    <w:rsid w:val="005B615A"/>
    <w:rsid w:val="005B71D3"/>
    <w:rsid w:val="005B7E86"/>
    <w:rsid w:val="005C0B9B"/>
    <w:rsid w:val="005C1238"/>
    <w:rsid w:val="005C5A5B"/>
    <w:rsid w:val="005C5E53"/>
    <w:rsid w:val="005D0ACA"/>
    <w:rsid w:val="005D0E88"/>
    <w:rsid w:val="005D1F6F"/>
    <w:rsid w:val="005D363D"/>
    <w:rsid w:val="005D5A89"/>
    <w:rsid w:val="005D6B36"/>
    <w:rsid w:val="005E00F8"/>
    <w:rsid w:val="005E168F"/>
    <w:rsid w:val="005E196A"/>
    <w:rsid w:val="005E2783"/>
    <w:rsid w:val="005E4203"/>
    <w:rsid w:val="005E54CD"/>
    <w:rsid w:val="005F02FA"/>
    <w:rsid w:val="005F2F79"/>
    <w:rsid w:val="005F3F8B"/>
    <w:rsid w:val="005F6513"/>
    <w:rsid w:val="005F712C"/>
    <w:rsid w:val="005F7E94"/>
    <w:rsid w:val="00603F78"/>
    <w:rsid w:val="00605789"/>
    <w:rsid w:val="006065FA"/>
    <w:rsid w:val="006076D3"/>
    <w:rsid w:val="00611DD4"/>
    <w:rsid w:val="00613576"/>
    <w:rsid w:val="00623E1D"/>
    <w:rsid w:val="00626260"/>
    <w:rsid w:val="00627957"/>
    <w:rsid w:val="00627B1F"/>
    <w:rsid w:val="006439B7"/>
    <w:rsid w:val="006451CE"/>
    <w:rsid w:val="00645E82"/>
    <w:rsid w:val="006460B6"/>
    <w:rsid w:val="006467E5"/>
    <w:rsid w:val="006468BE"/>
    <w:rsid w:val="0065077D"/>
    <w:rsid w:val="00651CF0"/>
    <w:rsid w:val="00652377"/>
    <w:rsid w:val="0065573B"/>
    <w:rsid w:val="0065774E"/>
    <w:rsid w:val="00662482"/>
    <w:rsid w:val="00663A15"/>
    <w:rsid w:val="00665E3A"/>
    <w:rsid w:val="00665EEA"/>
    <w:rsid w:val="0066743D"/>
    <w:rsid w:val="00667FE7"/>
    <w:rsid w:val="006721EE"/>
    <w:rsid w:val="00672C34"/>
    <w:rsid w:val="00674D28"/>
    <w:rsid w:val="006776F4"/>
    <w:rsid w:val="0068366E"/>
    <w:rsid w:val="00683AB5"/>
    <w:rsid w:val="00683DF3"/>
    <w:rsid w:val="00693D29"/>
    <w:rsid w:val="006950E5"/>
    <w:rsid w:val="00695F23"/>
    <w:rsid w:val="00697A09"/>
    <w:rsid w:val="00697A10"/>
    <w:rsid w:val="006A273C"/>
    <w:rsid w:val="006A3D1C"/>
    <w:rsid w:val="006B06E7"/>
    <w:rsid w:val="006B08D2"/>
    <w:rsid w:val="006B10D3"/>
    <w:rsid w:val="006B2950"/>
    <w:rsid w:val="006B362F"/>
    <w:rsid w:val="006B4A65"/>
    <w:rsid w:val="006B7363"/>
    <w:rsid w:val="006C18BF"/>
    <w:rsid w:val="006C63DA"/>
    <w:rsid w:val="006C7837"/>
    <w:rsid w:val="006D2763"/>
    <w:rsid w:val="006D6633"/>
    <w:rsid w:val="006D6DC3"/>
    <w:rsid w:val="006D7524"/>
    <w:rsid w:val="006E0643"/>
    <w:rsid w:val="006E27D5"/>
    <w:rsid w:val="006E39A6"/>
    <w:rsid w:val="006E415F"/>
    <w:rsid w:val="006F2D47"/>
    <w:rsid w:val="006F3700"/>
    <w:rsid w:val="006F42B8"/>
    <w:rsid w:val="006F5F12"/>
    <w:rsid w:val="006F7835"/>
    <w:rsid w:val="00703D80"/>
    <w:rsid w:val="00706714"/>
    <w:rsid w:val="00710501"/>
    <w:rsid w:val="00712B33"/>
    <w:rsid w:val="00714D08"/>
    <w:rsid w:val="007157E1"/>
    <w:rsid w:val="00724C65"/>
    <w:rsid w:val="00725822"/>
    <w:rsid w:val="007267F3"/>
    <w:rsid w:val="00727B7B"/>
    <w:rsid w:val="00734A42"/>
    <w:rsid w:val="0073526A"/>
    <w:rsid w:val="0073677A"/>
    <w:rsid w:val="007374D1"/>
    <w:rsid w:val="0074338B"/>
    <w:rsid w:val="00744986"/>
    <w:rsid w:val="00745C37"/>
    <w:rsid w:val="007515BA"/>
    <w:rsid w:val="00751B36"/>
    <w:rsid w:val="00751D7B"/>
    <w:rsid w:val="007523AE"/>
    <w:rsid w:val="00752D28"/>
    <w:rsid w:val="00754970"/>
    <w:rsid w:val="00754DA4"/>
    <w:rsid w:val="007569C3"/>
    <w:rsid w:val="00760FB0"/>
    <w:rsid w:val="00761295"/>
    <w:rsid w:val="00761ED0"/>
    <w:rsid w:val="007632D8"/>
    <w:rsid w:val="00763B53"/>
    <w:rsid w:val="00764625"/>
    <w:rsid w:val="00764B0B"/>
    <w:rsid w:val="0076733A"/>
    <w:rsid w:val="007707BD"/>
    <w:rsid w:val="00771117"/>
    <w:rsid w:val="007713AA"/>
    <w:rsid w:val="007730D2"/>
    <w:rsid w:val="00773623"/>
    <w:rsid w:val="0077489B"/>
    <w:rsid w:val="007748DF"/>
    <w:rsid w:val="007756EC"/>
    <w:rsid w:val="00775D0A"/>
    <w:rsid w:val="0077690E"/>
    <w:rsid w:val="00781749"/>
    <w:rsid w:val="00785F16"/>
    <w:rsid w:val="00786222"/>
    <w:rsid w:val="00786603"/>
    <w:rsid w:val="00786B40"/>
    <w:rsid w:val="007930B7"/>
    <w:rsid w:val="007962E2"/>
    <w:rsid w:val="00796451"/>
    <w:rsid w:val="00796580"/>
    <w:rsid w:val="007965F3"/>
    <w:rsid w:val="007978E0"/>
    <w:rsid w:val="007978F0"/>
    <w:rsid w:val="00797F51"/>
    <w:rsid w:val="007A16D1"/>
    <w:rsid w:val="007A4D29"/>
    <w:rsid w:val="007B1FA5"/>
    <w:rsid w:val="007B25D3"/>
    <w:rsid w:val="007B2C7D"/>
    <w:rsid w:val="007B2C93"/>
    <w:rsid w:val="007B2CAE"/>
    <w:rsid w:val="007B6195"/>
    <w:rsid w:val="007C2855"/>
    <w:rsid w:val="007C3F52"/>
    <w:rsid w:val="007C49FB"/>
    <w:rsid w:val="007C4D2B"/>
    <w:rsid w:val="007C7163"/>
    <w:rsid w:val="007D36C1"/>
    <w:rsid w:val="007D37AF"/>
    <w:rsid w:val="007D5EC2"/>
    <w:rsid w:val="007D683A"/>
    <w:rsid w:val="007E1168"/>
    <w:rsid w:val="007E4636"/>
    <w:rsid w:val="007E4DC6"/>
    <w:rsid w:val="007E61C3"/>
    <w:rsid w:val="007E6A16"/>
    <w:rsid w:val="007F2079"/>
    <w:rsid w:val="007F2E25"/>
    <w:rsid w:val="007F347B"/>
    <w:rsid w:val="007F7EC4"/>
    <w:rsid w:val="0080127B"/>
    <w:rsid w:val="00801FFB"/>
    <w:rsid w:val="008071C6"/>
    <w:rsid w:val="0081081E"/>
    <w:rsid w:val="008127F6"/>
    <w:rsid w:val="00812DB1"/>
    <w:rsid w:val="00813017"/>
    <w:rsid w:val="0081310D"/>
    <w:rsid w:val="00813C07"/>
    <w:rsid w:val="00814A1B"/>
    <w:rsid w:val="00815BD0"/>
    <w:rsid w:val="00815FD5"/>
    <w:rsid w:val="00820959"/>
    <w:rsid w:val="00825BF6"/>
    <w:rsid w:val="00827250"/>
    <w:rsid w:val="008276D3"/>
    <w:rsid w:val="00830A95"/>
    <w:rsid w:val="00830CBD"/>
    <w:rsid w:val="00831BE7"/>
    <w:rsid w:val="00833137"/>
    <w:rsid w:val="00836EB7"/>
    <w:rsid w:val="00841F5A"/>
    <w:rsid w:val="00844BB3"/>
    <w:rsid w:val="008467EC"/>
    <w:rsid w:val="00850DA0"/>
    <w:rsid w:val="008521A9"/>
    <w:rsid w:val="00852C13"/>
    <w:rsid w:val="00853AB3"/>
    <w:rsid w:val="00857656"/>
    <w:rsid w:val="00857AC5"/>
    <w:rsid w:val="008613BD"/>
    <w:rsid w:val="00861A3D"/>
    <w:rsid w:val="00863C67"/>
    <w:rsid w:val="00865349"/>
    <w:rsid w:val="00865EE7"/>
    <w:rsid w:val="00866400"/>
    <w:rsid w:val="0086668B"/>
    <w:rsid w:val="00870001"/>
    <w:rsid w:val="00875720"/>
    <w:rsid w:val="00876346"/>
    <w:rsid w:val="00877ABD"/>
    <w:rsid w:val="008804A9"/>
    <w:rsid w:val="00881C01"/>
    <w:rsid w:val="00881F2A"/>
    <w:rsid w:val="0088403A"/>
    <w:rsid w:val="0088660C"/>
    <w:rsid w:val="00886BB9"/>
    <w:rsid w:val="008903E5"/>
    <w:rsid w:val="0089059A"/>
    <w:rsid w:val="00890DE6"/>
    <w:rsid w:val="00895C6E"/>
    <w:rsid w:val="00896317"/>
    <w:rsid w:val="00896A14"/>
    <w:rsid w:val="008A01C1"/>
    <w:rsid w:val="008A06ED"/>
    <w:rsid w:val="008A43CD"/>
    <w:rsid w:val="008A7689"/>
    <w:rsid w:val="008B097E"/>
    <w:rsid w:val="008B1F85"/>
    <w:rsid w:val="008B226D"/>
    <w:rsid w:val="008B2775"/>
    <w:rsid w:val="008B3DED"/>
    <w:rsid w:val="008B400A"/>
    <w:rsid w:val="008B4F23"/>
    <w:rsid w:val="008B5D11"/>
    <w:rsid w:val="008B6FC3"/>
    <w:rsid w:val="008C2A84"/>
    <w:rsid w:val="008C31A5"/>
    <w:rsid w:val="008C4B25"/>
    <w:rsid w:val="008D0844"/>
    <w:rsid w:val="008E0AED"/>
    <w:rsid w:val="008E165F"/>
    <w:rsid w:val="008E6822"/>
    <w:rsid w:val="008F0DD8"/>
    <w:rsid w:val="008F3841"/>
    <w:rsid w:val="008F3ACD"/>
    <w:rsid w:val="008F5C97"/>
    <w:rsid w:val="008F64BC"/>
    <w:rsid w:val="008F703A"/>
    <w:rsid w:val="00903680"/>
    <w:rsid w:val="00903EA9"/>
    <w:rsid w:val="00905D9B"/>
    <w:rsid w:val="00907AD6"/>
    <w:rsid w:val="009133C9"/>
    <w:rsid w:val="009137B2"/>
    <w:rsid w:val="0091403F"/>
    <w:rsid w:val="009167E5"/>
    <w:rsid w:val="009179E4"/>
    <w:rsid w:val="00920C63"/>
    <w:rsid w:val="009218E4"/>
    <w:rsid w:val="00921AF3"/>
    <w:rsid w:val="00921D21"/>
    <w:rsid w:val="00922613"/>
    <w:rsid w:val="0092447B"/>
    <w:rsid w:val="00926622"/>
    <w:rsid w:val="00926EB7"/>
    <w:rsid w:val="00927164"/>
    <w:rsid w:val="00927383"/>
    <w:rsid w:val="009312BF"/>
    <w:rsid w:val="00935061"/>
    <w:rsid w:val="00935391"/>
    <w:rsid w:val="00936F64"/>
    <w:rsid w:val="0093763B"/>
    <w:rsid w:val="00945AD6"/>
    <w:rsid w:val="0094615E"/>
    <w:rsid w:val="00951A34"/>
    <w:rsid w:val="00953C05"/>
    <w:rsid w:val="00955895"/>
    <w:rsid w:val="0095596E"/>
    <w:rsid w:val="00956729"/>
    <w:rsid w:val="00956782"/>
    <w:rsid w:val="00957EC6"/>
    <w:rsid w:val="00961700"/>
    <w:rsid w:val="00962846"/>
    <w:rsid w:val="00963BCA"/>
    <w:rsid w:val="00967A17"/>
    <w:rsid w:val="009702A1"/>
    <w:rsid w:val="00970F1D"/>
    <w:rsid w:val="009717A4"/>
    <w:rsid w:val="00972208"/>
    <w:rsid w:val="0097299B"/>
    <w:rsid w:val="00972A4E"/>
    <w:rsid w:val="0097740B"/>
    <w:rsid w:val="00977824"/>
    <w:rsid w:val="00980FF6"/>
    <w:rsid w:val="0098196C"/>
    <w:rsid w:val="0098349A"/>
    <w:rsid w:val="00984BD7"/>
    <w:rsid w:val="00986302"/>
    <w:rsid w:val="009913C0"/>
    <w:rsid w:val="00992A97"/>
    <w:rsid w:val="00992DCB"/>
    <w:rsid w:val="009931CC"/>
    <w:rsid w:val="00994B55"/>
    <w:rsid w:val="009952BA"/>
    <w:rsid w:val="009A13C1"/>
    <w:rsid w:val="009A30E6"/>
    <w:rsid w:val="009A6655"/>
    <w:rsid w:val="009A6675"/>
    <w:rsid w:val="009A7283"/>
    <w:rsid w:val="009A7729"/>
    <w:rsid w:val="009B34D0"/>
    <w:rsid w:val="009B4377"/>
    <w:rsid w:val="009B5BFF"/>
    <w:rsid w:val="009B6759"/>
    <w:rsid w:val="009B7644"/>
    <w:rsid w:val="009C0441"/>
    <w:rsid w:val="009C2067"/>
    <w:rsid w:val="009C49A5"/>
    <w:rsid w:val="009C56B9"/>
    <w:rsid w:val="009D0630"/>
    <w:rsid w:val="009D0881"/>
    <w:rsid w:val="009D0AAF"/>
    <w:rsid w:val="009D123A"/>
    <w:rsid w:val="009D19E7"/>
    <w:rsid w:val="009D34B7"/>
    <w:rsid w:val="009D3EC2"/>
    <w:rsid w:val="009D5CFB"/>
    <w:rsid w:val="009E541F"/>
    <w:rsid w:val="009E5947"/>
    <w:rsid w:val="009E61B0"/>
    <w:rsid w:val="009E6B14"/>
    <w:rsid w:val="009F0978"/>
    <w:rsid w:val="009F160B"/>
    <w:rsid w:val="009F2329"/>
    <w:rsid w:val="009F4F74"/>
    <w:rsid w:val="009F6F10"/>
    <w:rsid w:val="00A03806"/>
    <w:rsid w:val="00A05344"/>
    <w:rsid w:val="00A07D3A"/>
    <w:rsid w:val="00A12E13"/>
    <w:rsid w:val="00A146B6"/>
    <w:rsid w:val="00A15895"/>
    <w:rsid w:val="00A15E03"/>
    <w:rsid w:val="00A16F3E"/>
    <w:rsid w:val="00A21C50"/>
    <w:rsid w:val="00A21F08"/>
    <w:rsid w:val="00A228E5"/>
    <w:rsid w:val="00A23C38"/>
    <w:rsid w:val="00A23CCC"/>
    <w:rsid w:val="00A2424E"/>
    <w:rsid w:val="00A25FC5"/>
    <w:rsid w:val="00A2653F"/>
    <w:rsid w:val="00A276A4"/>
    <w:rsid w:val="00A303C6"/>
    <w:rsid w:val="00A34559"/>
    <w:rsid w:val="00A34A83"/>
    <w:rsid w:val="00A369A4"/>
    <w:rsid w:val="00A36F5F"/>
    <w:rsid w:val="00A40BC9"/>
    <w:rsid w:val="00A50631"/>
    <w:rsid w:val="00A51343"/>
    <w:rsid w:val="00A558A0"/>
    <w:rsid w:val="00A5783A"/>
    <w:rsid w:val="00A60469"/>
    <w:rsid w:val="00A60971"/>
    <w:rsid w:val="00A62965"/>
    <w:rsid w:val="00A62AC9"/>
    <w:rsid w:val="00A62F6D"/>
    <w:rsid w:val="00A6333F"/>
    <w:rsid w:val="00A6533E"/>
    <w:rsid w:val="00A66E5D"/>
    <w:rsid w:val="00A72D66"/>
    <w:rsid w:val="00A72E93"/>
    <w:rsid w:val="00A739CE"/>
    <w:rsid w:val="00A77286"/>
    <w:rsid w:val="00A7793D"/>
    <w:rsid w:val="00A838C9"/>
    <w:rsid w:val="00A904FB"/>
    <w:rsid w:val="00A93523"/>
    <w:rsid w:val="00A95807"/>
    <w:rsid w:val="00A96E03"/>
    <w:rsid w:val="00A97308"/>
    <w:rsid w:val="00AA00EE"/>
    <w:rsid w:val="00AA292A"/>
    <w:rsid w:val="00AA4EDC"/>
    <w:rsid w:val="00AA7B83"/>
    <w:rsid w:val="00AB2B95"/>
    <w:rsid w:val="00AB4C8B"/>
    <w:rsid w:val="00AB73CD"/>
    <w:rsid w:val="00AC173B"/>
    <w:rsid w:val="00AC1835"/>
    <w:rsid w:val="00AC24A9"/>
    <w:rsid w:val="00AC424E"/>
    <w:rsid w:val="00AC4981"/>
    <w:rsid w:val="00AC6AE9"/>
    <w:rsid w:val="00AC6E01"/>
    <w:rsid w:val="00AC75CF"/>
    <w:rsid w:val="00AD0071"/>
    <w:rsid w:val="00AD3733"/>
    <w:rsid w:val="00AD509A"/>
    <w:rsid w:val="00AD5903"/>
    <w:rsid w:val="00AE006E"/>
    <w:rsid w:val="00AE0C67"/>
    <w:rsid w:val="00AE2FE7"/>
    <w:rsid w:val="00AE49B7"/>
    <w:rsid w:val="00AE6E21"/>
    <w:rsid w:val="00AF039F"/>
    <w:rsid w:val="00AF1125"/>
    <w:rsid w:val="00AF1CD6"/>
    <w:rsid w:val="00AF2526"/>
    <w:rsid w:val="00AF34C7"/>
    <w:rsid w:val="00AF540B"/>
    <w:rsid w:val="00AF5D0A"/>
    <w:rsid w:val="00AF644B"/>
    <w:rsid w:val="00B000F6"/>
    <w:rsid w:val="00B008A7"/>
    <w:rsid w:val="00B0313C"/>
    <w:rsid w:val="00B068C4"/>
    <w:rsid w:val="00B07954"/>
    <w:rsid w:val="00B10BFD"/>
    <w:rsid w:val="00B13C85"/>
    <w:rsid w:val="00B17D26"/>
    <w:rsid w:val="00B20309"/>
    <w:rsid w:val="00B20E43"/>
    <w:rsid w:val="00B22470"/>
    <w:rsid w:val="00B27895"/>
    <w:rsid w:val="00B3068E"/>
    <w:rsid w:val="00B339C8"/>
    <w:rsid w:val="00B4124E"/>
    <w:rsid w:val="00B41D57"/>
    <w:rsid w:val="00B47FFC"/>
    <w:rsid w:val="00B53546"/>
    <w:rsid w:val="00B53EC6"/>
    <w:rsid w:val="00B54008"/>
    <w:rsid w:val="00B54ADD"/>
    <w:rsid w:val="00B55CD1"/>
    <w:rsid w:val="00B610C2"/>
    <w:rsid w:val="00B633B6"/>
    <w:rsid w:val="00B64BA7"/>
    <w:rsid w:val="00B65A2B"/>
    <w:rsid w:val="00B66C67"/>
    <w:rsid w:val="00B706BC"/>
    <w:rsid w:val="00B71763"/>
    <w:rsid w:val="00B73B9B"/>
    <w:rsid w:val="00B74474"/>
    <w:rsid w:val="00B745CB"/>
    <w:rsid w:val="00B7766E"/>
    <w:rsid w:val="00B8089E"/>
    <w:rsid w:val="00B80F8B"/>
    <w:rsid w:val="00B83458"/>
    <w:rsid w:val="00B836D0"/>
    <w:rsid w:val="00B83D90"/>
    <w:rsid w:val="00B84049"/>
    <w:rsid w:val="00B841AA"/>
    <w:rsid w:val="00B9103C"/>
    <w:rsid w:val="00B93458"/>
    <w:rsid w:val="00B94572"/>
    <w:rsid w:val="00B95CC7"/>
    <w:rsid w:val="00B96100"/>
    <w:rsid w:val="00BA04D3"/>
    <w:rsid w:val="00BA204F"/>
    <w:rsid w:val="00BA70E0"/>
    <w:rsid w:val="00BA7108"/>
    <w:rsid w:val="00BA733A"/>
    <w:rsid w:val="00BB05E0"/>
    <w:rsid w:val="00BB3D95"/>
    <w:rsid w:val="00BB418E"/>
    <w:rsid w:val="00BB5BB5"/>
    <w:rsid w:val="00BB6B6C"/>
    <w:rsid w:val="00BB7751"/>
    <w:rsid w:val="00BB7D3A"/>
    <w:rsid w:val="00BC1C13"/>
    <w:rsid w:val="00BC2C04"/>
    <w:rsid w:val="00BC2FA1"/>
    <w:rsid w:val="00BC3FC7"/>
    <w:rsid w:val="00BC6912"/>
    <w:rsid w:val="00BC764A"/>
    <w:rsid w:val="00BD3538"/>
    <w:rsid w:val="00BD6AD7"/>
    <w:rsid w:val="00BE0154"/>
    <w:rsid w:val="00BE270A"/>
    <w:rsid w:val="00BE2C1A"/>
    <w:rsid w:val="00BE314F"/>
    <w:rsid w:val="00BE58F0"/>
    <w:rsid w:val="00BE7210"/>
    <w:rsid w:val="00BF270B"/>
    <w:rsid w:val="00BF377B"/>
    <w:rsid w:val="00BF4420"/>
    <w:rsid w:val="00BF4C0F"/>
    <w:rsid w:val="00BF761A"/>
    <w:rsid w:val="00C00187"/>
    <w:rsid w:val="00C00DA7"/>
    <w:rsid w:val="00C013F1"/>
    <w:rsid w:val="00C06613"/>
    <w:rsid w:val="00C06DDE"/>
    <w:rsid w:val="00C07C8C"/>
    <w:rsid w:val="00C1002B"/>
    <w:rsid w:val="00C12F6B"/>
    <w:rsid w:val="00C14F08"/>
    <w:rsid w:val="00C170E5"/>
    <w:rsid w:val="00C172B0"/>
    <w:rsid w:val="00C2214B"/>
    <w:rsid w:val="00C23541"/>
    <w:rsid w:val="00C2591F"/>
    <w:rsid w:val="00C27CB1"/>
    <w:rsid w:val="00C316BC"/>
    <w:rsid w:val="00C32EF4"/>
    <w:rsid w:val="00C3671E"/>
    <w:rsid w:val="00C4086B"/>
    <w:rsid w:val="00C41679"/>
    <w:rsid w:val="00C46187"/>
    <w:rsid w:val="00C4760A"/>
    <w:rsid w:val="00C5052D"/>
    <w:rsid w:val="00C51B03"/>
    <w:rsid w:val="00C51D0B"/>
    <w:rsid w:val="00C53D0D"/>
    <w:rsid w:val="00C55A02"/>
    <w:rsid w:val="00C56767"/>
    <w:rsid w:val="00C56C51"/>
    <w:rsid w:val="00C6048C"/>
    <w:rsid w:val="00C61DFC"/>
    <w:rsid w:val="00C6604E"/>
    <w:rsid w:val="00C66CEC"/>
    <w:rsid w:val="00C673D7"/>
    <w:rsid w:val="00C67A79"/>
    <w:rsid w:val="00C708D2"/>
    <w:rsid w:val="00C722D6"/>
    <w:rsid w:val="00C72E8C"/>
    <w:rsid w:val="00C75F9A"/>
    <w:rsid w:val="00C7757D"/>
    <w:rsid w:val="00C815A5"/>
    <w:rsid w:val="00C81759"/>
    <w:rsid w:val="00C82ECF"/>
    <w:rsid w:val="00C830E7"/>
    <w:rsid w:val="00C83334"/>
    <w:rsid w:val="00C855D4"/>
    <w:rsid w:val="00C9026F"/>
    <w:rsid w:val="00C91A0D"/>
    <w:rsid w:val="00C91E68"/>
    <w:rsid w:val="00C93551"/>
    <w:rsid w:val="00C95840"/>
    <w:rsid w:val="00C964E4"/>
    <w:rsid w:val="00CA69A4"/>
    <w:rsid w:val="00CA71DE"/>
    <w:rsid w:val="00CB0317"/>
    <w:rsid w:val="00CB69F5"/>
    <w:rsid w:val="00CC19E7"/>
    <w:rsid w:val="00CC39CA"/>
    <w:rsid w:val="00CC4FAF"/>
    <w:rsid w:val="00CC5AA5"/>
    <w:rsid w:val="00CD0E07"/>
    <w:rsid w:val="00CD1096"/>
    <w:rsid w:val="00CD305F"/>
    <w:rsid w:val="00CD6277"/>
    <w:rsid w:val="00CE1FAC"/>
    <w:rsid w:val="00CE3DA6"/>
    <w:rsid w:val="00CE42C0"/>
    <w:rsid w:val="00CE4545"/>
    <w:rsid w:val="00CE53B4"/>
    <w:rsid w:val="00CE7663"/>
    <w:rsid w:val="00CF0C39"/>
    <w:rsid w:val="00CF0EC1"/>
    <w:rsid w:val="00CF1F18"/>
    <w:rsid w:val="00CF262E"/>
    <w:rsid w:val="00CF2E85"/>
    <w:rsid w:val="00CF61F6"/>
    <w:rsid w:val="00D00107"/>
    <w:rsid w:val="00D018ED"/>
    <w:rsid w:val="00D0285E"/>
    <w:rsid w:val="00D039E0"/>
    <w:rsid w:val="00D03C6B"/>
    <w:rsid w:val="00D05BF5"/>
    <w:rsid w:val="00D072F5"/>
    <w:rsid w:val="00D07643"/>
    <w:rsid w:val="00D10C8A"/>
    <w:rsid w:val="00D12A79"/>
    <w:rsid w:val="00D12D15"/>
    <w:rsid w:val="00D15CE4"/>
    <w:rsid w:val="00D16205"/>
    <w:rsid w:val="00D201F8"/>
    <w:rsid w:val="00D209A7"/>
    <w:rsid w:val="00D21160"/>
    <w:rsid w:val="00D24292"/>
    <w:rsid w:val="00D2544E"/>
    <w:rsid w:val="00D26BC3"/>
    <w:rsid w:val="00D26DD5"/>
    <w:rsid w:val="00D30711"/>
    <w:rsid w:val="00D33730"/>
    <w:rsid w:val="00D3725B"/>
    <w:rsid w:val="00D430C7"/>
    <w:rsid w:val="00D45749"/>
    <w:rsid w:val="00D501D1"/>
    <w:rsid w:val="00D5130D"/>
    <w:rsid w:val="00D5283E"/>
    <w:rsid w:val="00D53A06"/>
    <w:rsid w:val="00D547D8"/>
    <w:rsid w:val="00D551FA"/>
    <w:rsid w:val="00D556BB"/>
    <w:rsid w:val="00D55A2B"/>
    <w:rsid w:val="00D56462"/>
    <w:rsid w:val="00D62062"/>
    <w:rsid w:val="00D624F7"/>
    <w:rsid w:val="00D64A95"/>
    <w:rsid w:val="00D70A2E"/>
    <w:rsid w:val="00D715A4"/>
    <w:rsid w:val="00D758F6"/>
    <w:rsid w:val="00D7628B"/>
    <w:rsid w:val="00D76C41"/>
    <w:rsid w:val="00D80347"/>
    <w:rsid w:val="00D819A3"/>
    <w:rsid w:val="00D824DD"/>
    <w:rsid w:val="00D85B27"/>
    <w:rsid w:val="00D86B43"/>
    <w:rsid w:val="00D9024A"/>
    <w:rsid w:val="00D927E2"/>
    <w:rsid w:val="00D93A4D"/>
    <w:rsid w:val="00D95020"/>
    <w:rsid w:val="00D957AF"/>
    <w:rsid w:val="00D95F4F"/>
    <w:rsid w:val="00DA3E7F"/>
    <w:rsid w:val="00DA59F5"/>
    <w:rsid w:val="00DB1BF1"/>
    <w:rsid w:val="00DB1CB0"/>
    <w:rsid w:val="00DB274E"/>
    <w:rsid w:val="00DB316E"/>
    <w:rsid w:val="00DB487B"/>
    <w:rsid w:val="00DB512B"/>
    <w:rsid w:val="00DC2361"/>
    <w:rsid w:val="00DC3A23"/>
    <w:rsid w:val="00DC3C30"/>
    <w:rsid w:val="00DC724D"/>
    <w:rsid w:val="00DC749E"/>
    <w:rsid w:val="00DD1105"/>
    <w:rsid w:val="00DD1A10"/>
    <w:rsid w:val="00DD2672"/>
    <w:rsid w:val="00DD3B2A"/>
    <w:rsid w:val="00DD6750"/>
    <w:rsid w:val="00DD770C"/>
    <w:rsid w:val="00DE19C1"/>
    <w:rsid w:val="00DE1A06"/>
    <w:rsid w:val="00DE1CC8"/>
    <w:rsid w:val="00DE2CEA"/>
    <w:rsid w:val="00DE49F9"/>
    <w:rsid w:val="00DE5C64"/>
    <w:rsid w:val="00DE5F93"/>
    <w:rsid w:val="00DF0740"/>
    <w:rsid w:val="00DF0BE7"/>
    <w:rsid w:val="00DF0F72"/>
    <w:rsid w:val="00DF553C"/>
    <w:rsid w:val="00DF6758"/>
    <w:rsid w:val="00DF711A"/>
    <w:rsid w:val="00DF721F"/>
    <w:rsid w:val="00E0350C"/>
    <w:rsid w:val="00E11458"/>
    <w:rsid w:val="00E11FB5"/>
    <w:rsid w:val="00E143FF"/>
    <w:rsid w:val="00E15313"/>
    <w:rsid w:val="00E20728"/>
    <w:rsid w:val="00E2172E"/>
    <w:rsid w:val="00E245CD"/>
    <w:rsid w:val="00E24CF9"/>
    <w:rsid w:val="00E257F3"/>
    <w:rsid w:val="00E25A86"/>
    <w:rsid w:val="00E346CC"/>
    <w:rsid w:val="00E3506D"/>
    <w:rsid w:val="00E376B0"/>
    <w:rsid w:val="00E40140"/>
    <w:rsid w:val="00E42402"/>
    <w:rsid w:val="00E445A0"/>
    <w:rsid w:val="00E44C4F"/>
    <w:rsid w:val="00E5102E"/>
    <w:rsid w:val="00E5147A"/>
    <w:rsid w:val="00E51EDA"/>
    <w:rsid w:val="00E52897"/>
    <w:rsid w:val="00E54ABF"/>
    <w:rsid w:val="00E5520D"/>
    <w:rsid w:val="00E55B5E"/>
    <w:rsid w:val="00E5721E"/>
    <w:rsid w:val="00E5763D"/>
    <w:rsid w:val="00E57E76"/>
    <w:rsid w:val="00E60032"/>
    <w:rsid w:val="00E6090A"/>
    <w:rsid w:val="00E61532"/>
    <w:rsid w:val="00E650B0"/>
    <w:rsid w:val="00E67237"/>
    <w:rsid w:val="00E7103F"/>
    <w:rsid w:val="00E71094"/>
    <w:rsid w:val="00E714E8"/>
    <w:rsid w:val="00E71845"/>
    <w:rsid w:val="00E71962"/>
    <w:rsid w:val="00E72B73"/>
    <w:rsid w:val="00E7366E"/>
    <w:rsid w:val="00E73ED3"/>
    <w:rsid w:val="00E7424C"/>
    <w:rsid w:val="00E74CC5"/>
    <w:rsid w:val="00E76B80"/>
    <w:rsid w:val="00E85092"/>
    <w:rsid w:val="00E865E1"/>
    <w:rsid w:val="00E907F0"/>
    <w:rsid w:val="00E97993"/>
    <w:rsid w:val="00EA3982"/>
    <w:rsid w:val="00EA43DF"/>
    <w:rsid w:val="00EB069D"/>
    <w:rsid w:val="00EB22B3"/>
    <w:rsid w:val="00EB2DBC"/>
    <w:rsid w:val="00EB4221"/>
    <w:rsid w:val="00EB58EC"/>
    <w:rsid w:val="00EB7803"/>
    <w:rsid w:val="00EC5F2B"/>
    <w:rsid w:val="00EC63C4"/>
    <w:rsid w:val="00EC6AEC"/>
    <w:rsid w:val="00EC7FF6"/>
    <w:rsid w:val="00ED1D56"/>
    <w:rsid w:val="00ED328F"/>
    <w:rsid w:val="00ED3D46"/>
    <w:rsid w:val="00ED6877"/>
    <w:rsid w:val="00ED6FC8"/>
    <w:rsid w:val="00ED78EF"/>
    <w:rsid w:val="00EE0342"/>
    <w:rsid w:val="00EE0444"/>
    <w:rsid w:val="00EE0CA7"/>
    <w:rsid w:val="00EE111C"/>
    <w:rsid w:val="00EE16FD"/>
    <w:rsid w:val="00EE49C2"/>
    <w:rsid w:val="00EE74B7"/>
    <w:rsid w:val="00EF17F7"/>
    <w:rsid w:val="00EF2277"/>
    <w:rsid w:val="00EF2B95"/>
    <w:rsid w:val="00EF33A7"/>
    <w:rsid w:val="00EF5500"/>
    <w:rsid w:val="00F00385"/>
    <w:rsid w:val="00F05D6B"/>
    <w:rsid w:val="00F10151"/>
    <w:rsid w:val="00F1070F"/>
    <w:rsid w:val="00F11BF3"/>
    <w:rsid w:val="00F1218A"/>
    <w:rsid w:val="00F15B7B"/>
    <w:rsid w:val="00F208CA"/>
    <w:rsid w:val="00F23952"/>
    <w:rsid w:val="00F2667F"/>
    <w:rsid w:val="00F32799"/>
    <w:rsid w:val="00F33EB9"/>
    <w:rsid w:val="00F35FFD"/>
    <w:rsid w:val="00F36938"/>
    <w:rsid w:val="00F3778D"/>
    <w:rsid w:val="00F42372"/>
    <w:rsid w:val="00F50099"/>
    <w:rsid w:val="00F501F9"/>
    <w:rsid w:val="00F5068D"/>
    <w:rsid w:val="00F52344"/>
    <w:rsid w:val="00F54A65"/>
    <w:rsid w:val="00F56E5E"/>
    <w:rsid w:val="00F600D0"/>
    <w:rsid w:val="00F64C6C"/>
    <w:rsid w:val="00F666E2"/>
    <w:rsid w:val="00F70F50"/>
    <w:rsid w:val="00F71872"/>
    <w:rsid w:val="00F719EB"/>
    <w:rsid w:val="00F7406B"/>
    <w:rsid w:val="00F7633F"/>
    <w:rsid w:val="00F8209E"/>
    <w:rsid w:val="00F8214E"/>
    <w:rsid w:val="00F82550"/>
    <w:rsid w:val="00F8255B"/>
    <w:rsid w:val="00F83D1A"/>
    <w:rsid w:val="00F850D9"/>
    <w:rsid w:val="00F909EB"/>
    <w:rsid w:val="00F91200"/>
    <w:rsid w:val="00F9574A"/>
    <w:rsid w:val="00F95A56"/>
    <w:rsid w:val="00FA1C51"/>
    <w:rsid w:val="00FA4361"/>
    <w:rsid w:val="00FA7B48"/>
    <w:rsid w:val="00FB0568"/>
    <w:rsid w:val="00FB3433"/>
    <w:rsid w:val="00FB5C72"/>
    <w:rsid w:val="00FC0018"/>
    <w:rsid w:val="00FC1C1A"/>
    <w:rsid w:val="00FC4587"/>
    <w:rsid w:val="00FC57F5"/>
    <w:rsid w:val="00FC695B"/>
    <w:rsid w:val="00FC6B71"/>
    <w:rsid w:val="00FC6ED5"/>
    <w:rsid w:val="00FD06C9"/>
    <w:rsid w:val="00FD1806"/>
    <w:rsid w:val="00FD320D"/>
    <w:rsid w:val="00FD480D"/>
    <w:rsid w:val="00FD4A47"/>
    <w:rsid w:val="00FD4BDB"/>
    <w:rsid w:val="00FD5BA5"/>
    <w:rsid w:val="00FE1CAA"/>
    <w:rsid w:val="00FE41FC"/>
    <w:rsid w:val="00FE4D28"/>
    <w:rsid w:val="00FE50D4"/>
    <w:rsid w:val="00FE6E55"/>
    <w:rsid w:val="00FE6F2A"/>
    <w:rsid w:val="00FE775A"/>
    <w:rsid w:val="00FF09FE"/>
    <w:rsid w:val="00FF1C94"/>
    <w:rsid w:val="00FF2EA0"/>
    <w:rsid w:val="00FF4D6E"/>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2203"/>
  </w:style>
  <w:style w:type="paragraph" w:styleId="1">
    <w:name w:val="heading 1"/>
    <w:basedOn w:val="a"/>
    <w:next w:val="a"/>
    <w:link w:val="1Char"/>
    <w:uiPriority w:val="9"/>
    <w:qFormat/>
    <w:rsid w:val="00796580"/>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eastAsia="en-US"/>
    </w:rPr>
  </w:style>
  <w:style w:type="paragraph" w:styleId="2">
    <w:name w:val="heading 2"/>
    <w:basedOn w:val="a"/>
    <w:next w:val="a"/>
    <w:link w:val="2Char"/>
    <w:uiPriority w:val="9"/>
    <w:unhideWhenUsed/>
    <w:qFormat/>
    <w:rsid w:val="00796580"/>
    <w:pPr>
      <w:keepNext/>
      <w:keepLines/>
      <w:spacing w:before="40" w:after="0" w:line="259" w:lineRule="auto"/>
      <w:outlineLvl w:val="1"/>
    </w:pPr>
    <w:rPr>
      <w:rFonts w:asciiTheme="majorHAnsi" w:eastAsiaTheme="majorEastAsia" w:hAnsiTheme="majorHAnsi" w:cstheme="majorBidi"/>
      <w:color w:val="365F91" w:themeColor="accent1" w:themeShade="BF"/>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796580"/>
    <w:rPr>
      <w:rFonts w:asciiTheme="majorHAnsi" w:eastAsiaTheme="majorEastAsia" w:hAnsiTheme="majorHAnsi" w:cstheme="majorBidi"/>
      <w:color w:val="365F91" w:themeColor="accent1" w:themeShade="BF"/>
      <w:sz w:val="32"/>
      <w:szCs w:val="32"/>
      <w:lang w:eastAsia="en-US"/>
    </w:rPr>
  </w:style>
  <w:style w:type="character" w:customStyle="1" w:styleId="2Char">
    <w:name w:val="Επικεφαλίδα 2 Char"/>
    <w:basedOn w:val="a0"/>
    <w:link w:val="2"/>
    <w:uiPriority w:val="9"/>
    <w:rsid w:val="00796580"/>
    <w:rPr>
      <w:rFonts w:asciiTheme="majorHAnsi" w:eastAsiaTheme="majorEastAsia" w:hAnsiTheme="majorHAnsi" w:cstheme="majorBidi"/>
      <w:color w:val="365F91" w:themeColor="accent1" w:themeShade="BF"/>
      <w:sz w:val="26"/>
      <w:szCs w:val="26"/>
      <w:lang w:eastAsia="en-US"/>
    </w:rPr>
  </w:style>
  <w:style w:type="paragraph" w:styleId="a3">
    <w:name w:val="header"/>
    <w:basedOn w:val="a"/>
    <w:link w:val="Char"/>
    <w:uiPriority w:val="99"/>
    <w:unhideWhenUsed/>
    <w:rsid w:val="00796451"/>
    <w:pPr>
      <w:tabs>
        <w:tab w:val="center" w:pos="4153"/>
        <w:tab w:val="right" w:pos="8306"/>
      </w:tabs>
      <w:spacing w:after="0" w:line="240" w:lineRule="auto"/>
    </w:pPr>
  </w:style>
  <w:style w:type="character" w:customStyle="1" w:styleId="Char">
    <w:name w:val="Κεφαλίδα Char"/>
    <w:basedOn w:val="a0"/>
    <w:link w:val="a3"/>
    <w:uiPriority w:val="99"/>
    <w:rsid w:val="00796451"/>
  </w:style>
  <w:style w:type="paragraph" w:styleId="a4">
    <w:name w:val="footer"/>
    <w:basedOn w:val="a"/>
    <w:link w:val="Char0"/>
    <w:uiPriority w:val="99"/>
    <w:unhideWhenUsed/>
    <w:rsid w:val="00796451"/>
    <w:pPr>
      <w:tabs>
        <w:tab w:val="center" w:pos="4153"/>
        <w:tab w:val="right" w:pos="8306"/>
      </w:tabs>
      <w:spacing w:after="0" w:line="240" w:lineRule="auto"/>
    </w:pPr>
  </w:style>
  <w:style w:type="character" w:customStyle="1" w:styleId="Char0">
    <w:name w:val="Υποσέλιδο Char"/>
    <w:basedOn w:val="a0"/>
    <w:link w:val="a4"/>
    <w:uiPriority w:val="99"/>
    <w:rsid w:val="00796451"/>
  </w:style>
  <w:style w:type="paragraph" w:styleId="a5">
    <w:name w:val="Balloon Text"/>
    <w:basedOn w:val="a"/>
    <w:link w:val="Char1"/>
    <w:uiPriority w:val="99"/>
    <w:semiHidden/>
    <w:unhideWhenUsed/>
    <w:rsid w:val="00796451"/>
    <w:pPr>
      <w:spacing w:after="0" w:line="240" w:lineRule="auto"/>
    </w:pPr>
    <w:rPr>
      <w:rFonts w:ascii="Tahoma" w:hAnsi="Tahoma" w:cs="Tahoma"/>
      <w:sz w:val="16"/>
      <w:szCs w:val="16"/>
    </w:rPr>
  </w:style>
  <w:style w:type="character" w:customStyle="1" w:styleId="Char1">
    <w:name w:val="Κείμενο πλαισίου Char"/>
    <w:basedOn w:val="a0"/>
    <w:link w:val="a5"/>
    <w:uiPriority w:val="99"/>
    <w:semiHidden/>
    <w:rsid w:val="00796451"/>
    <w:rPr>
      <w:rFonts w:ascii="Tahoma" w:hAnsi="Tahoma" w:cs="Tahoma"/>
      <w:sz w:val="16"/>
      <w:szCs w:val="16"/>
    </w:rPr>
  </w:style>
  <w:style w:type="paragraph" w:styleId="a6">
    <w:name w:val="List Paragraph"/>
    <w:basedOn w:val="a"/>
    <w:uiPriority w:val="34"/>
    <w:qFormat/>
    <w:rsid w:val="00662482"/>
    <w:pPr>
      <w:spacing w:after="160" w:line="259" w:lineRule="auto"/>
      <w:ind w:left="720"/>
      <w:contextualSpacing/>
    </w:pPr>
    <w:rPr>
      <w:rFonts w:eastAsiaTheme="minorHAnsi"/>
      <w:lang w:val="en-US" w:eastAsia="en-US"/>
    </w:rPr>
  </w:style>
  <w:style w:type="paragraph" w:styleId="a7">
    <w:name w:val="caption"/>
    <w:basedOn w:val="a"/>
    <w:next w:val="a"/>
    <w:uiPriority w:val="35"/>
    <w:unhideWhenUsed/>
    <w:qFormat/>
    <w:rsid w:val="00796580"/>
    <w:pPr>
      <w:spacing w:line="240" w:lineRule="auto"/>
    </w:pPr>
    <w:rPr>
      <w:rFonts w:eastAsiaTheme="minorHAnsi"/>
      <w:i/>
      <w:iCs/>
      <w:color w:val="1F497D" w:themeColor="text2"/>
      <w:sz w:val="18"/>
      <w:szCs w:val="18"/>
      <w:lang w:eastAsia="en-US"/>
    </w:rPr>
  </w:style>
  <w:style w:type="table" w:customStyle="1" w:styleId="PlainTable1">
    <w:name w:val="Plain Table 1"/>
    <w:basedOn w:val="a1"/>
    <w:uiPriority w:val="41"/>
    <w:rsid w:val="00796580"/>
    <w:pPr>
      <w:spacing w:after="0" w:line="240" w:lineRule="auto"/>
    </w:pPr>
    <w:rPr>
      <w:rFonts w:eastAsiaTheme="minorHAnsi"/>
      <w:lang w:eastAsia="en-US"/>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8">
    <w:name w:val="Title"/>
    <w:basedOn w:val="a"/>
    <w:next w:val="a"/>
    <w:link w:val="Char2"/>
    <w:uiPriority w:val="10"/>
    <w:qFormat/>
    <w:rsid w:val="00796580"/>
    <w:pPr>
      <w:spacing w:after="0" w:line="240" w:lineRule="auto"/>
      <w:contextualSpacing/>
    </w:pPr>
    <w:rPr>
      <w:rFonts w:asciiTheme="majorHAnsi" w:eastAsiaTheme="majorEastAsia" w:hAnsiTheme="majorHAnsi" w:cstheme="majorBidi"/>
      <w:spacing w:val="-10"/>
      <w:kern w:val="28"/>
      <w:sz w:val="56"/>
      <w:szCs w:val="56"/>
      <w:lang w:eastAsia="en-US"/>
    </w:rPr>
  </w:style>
  <w:style w:type="character" w:customStyle="1" w:styleId="Char2">
    <w:name w:val="Τίτλος Char"/>
    <w:basedOn w:val="a0"/>
    <w:link w:val="a8"/>
    <w:uiPriority w:val="10"/>
    <w:rsid w:val="00796580"/>
    <w:rPr>
      <w:rFonts w:asciiTheme="majorHAnsi" w:eastAsiaTheme="majorEastAsia" w:hAnsiTheme="majorHAnsi" w:cstheme="majorBidi"/>
      <w:spacing w:val="-10"/>
      <w:kern w:val="28"/>
      <w:sz w:val="56"/>
      <w:szCs w:val="56"/>
      <w:lang w:eastAsia="en-US"/>
    </w:rPr>
  </w:style>
  <w:style w:type="table" w:styleId="a9">
    <w:name w:val="Table Grid"/>
    <w:basedOn w:val="a1"/>
    <w:uiPriority w:val="39"/>
    <w:rsid w:val="001F56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Web">
    <w:name w:val="Normal (Web)"/>
    <w:basedOn w:val="a"/>
    <w:uiPriority w:val="99"/>
    <w:semiHidden/>
    <w:unhideWhenUsed/>
    <w:rsid w:val="002730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10">
    <w:name w:val="font10"/>
    <w:basedOn w:val="a0"/>
    <w:rsid w:val="002730BE"/>
  </w:style>
  <w:style w:type="character" w:styleId="-">
    <w:name w:val="Hyperlink"/>
    <w:basedOn w:val="a0"/>
    <w:uiPriority w:val="99"/>
    <w:unhideWhenUsed/>
    <w:rsid w:val="00430FFE"/>
    <w:rPr>
      <w:color w:val="0000FF" w:themeColor="hyperlink"/>
      <w:u w:val="single"/>
    </w:rPr>
  </w:style>
  <w:style w:type="paragraph" w:styleId="-HTML">
    <w:name w:val="HTML Preformatted"/>
    <w:basedOn w:val="a"/>
    <w:link w:val="-HTMLChar"/>
    <w:uiPriority w:val="99"/>
    <w:unhideWhenUsed/>
    <w:rsid w:val="00FC6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Προ-διαμορφωμένο HTML Char"/>
    <w:basedOn w:val="a0"/>
    <w:link w:val="-HTML"/>
    <w:uiPriority w:val="99"/>
    <w:rsid w:val="00FC6B71"/>
    <w:rPr>
      <w:rFonts w:ascii="Courier New" w:eastAsia="Times New Roman" w:hAnsi="Courier New" w:cs="Courier New"/>
      <w:sz w:val="20"/>
      <w:szCs w:val="20"/>
    </w:rPr>
  </w:style>
  <w:style w:type="character" w:customStyle="1" w:styleId="y2iqfc">
    <w:name w:val="y2iqfc"/>
    <w:basedOn w:val="a0"/>
    <w:rsid w:val="00FC6B71"/>
  </w:style>
  <w:style w:type="paragraph" w:styleId="aa">
    <w:name w:val="TOC Heading"/>
    <w:basedOn w:val="1"/>
    <w:next w:val="a"/>
    <w:uiPriority w:val="39"/>
    <w:semiHidden/>
    <w:unhideWhenUsed/>
    <w:qFormat/>
    <w:rsid w:val="00D209A7"/>
    <w:pPr>
      <w:spacing w:before="480" w:line="276" w:lineRule="auto"/>
      <w:outlineLvl w:val="9"/>
    </w:pPr>
    <w:rPr>
      <w:b/>
      <w:bCs/>
      <w:sz w:val="28"/>
      <w:szCs w:val="28"/>
    </w:rPr>
  </w:style>
  <w:style w:type="paragraph" w:styleId="10">
    <w:name w:val="toc 1"/>
    <w:basedOn w:val="a"/>
    <w:next w:val="a"/>
    <w:autoRedefine/>
    <w:uiPriority w:val="39"/>
    <w:unhideWhenUsed/>
    <w:rsid w:val="00D209A7"/>
    <w:pPr>
      <w:spacing w:after="100"/>
    </w:pPr>
  </w:style>
  <w:style w:type="paragraph" w:styleId="20">
    <w:name w:val="toc 2"/>
    <w:basedOn w:val="a"/>
    <w:next w:val="a"/>
    <w:autoRedefine/>
    <w:uiPriority w:val="39"/>
    <w:unhideWhenUsed/>
    <w:rsid w:val="00D209A7"/>
    <w:pPr>
      <w:spacing w:after="100"/>
      <w:ind w:left="220"/>
    </w:pPr>
  </w:style>
</w:styles>
</file>

<file path=word/webSettings.xml><?xml version="1.0" encoding="utf-8"?>
<w:webSettings xmlns:r="http://schemas.openxmlformats.org/officeDocument/2006/relationships" xmlns:w="http://schemas.openxmlformats.org/wordprocessingml/2006/main">
  <w:divs>
    <w:div w:id="212081430">
      <w:bodyDiv w:val="1"/>
      <w:marLeft w:val="0"/>
      <w:marRight w:val="0"/>
      <w:marTop w:val="0"/>
      <w:marBottom w:val="0"/>
      <w:divBdr>
        <w:top w:val="none" w:sz="0" w:space="0" w:color="auto"/>
        <w:left w:val="none" w:sz="0" w:space="0" w:color="auto"/>
        <w:bottom w:val="none" w:sz="0" w:space="0" w:color="auto"/>
        <w:right w:val="none" w:sz="0" w:space="0" w:color="auto"/>
      </w:divBdr>
    </w:div>
    <w:div w:id="256787933">
      <w:bodyDiv w:val="1"/>
      <w:marLeft w:val="0"/>
      <w:marRight w:val="0"/>
      <w:marTop w:val="0"/>
      <w:marBottom w:val="0"/>
      <w:divBdr>
        <w:top w:val="none" w:sz="0" w:space="0" w:color="auto"/>
        <w:left w:val="none" w:sz="0" w:space="0" w:color="auto"/>
        <w:bottom w:val="none" w:sz="0" w:space="0" w:color="auto"/>
        <w:right w:val="none" w:sz="0" w:space="0" w:color="auto"/>
      </w:divBdr>
    </w:div>
    <w:div w:id="869495289">
      <w:bodyDiv w:val="1"/>
      <w:marLeft w:val="0"/>
      <w:marRight w:val="0"/>
      <w:marTop w:val="0"/>
      <w:marBottom w:val="0"/>
      <w:divBdr>
        <w:top w:val="none" w:sz="0" w:space="0" w:color="auto"/>
        <w:left w:val="none" w:sz="0" w:space="0" w:color="auto"/>
        <w:bottom w:val="none" w:sz="0" w:space="0" w:color="auto"/>
        <w:right w:val="none" w:sz="0" w:space="0" w:color="auto"/>
      </w:divBdr>
    </w:div>
    <w:div w:id="1108161768">
      <w:bodyDiv w:val="1"/>
      <w:marLeft w:val="0"/>
      <w:marRight w:val="0"/>
      <w:marTop w:val="0"/>
      <w:marBottom w:val="0"/>
      <w:divBdr>
        <w:top w:val="none" w:sz="0" w:space="0" w:color="auto"/>
        <w:left w:val="none" w:sz="0" w:space="0" w:color="auto"/>
        <w:bottom w:val="none" w:sz="0" w:space="0" w:color="auto"/>
        <w:right w:val="none" w:sz="0" w:space="0" w:color="auto"/>
      </w:divBdr>
    </w:div>
    <w:div w:id="1363243361">
      <w:bodyDiv w:val="1"/>
      <w:marLeft w:val="0"/>
      <w:marRight w:val="0"/>
      <w:marTop w:val="0"/>
      <w:marBottom w:val="0"/>
      <w:divBdr>
        <w:top w:val="none" w:sz="0" w:space="0" w:color="auto"/>
        <w:left w:val="none" w:sz="0" w:space="0" w:color="auto"/>
        <w:bottom w:val="none" w:sz="0" w:space="0" w:color="auto"/>
        <w:right w:val="none" w:sz="0" w:space="0" w:color="auto"/>
      </w:divBdr>
    </w:div>
    <w:div w:id="1632596000">
      <w:bodyDiv w:val="1"/>
      <w:marLeft w:val="0"/>
      <w:marRight w:val="0"/>
      <w:marTop w:val="0"/>
      <w:marBottom w:val="0"/>
      <w:divBdr>
        <w:top w:val="none" w:sz="0" w:space="0" w:color="auto"/>
        <w:left w:val="none" w:sz="0" w:space="0" w:color="auto"/>
        <w:bottom w:val="none" w:sz="0" w:space="0" w:color="auto"/>
        <w:right w:val="none" w:sz="0" w:space="0" w:color="auto"/>
      </w:divBdr>
    </w:div>
    <w:div w:id="1636523688">
      <w:bodyDiv w:val="1"/>
      <w:marLeft w:val="0"/>
      <w:marRight w:val="0"/>
      <w:marTop w:val="0"/>
      <w:marBottom w:val="0"/>
      <w:divBdr>
        <w:top w:val="none" w:sz="0" w:space="0" w:color="auto"/>
        <w:left w:val="none" w:sz="0" w:space="0" w:color="auto"/>
        <w:bottom w:val="none" w:sz="0" w:space="0" w:color="auto"/>
        <w:right w:val="none" w:sz="0" w:space="0" w:color="auto"/>
      </w:divBdr>
    </w:div>
    <w:div w:id="21243034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jpeg"/><Relationship Id="rId63" Type="http://schemas.openxmlformats.org/officeDocument/2006/relationships/hyperlink" Target="https://www.newsitamea.gr/2020/03/01/lista-trofes-poy-prepei-oposdipote-na-apofygete-kanete-ketogoniki-diaita/" TargetMode="External"/><Relationship Id="rId68" Type="http://schemas.openxmlformats.org/officeDocument/2006/relationships/hyperlink" Target="https://pdede.sch.gr/kathikonta-kai-armodiotites-ton-kladon-pe25-scholikon-nosileyton-kai-toy-kladoy-de01-eidikoy-voithitikoy-prosopikoy-sta-scholeia-protovathmias-kai-deyterovathmias-genikis-kai-epaggelmatikis-ekpaideysi/"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6.png"/><Relationship Id="rId66" Type="http://schemas.openxmlformats.org/officeDocument/2006/relationships/hyperlink" Target="https://www.healthline.gr/%CE%BC%CE%B5%CF%83%CE%BF%CE%B3%CE%B5%CE%B9%CE%B1%CE%BA%CE%AE-%CE%B4%CE%B9%CE%B1%CF%84%CF%81%CE%BF%CF%86%CE%AE-2/"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5.png"/><Relationship Id="rId61" Type="http://schemas.openxmlformats.org/officeDocument/2006/relationships/image" Target="media/image49.png"/><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8.png"/><Relationship Id="rId65" Type="http://schemas.openxmlformats.org/officeDocument/2006/relationships/hyperlink" Target="https://www.ede.gr"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s://pdede.sch.gr/kathikonta-kai-armodiotites-ton-kladon-pe25-scholikon-nosileyton-kai-toy-kladoy-de01-eidikoy-voithitikoy-prosopikoy-sta-scholeia-protovathmias-kai-deyterovathmias-genikis-kai-epaggelmatikis-ekpaideysi/" TargetMode="Externa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hyperlink" Target="https://www.healthline.gr/%CE%BC%CE%B5%CF%83%CE%BF%CE%B3%CE%B5%CE%B9%CE%B1%CE%BA%CE%AE-%CE%B4%CE%B9%CE%B1%CF%84%CF%81%CE%BF%CF%86%CE%AE-2/" TargetMode="External"/><Relationship Id="rId64" Type="http://schemas.openxmlformats.org/officeDocument/2006/relationships/hyperlink" Target="https://diabetes.org/tools-support/know-your-rights/safe-at-school-state-laws/written-care-plans/diabetes-medical-management-plan" TargetMode="External"/><Relationship Id="rId69"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7.png"/><Relationship Id="rId67" Type="http://schemas.openxmlformats.org/officeDocument/2006/relationships/hyperlink" Target="https://www.newsitamea.gr/2020/03/01/lista-trofes-poy-prepei-oposdipote-na-apofygete-kanete-ketogoniki-diaita/" TargetMode="Externa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0.png"/><Relationship Id="rId70" Type="http://schemas.openxmlformats.org/officeDocument/2006/relationships/footer" Target="footer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A94AB2-3D56-415F-9051-F8965F693F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116</Pages>
  <Words>25974</Words>
  <Characters>140263</Characters>
  <Application>Microsoft Office Word</Application>
  <DocSecurity>0</DocSecurity>
  <Lines>1168</Lines>
  <Paragraphs>331</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165906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Papaspyrou</dc:creator>
  <cp:lastModifiedBy>Kelly Papaspyrou</cp:lastModifiedBy>
  <cp:revision>10</cp:revision>
  <dcterms:created xsi:type="dcterms:W3CDTF">2023-02-26T22:09:00Z</dcterms:created>
  <dcterms:modified xsi:type="dcterms:W3CDTF">2023-02-26T23:21:00Z</dcterms:modified>
</cp:coreProperties>
</file>