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523B92" w14:textId="77777777" w:rsidR="005A7742" w:rsidRDefault="00045D42">
      <w:pPr>
        <w:jc w:val="center"/>
      </w:pPr>
      <w:r>
        <w:rPr>
          <w:noProof/>
        </w:rPr>
        <w:drawing>
          <wp:inline distT="0" distB="0" distL="0" distR="0" wp14:anchorId="15136D28" wp14:editId="254F48D6">
            <wp:extent cx="677545" cy="1008380"/>
            <wp:effectExtent l="0" t="0" r="8255" b="1270"/>
            <wp:docPr id="1" name="Picture 1"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mage1"/>
                    <pic:cNvPicPr>
                      <a:picLocks noChangeAspect="1" noChangeArrowheads="1"/>
                    </pic:cNvPicPr>
                  </pic:nvPicPr>
                  <pic:blipFill>
                    <a:blip r:embed="rId11"/>
                    <a:stretch>
                      <a:fillRect/>
                    </a:stretch>
                  </pic:blipFill>
                  <pic:spPr>
                    <a:xfrm>
                      <a:off x="0" y="0"/>
                      <a:ext cx="677545" cy="1008380"/>
                    </a:xfrm>
                    <a:prstGeom prst="rect">
                      <a:avLst/>
                    </a:prstGeom>
                  </pic:spPr>
                </pic:pic>
              </a:graphicData>
            </a:graphic>
          </wp:inline>
        </w:drawing>
      </w:r>
    </w:p>
    <w:p w14:paraId="4AC40743" w14:textId="77777777" w:rsidR="005A7742" w:rsidRDefault="00045D42">
      <w:pPr>
        <w:widowControl/>
        <w:overflowPunct w:val="0"/>
        <w:jc w:val="center"/>
        <w:rPr>
          <w:b/>
          <w:szCs w:val="24"/>
        </w:rPr>
      </w:pPr>
      <w:r>
        <w:rPr>
          <w:b/>
          <w:szCs w:val="24"/>
        </w:rPr>
        <w:t>ΕΛΛΗΝΙΚΗ ΔΗΜΟΚΡΑΤΙΑ</w:t>
      </w:r>
    </w:p>
    <w:p w14:paraId="5D576A29" w14:textId="77777777" w:rsidR="005A7742" w:rsidRDefault="00045D42">
      <w:pPr>
        <w:jc w:val="center"/>
        <w:rPr>
          <w:b/>
          <w:szCs w:val="24"/>
        </w:rPr>
      </w:pPr>
      <w:r>
        <w:rPr>
          <w:b/>
          <w:szCs w:val="24"/>
        </w:rPr>
        <w:t>ΠΑΝΕΠΙΣΤΗΜΙΟ ΙΩΑΝΝΙΝΩΝ</w:t>
      </w:r>
    </w:p>
    <w:p w14:paraId="7D907D82" w14:textId="77777777" w:rsidR="005A7742" w:rsidRDefault="00045D42">
      <w:pPr>
        <w:jc w:val="center"/>
        <w:rPr>
          <w:b/>
          <w:szCs w:val="24"/>
        </w:rPr>
      </w:pPr>
      <w:r>
        <w:rPr>
          <w:b/>
          <w:szCs w:val="24"/>
        </w:rPr>
        <w:t>ΠΟΛΥΤΕΧΝΙΚΗ ΣΧΟΛΗ</w:t>
      </w:r>
    </w:p>
    <w:p w14:paraId="2B2BE388" w14:textId="77777777" w:rsidR="005A7742" w:rsidRDefault="00045D42">
      <w:pPr>
        <w:jc w:val="center"/>
        <w:rPr>
          <w:b/>
          <w:szCs w:val="24"/>
        </w:rPr>
      </w:pPr>
      <w:r>
        <w:rPr>
          <w:b/>
          <w:szCs w:val="24"/>
        </w:rPr>
        <w:t>ΤΜΗΜΑ ΜΗΧΑΝΙΚΩΝ ΕΠΙΣΤΗΜΗΣ ΥΛΙΚΩΝ</w:t>
      </w:r>
    </w:p>
    <w:p w14:paraId="4DC4A342" w14:textId="77777777" w:rsidR="005A7742" w:rsidRDefault="005A7742">
      <w:pPr>
        <w:jc w:val="center"/>
        <w:rPr>
          <w:b/>
          <w:szCs w:val="24"/>
        </w:rPr>
      </w:pPr>
    </w:p>
    <w:p w14:paraId="0BB8066D" w14:textId="77777777" w:rsidR="005A7742" w:rsidRDefault="005A7742">
      <w:pPr>
        <w:jc w:val="center"/>
        <w:rPr>
          <w:b/>
          <w:szCs w:val="24"/>
        </w:rPr>
      </w:pPr>
    </w:p>
    <w:p w14:paraId="2DDB4935" w14:textId="77777777" w:rsidR="005A7742" w:rsidRDefault="00045D42">
      <w:pPr>
        <w:jc w:val="center"/>
        <w:rPr>
          <w:b/>
          <w:szCs w:val="24"/>
        </w:rPr>
      </w:pPr>
      <w:r>
        <w:rPr>
          <w:b/>
          <w:szCs w:val="24"/>
        </w:rPr>
        <w:t>ΔΙΑΤΜΗΜΑΤΙΚΟ ΠΡΟΓΡΑΜΜΑ ΜΕΤΑΠΤΥΧΙΑΚΩΝ ΣΠΟΥΔΩΝ</w:t>
      </w:r>
    </w:p>
    <w:p w14:paraId="50944647" w14:textId="77777777" w:rsidR="005A7742" w:rsidRDefault="00045D42">
      <w:pPr>
        <w:jc w:val="center"/>
        <w:rPr>
          <w:b/>
          <w:szCs w:val="24"/>
        </w:rPr>
      </w:pPr>
      <w:r>
        <w:rPr>
          <w:b/>
          <w:szCs w:val="24"/>
        </w:rPr>
        <w:t>«ΧΗΜΕΙΑ ΚΑΙ ΤΕΧΝΟΛΟΓΙΑ ΤΩΝ ΥΛΙΚΩΝ»</w:t>
      </w:r>
    </w:p>
    <w:p w14:paraId="6358EB55" w14:textId="77777777" w:rsidR="005A7742" w:rsidRDefault="005A7742">
      <w:pPr>
        <w:jc w:val="center"/>
        <w:rPr>
          <w:szCs w:val="24"/>
        </w:rPr>
      </w:pPr>
    </w:p>
    <w:p w14:paraId="6548F80A" w14:textId="77777777" w:rsidR="005A7742" w:rsidRDefault="005A7742">
      <w:pPr>
        <w:jc w:val="center"/>
        <w:rPr>
          <w:caps/>
          <w:szCs w:val="24"/>
        </w:rPr>
      </w:pPr>
    </w:p>
    <w:p w14:paraId="3B608182" w14:textId="77777777" w:rsidR="005A7742" w:rsidRDefault="00045D42">
      <w:pPr>
        <w:jc w:val="center"/>
        <w:rPr>
          <w:b/>
          <w:sz w:val="28"/>
          <w:szCs w:val="28"/>
        </w:rPr>
      </w:pPr>
      <w:r>
        <w:rPr>
          <w:b/>
          <w:caps/>
          <w:sz w:val="28"/>
          <w:szCs w:val="28"/>
        </w:rPr>
        <w:t xml:space="preserve">σΥΝΑΡΤΗΣΗ </w:t>
      </w:r>
      <w:r>
        <w:rPr>
          <w:b/>
          <w:caps/>
          <w:sz w:val="28"/>
          <w:szCs w:val="28"/>
          <w:lang w:val="en-US"/>
        </w:rPr>
        <w:t>PDF</w:t>
      </w:r>
      <w:r>
        <w:rPr>
          <w:b/>
          <w:caps/>
          <w:sz w:val="28"/>
          <w:szCs w:val="28"/>
        </w:rPr>
        <w:t xml:space="preserve">: ΜΕΘΟΔΟΛΟΓΙΑ ΜΕΤΡΗΣΕΩΝ ΚΑΙ ΕΠΕΞΕΡΓΑΣΙΑ ΔΕΔΟΜΕΝΩΝ από ΟΡΓΑΝΟΛΟΓΙΑ </w:t>
      </w:r>
      <w:r>
        <w:rPr>
          <w:b/>
          <w:caps/>
          <w:sz w:val="28"/>
          <w:szCs w:val="28"/>
          <w:lang w:val="en-US"/>
        </w:rPr>
        <w:t>SC</w:t>
      </w:r>
      <w:r>
        <w:rPr>
          <w:b/>
          <w:caps/>
          <w:sz w:val="28"/>
          <w:szCs w:val="28"/>
        </w:rPr>
        <w:t>-</w:t>
      </w:r>
      <w:r>
        <w:rPr>
          <w:b/>
          <w:caps/>
          <w:sz w:val="28"/>
          <w:szCs w:val="28"/>
          <w:lang w:val="en-US"/>
        </w:rPr>
        <w:t>XRD</w:t>
      </w:r>
    </w:p>
    <w:p w14:paraId="005524F5" w14:textId="77777777" w:rsidR="005A7742" w:rsidRDefault="005A7742">
      <w:pPr>
        <w:jc w:val="center"/>
        <w:rPr>
          <w:szCs w:val="24"/>
        </w:rPr>
      </w:pPr>
    </w:p>
    <w:p w14:paraId="5D777E7A" w14:textId="77777777" w:rsidR="005A7742" w:rsidRDefault="005A7742">
      <w:pPr>
        <w:jc w:val="center"/>
        <w:rPr>
          <w:szCs w:val="24"/>
        </w:rPr>
      </w:pPr>
    </w:p>
    <w:p w14:paraId="4C3C065B" w14:textId="77777777" w:rsidR="005A7742" w:rsidRDefault="00045D42">
      <w:pPr>
        <w:jc w:val="center"/>
        <w:rPr>
          <w:b/>
          <w:szCs w:val="24"/>
        </w:rPr>
      </w:pPr>
      <w:r>
        <w:rPr>
          <w:b/>
          <w:szCs w:val="24"/>
        </w:rPr>
        <w:t>ΜΕΤΑΠΤΥΧΙΑΚΗ ΔΙΠΛΩΜΑΤΙΚΗ ΕΡΓΑΣΙΑ (Μ.Δ.Ε.)</w:t>
      </w:r>
    </w:p>
    <w:p w14:paraId="35CCB8D6" w14:textId="77777777" w:rsidR="005A7742" w:rsidRDefault="00045D42">
      <w:pPr>
        <w:jc w:val="center"/>
        <w:rPr>
          <w:szCs w:val="24"/>
        </w:rPr>
      </w:pPr>
      <w:r>
        <w:rPr>
          <w:b/>
          <w:sz w:val="28"/>
          <w:szCs w:val="28"/>
        </w:rPr>
        <w:t>Γεώργιος Νούσιας</w:t>
      </w:r>
    </w:p>
    <w:p w14:paraId="5B4A91FB" w14:textId="77777777" w:rsidR="00562D24" w:rsidRDefault="00562D24">
      <w:pPr>
        <w:ind w:firstLine="0"/>
        <w:jc w:val="center"/>
        <w:rPr>
          <w:b/>
          <w:bCs/>
          <w:szCs w:val="24"/>
        </w:rPr>
      </w:pPr>
      <w:r>
        <w:rPr>
          <w:b/>
          <w:bCs/>
          <w:szCs w:val="24"/>
        </w:rPr>
        <w:t>Πτυχιούχου του Τ</w:t>
      </w:r>
      <w:r w:rsidR="00045D42">
        <w:rPr>
          <w:b/>
          <w:bCs/>
          <w:szCs w:val="24"/>
        </w:rPr>
        <w:t xml:space="preserve">μήματος Φυσικής </w:t>
      </w:r>
    </w:p>
    <w:p w14:paraId="09DBB32D" w14:textId="04A9959B" w:rsidR="005A7742" w:rsidRDefault="00562D24">
      <w:pPr>
        <w:ind w:firstLine="0"/>
        <w:jc w:val="center"/>
        <w:rPr>
          <w:b/>
          <w:bCs/>
          <w:szCs w:val="24"/>
        </w:rPr>
      </w:pPr>
      <w:r>
        <w:rPr>
          <w:b/>
          <w:bCs/>
          <w:szCs w:val="24"/>
        </w:rPr>
        <w:t>του Π</w:t>
      </w:r>
      <w:r w:rsidR="00045D42">
        <w:rPr>
          <w:b/>
          <w:bCs/>
          <w:szCs w:val="24"/>
        </w:rPr>
        <w:t>ανεπιστημίου Ιωαννίνων</w:t>
      </w:r>
    </w:p>
    <w:p w14:paraId="4C75791F" w14:textId="77777777" w:rsidR="005A7742" w:rsidRDefault="005A7742">
      <w:pPr>
        <w:ind w:firstLine="0"/>
        <w:jc w:val="center"/>
        <w:rPr>
          <w:szCs w:val="24"/>
        </w:rPr>
      </w:pPr>
    </w:p>
    <w:p w14:paraId="51B487CE" w14:textId="77777777" w:rsidR="005A7742" w:rsidRDefault="005A7742">
      <w:pPr>
        <w:ind w:firstLine="0"/>
        <w:jc w:val="center"/>
        <w:rPr>
          <w:szCs w:val="24"/>
        </w:rPr>
      </w:pPr>
    </w:p>
    <w:p w14:paraId="15CAD91B" w14:textId="77777777" w:rsidR="005A7742" w:rsidRDefault="005A7742">
      <w:pPr>
        <w:jc w:val="center"/>
        <w:rPr>
          <w:szCs w:val="24"/>
        </w:rPr>
      </w:pPr>
    </w:p>
    <w:p w14:paraId="21F7B089" w14:textId="77777777" w:rsidR="005A7742" w:rsidRDefault="00045D42">
      <w:pPr>
        <w:jc w:val="center"/>
        <w:rPr>
          <w:b/>
          <w:bCs/>
          <w:szCs w:val="24"/>
        </w:rPr>
      </w:pPr>
      <w:r>
        <w:rPr>
          <w:b/>
          <w:bCs/>
          <w:szCs w:val="24"/>
        </w:rPr>
        <w:t>Επιβλέπων καθηγητής</w:t>
      </w:r>
    </w:p>
    <w:p w14:paraId="363C3570" w14:textId="77777777" w:rsidR="005A7742" w:rsidRDefault="00045D42">
      <w:pPr>
        <w:jc w:val="center"/>
        <w:rPr>
          <w:b/>
          <w:bCs/>
          <w:szCs w:val="24"/>
        </w:rPr>
      </w:pPr>
      <w:r>
        <w:rPr>
          <w:b/>
          <w:bCs/>
          <w:szCs w:val="24"/>
        </w:rPr>
        <w:t>Ιωάννης Πλακατούρας</w:t>
      </w:r>
    </w:p>
    <w:p w14:paraId="6B694577" w14:textId="77777777" w:rsidR="005A7742" w:rsidRDefault="005A7742">
      <w:pPr>
        <w:jc w:val="center"/>
        <w:rPr>
          <w:szCs w:val="24"/>
        </w:rPr>
      </w:pPr>
    </w:p>
    <w:p w14:paraId="409AE768" w14:textId="77777777" w:rsidR="005A7742" w:rsidRDefault="005A7742">
      <w:pPr>
        <w:jc w:val="center"/>
        <w:rPr>
          <w:szCs w:val="24"/>
        </w:rPr>
      </w:pPr>
    </w:p>
    <w:p w14:paraId="11AC6051" w14:textId="77777777" w:rsidR="005A7742" w:rsidRDefault="005A7742">
      <w:pPr>
        <w:jc w:val="center"/>
        <w:rPr>
          <w:szCs w:val="24"/>
        </w:rPr>
      </w:pPr>
    </w:p>
    <w:p w14:paraId="1CF7CD9B" w14:textId="77777777" w:rsidR="005A7742" w:rsidRDefault="005A7742">
      <w:pPr>
        <w:jc w:val="center"/>
        <w:rPr>
          <w:szCs w:val="24"/>
        </w:rPr>
      </w:pPr>
    </w:p>
    <w:p w14:paraId="69978667" w14:textId="50B8A748" w:rsidR="005A7742" w:rsidRDefault="00045D42">
      <w:pPr>
        <w:jc w:val="center"/>
        <w:rPr>
          <w:b/>
          <w:szCs w:val="24"/>
        </w:rPr>
      </w:pPr>
      <w:r>
        <w:rPr>
          <w:b/>
          <w:szCs w:val="24"/>
        </w:rPr>
        <w:t>ΙΩΑΝΝΙΝΑ, 202</w:t>
      </w:r>
      <w:r w:rsidR="00562D24">
        <w:rPr>
          <w:b/>
          <w:szCs w:val="24"/>
        </w:rPr>
        <w:t>4</w:t>
      </w:r>
    </w:p>
    <w:p w14:paraId="750C081D" w14:textId="77777777" w:rsidR="005A7742" w:rsidRDefault="00045D42">
      <w:pPr>
        <w:widowControl/>
        <w:suppressAutoHyphens w:val="0"/>
        <w:spacing w:line="240" w:lineRule="auto"/>
        <w:ind w:firstLine="0"/>
        <w:jc w:val="left"/>
        <w:rPr>
          <w:b/>
          <w:szCs w:val="24"/>
        </w:rPr>
      </w:pPr>
      <w:r>
        <w:rPr>
          <w:b/>
          <w:szCs w:val="24"/>
        </w:rPr>
        <w:br w:type="page"/>
      </w:r>
      <w:r>
        <w:rPr>
          <w:b/>
          <w:szCs w:val="24"/>
        </w:rPr>
        <w:lastRenderedPageBreak/>
        <w:br w:type="page"/>
      </w:r>
    </w:p>
    <w:p w14:paraId="69A0338C" w14:textId="77777777" w:rsidR="005A7742" w:rsidRPr="00893341" w:rsidRDefault="005A7742">
      <w:pPr>
        <w:ind w:firstLine="0"/>
      </w:pPr>
    </w:p>
    <w:p w14:paraId="41E67B2B" w14:textId="77777777" w:rsidR="005A7742" w:rsidRDefault="00045D42">
      <w:pPr>
        <w:widowControl/>
        <w:suppressAutoHyphens w:val="0"/>
        <w:ind w:firstLine="0"/>
        <w:jc w:val="left"/>
        <w:rPr>
          <w:b/>
          <w:szCs w:val="24"/>
          <w:u w:val="single"/>
        </w:rPr>
      </w:pPr>
      <w:r>
        <w:rPr>
          <w:b/>
          <w:szCs w:val="24"/>
          <w:u w:val="single"/>
        </w:rPr>
        <w:t>Εσώφυλλο:</w:t>
      </w:r>
    </w:p>
    <w:p w14:paraId="420FFD62" w14:textId="77777777" w:rsidR="005A7742" w:rsidRDefault="005A7742">
      <w:pPr>
        <w:widowControl/>
        <w:suppressAutoHyphens w:val="0"/>
        <w:ind w:firstLine="0"/>
        <w:jc w:val="left"/>
        <w:rPr>
          <w:b/>
          <w:szCs w:val="24"/>
          <w:u w:val="single"/>
        </w:rPr>
      </w:pPr>
    </w:p>
    <w:p w14:paraId="7A786D7E" w14:textId="77777777" w:rsidR="005A7742" w:rsidRDefault="00045D42">
      <w:pPr>
        <w:widowControl/>
        <w:suppressAutoHyphens w:val="0"/>
        <w:ind w:firstLine="0"/>
        <w:rPr>
          <w:szCs w:val="24"/>
        </w:rPr>
      </w:pPr>
      <w:r>
        <w:rPr>
          <w:szCs w:val="24"/>
        </w:rPr>
        <w:t xml:space="preserve">Η παρούσα Μεταπτυχιακή Διπλωματική Εργασία (Μ.Δ.Ε.) εκπονήθηκε στο πλαίσιο των σπουδών για την απόκτηση του Διπλώματος Μεταπτυχιακών Σπουδών (Δ.Μ.Σ.) του </w:t>
      </w:r>
      <w:proofErr w:type="spellStart"/>
      <w:r>
        <w:rPr>
          <w:szCs w:val="24"/>
        </w:rPr>
        <w:t>Διατμηματικού</w:t>
      </w:r>
      <w:proofErr w:type="spellEnd"/>
      <w:r>
        <w:rPr>
          <w:szCs w:val="24"/>
        </w:rPr>
        <w:t xml:space="preserve"> Προγράμματος Σπουδών στην «Χημεία και Τεχνολογία των Υλικών» των Τμημάτων Μηχανικών Επιστήμης Υλικών, Χημείας και Φυσικής του Πανεπιστημίου Ιωαννίνων. </w:t>
      </w:r>
    </w:p>
    <w:p w14:paraId="790D7341" w14:textId="77777777" w:rsidR="005A7742" w:rsidRDefault="005A7742">
      <w:pPr>
        <w:widowControl/>
        <w:suppressAutoHyphens w:val="0"/>
        <w:ind w:firstLine="0"/>
        <w:rPr>
          <w:szCs w:val="24"/>
        </w:rPr>
      </w:pPr>
    </w:p>
    <w:p w14:paraId="140B87D1" w14:textId="77777777" w:rsidR="005A7742" w:rsidRDefault="00045D42">
      <w:pPr>
        <w:widowControl/>
        <w:suppressAutoHyphens w:val="0"/>
        <w:ind w:firstLine="0"/>
        <w:rPr>
          <w:szCs w:val="24"/>
        </w:rPr>
      </w:pPr>
      <w:r>
        <w:rPr>
          <w:szCs w:val="24"/>
        </w:rPr>
        <w:t xml:space="preserve">Το Δίπλωμα Μεταπτυχιακών Σπουδών (Δ.Μ.Σ) απονέμεται από το Τμήμα Μηχανικών Επιστήμης Υλικών του Πανεπιστημίου Ιωαννίνων (ΦΕΚ 1949/01.06.2018 τ. Β’). </w:t>
      </w:r>
    </w:p>
    <w:p w14:paraId="19661281" w14:textId="77777777" w:rsidR="005A7742" w:rsidRDefault="005A7742">
      <w:pPr>
        <w:widowControl/>
        <w:suppressAutoHyphens w:val="0"/>
        <w:ind w:firstLine="0"/>
        <w:rPr>
          <w:szCs w:val="24"/>
        </w:rPr>
      </w:pPr>
    </w:p>
    <w:p w14:paraId="7BE08D77" w14:textId="77777777" w:rsidR="005A7742" w:rsidRDefault="005A7742">
      <w:pPr>
        <w:widowControl/>
        <w:suppressAutoHyphens w:val="0"/>
        <w:ind w:firstLine="0"/>
        <w:rPr>
          <w:szCs w:val="24"/>
        </w:rPr>
      </w:pPr>
    </w:p>
    <w:p w14:paraId="70A00DAE" w14:textId="77777777" w:rsidR="005A7742" w:rsidRDefault="00045D42">
      <w:pPr>
        <w:widowControl/>
        <w:suppressAutoHyphens w:val="0"/>
        <w:ind w:firstLine="0"/>
        <w:rPr>
          <w:szCs w:val="24"/>
        </w:rPr>
      </w:pPr>
      <w:r>
        <w:rPr>
          <w:szCs w:val="24"/>
        </w:rPr>
        <w:t>Εγκρίθηκε την ……………………………..από την εξεταστική επιτροπή:</w:t>
      </w:r>
    </w:p>
    <w:p w14:paraId="4739CB5D" w14:textId="77777777" w:rsidR="005A7742" w:rsidRDefault="005A7742">
      <w:pPr>
        <w:widowControl/>
        <w:suppressAutoHyphens w:val="0"/>
        <w:ind w:firstLine="0"/>
        <w:rPr>
          <w:szCs w:val="24"/>
        </w:rPr>
      </w:pPr>
    </w:p>
    <w:p w14:paraId="0F3B9212" w14:textId="77777777" w:rsidR="005A7742" w:rsidRDefault="005A7742">
      <w:pPr>
        <w:widowControl/>
        <w:suppressAutoHyphens w:val="0"/>
        <w:ind w:firstLine="0"/>
        <w:rPr>
          <w:szCs w:val="24"/>
        </w:rPr>
      </w:pPr>
    </w:p>
    <w:p w14:paraId="7B5F6380" w14:textId="77777777" w:rsidR="005A7742" w:rsidRDefault="00045D42">
      <w:pPr>
        <w:widowControl/>
        <w:suppressAutoHyphens w:val="0"/>
        <w:ind w:firstLine="0"/>
        <w:rPr>
          <w:b/>
          <w:szCs w:val="24"/>
        </w:rPr>
      </w:pPr>
      <w:r>
        <w:rPr>
          <w:b/>
          <w:szCs w:val="24"/>
        </w:rPr>
        <w:t xml:space="preserve">ΟΝΟΜΑΤΕΠΩΝΥΜΟ     </w:t>
      </w:r>
      <w:r>
        <w:rPr>
          <w:szCs w:val="24"/>
        </w:rPr>
        <w:t xml:space="preserve">                                     </w:t>
      </w:r>
      <w:r>
        <w:rPr>
          <w:b/>
          <w:szCs w:val="24"/>
        </w:rPr>
        <w:t>ΒΑΘΜΙΔΑ</w:t>
      </w:r>
    </w:p>
    <w:p w14:paraId="157910BA" w14:textId="0EEA3BD8" w:rsidR="005A7742" w:rsidRDefault="005A7742">
      <w:pPr>
        <w:widowControl/>
        <w:suppressAutoHyphens w:val="0"/>
        <w:ind w:firstLine="0"/>
        <w:rPr>
          <w:szCs w:val="24"/>
        </w:rPr>
      </w:pPr>
    </w:p>
    <w:p w14:paraId="60836059" w14:textId="14E7DD60" w:rsidR="005A7742" w:rsidRDefault="00045D42">
      <w:pPr>
        <w:widowControl/>
        <w:suppressAutoHyphens w:val="0"/>
        <w:ind w:firstLine="0"/>
        <w:rPr>
          <w:szCs w:val="24"/>
        </w:rPr>
      </w:pPr>
      <w:r>
        <w:rPr>
          <w:b/>
          <w:szCs w:val="24"/>
        </w:rPr>
        <w:t>1.</w:t>
      </w:r>
      <w:r>
        <w:rPr>
          <w:szCs w:val="24"/>
        </w:rPr>
        <w:t xml:space="preserve"> </w:t>
      </w:r>
      <w:r w:rsidR="0080748B">
        <w:rPr>
          <w:b/>
          <w:szCs w:val="24"/>
        </w:rPr>
        <w:t>Ιωάννης Πλακατούρας</w:t>
      </w:r>
      <w:r>
        <w:rPr>
          <w:b/>
          <w:szCs w:val="24"/>
        </w:rPr>
        <w:t>,</w:t>
      </w:r>
      <w:r>
        <w:rPr>
          <w:szCs w:val="24"/>
        </w:rPr>
        <w:t xml:space="preserve"> Καθηγητής του Τμήματος </w:t>
      </w:r>
      <w:r w:rsidR="0080748B">
        <w:rPr>
          <w:szCs w:val="24"/>
        </w:rPr>
        <w:t xml:space="preserve">Χημείας, </w:t>
      </w:r>
      <w:r>
        <w:rPr>
          <w:szCs w:val="24"/>
        </w:rPr>
        <w:t xml:space="preserve">της Σχολής </w:t>
      </w:r>
      <w:r w:rsidR="0080748B">
        <w:rPr>
          <w:szCs w:val="24"/>
        </w:rPr>
        <w:t xml:space="preserve">Θετικών Επιστημών </w:t>
      </w:r>
      <w:r>
        <w:rPr>
          <w:szCs w:val="24"/>
        </w:rPr>
        <w:t>του Παν/</w:t>
      </w:r>
      <w:proofErr w:type="spellStart"/>
      <w:r>
        <w:rPr>
          <w:szCs w:val="24"/>
        </w:rPr>
        <w:t>μίου</w:t>
      </w:r>
      <w:proofErr w:type="spellEnd"/>
      <w:r>
        <w:rPr>
          <w:szCs w:val="24"/>
        </w:rPr>
        <w:t xml:space="preserve"> Ιωαννίνων, </w:t>
      </w:r>
      <w:r>
        <w:rPr>
          <w:b/>
          <w:szCs w:val="24"/>
        </w:rPr>
        <w:t xml:space="preserve">Επιβλέπων </w:t>
      </w:r>
    </w:p>
    <w:p w14:paraId="2B1419B0" w14:textId="0CB92FF0" w:rsidR="005A7742" w:rsidRDefault="00045D42">
      <w:pPr>
        <w:widowControl/>
        <w:suppressAutoHyphens w:val="0"/>
        <w:ind w:firstLine="0"/>
        <w:rPr>
          <w:szCs w:val="24"/>
        </w:rPr>
      </w:pPr>
      <w:r>
        <w:rPr>
          <w:b/>
          <w:szCs w:val="24"/>
        </w:rPr>
        <w:t>2</w:t>
      </w:r>
      <w:r>
        <w:rPr>
          <w:szCs w:val="24"/>
        </w:rPr>
        <w:t xml:space="preserve">. </w:t>
      </w:r>
      <w:r w:rsidR="0080748B" w:rsidRPr="0080748B">
        <w:rPr>
          <w:b/>
          <w:bCs/>
          <w:szCs w:val="24"/>
        </w:rPr>
        <w:t xml:space="preserve">Μιχαήλ </w:t>
      </w:r>
      <w:proofErr w:type="spellStart"/>
      <w:r w:rsidR="0080748B" w:rsidRPr="0080748B">
        <w:rPr>
          <w:b/>
          <w:bCs/>
          <w:szCs w:val="24"/>
        </w:rPr>
        <w:t>Καρακασίδης</w:t>
      </w:r>
      <w:proofErr w:type="spellEnd"/>
      <w:r w:rsidR="0080748B" w:rsidRPr="0080748B">
        <w:rPr>
          <w:b/>
          <w:bCs/>
          <w:szCs w:val="24"/>
        </w:rPr>
        <w:t>,</w:t>
      </w:r>
      <w:r w:rsidR="0080748B">
        <w:rPr>
          <w:szCs w:val="24"/>
        </w:rPr>
        <w:t xml:space="preserve"> Καθηγητής του Τμήματος Μηχανικών Επιστήμης Υλικών  της Πολυτεχνικής Σχολής του Παν/</w:t>
      </w:r>
      <w:proofErr w:type="spellStart"/>
      <w:r w:rsidR="0080748B">
        <w:rPr>
          <w:szCs w:val="24"/>
        </w:rPr>
        <w:t>μίου</w:t>
      </w:r>
      <w:proofErr w:type="spellEnd"/>
      <w:r w:rsidR="0080748B">
        <w:rPr>
          <w:szCs w:val="24"/>
        </w:rPr>
        <w:t xml:space="preserve"> </w:t>
      </w:r>
      <w:proofErr w:type="spellStart"/>
      <w:r w:rsidR="0080748B">
        <w:rPr>
          <w:szCs w:val="24"/>
        </w:rPr>
        <w:t>Ιωαννίνω</w:t>
      </w:r>
      <w:proofErr w:type="spellEnd"/>
      <w:r w:rsidR="0080748B">
        <w:rPr>
          <w:szCs w:val="24"/>
        </w:rPr>
        <w:t xml:space="preserve">, </w:t>
      </w:r>
      <w:r w:rsidR="0080748B" w:rsidRPr="0080748B">
        <w:rPr>
          <w:b/>
          <w:bCs/>
          <w:szCs w:val="24"/>
        </w:rPr>
        <w:t>Μέλος</w:t>
      </w:r>
    </w:p>
    <w:p w14:paraId="6153B636" w14:textId="3123A896" w:rsidR="005A7742" w:rsidRDefault="00045D42">
      <w:pPr>
        <w:widowControl/>
        <w:suppressAutoHyphens w:val="0"/>
        <w:ind w:firstLine="0"/>
        <w:rPr>
          <w:szCs w:val="24"/>
        </w:rPr>
      </w:pPr>
      <w:r>
        <w:rPr>
          <w:b/>
          <w:szCs w:val="24"/>
        </w:rPr>
        <w:t>3</w:t>
      </w:r>
      <w:r>
        <w:rPr>
          <w:szCs w:val="24"/>
        </w:rPr>
        <w:t xml:space="preserve">. </w:t>
      </w:r>
      <w:r w:rsidR="0080748B">
        <w:rPr>
          <w:szCs w:val="24"/>
        </w:rPr>
        <w:t>Εμμανουήλ Μάνος, Καθηγητής του Τμήματος Χημείας, της Σχολής Θετικών Επιστημών του Παν/</w:t>
      </w:r>
      <w:proofErr w:type="spellStart"/>
      <w:r w:rsidR="0080748B">
        <w:rPr>
          <w:szCs w:val="24"/>
        </w:rPr>
        <w:t>μίου</w:t>
      </w:r>
      <w:proofErr w:type="spellEnd"/>
      <w:r w:rsidR="0080748B">
        <w:rPr>
          <w:szCs w:val="24"/>
        </w:rPr>
        <w:t xml:space="preserve"> Ιωαννίνων, </w:t>
      </w:r>
      <w:r w:rsidR="0080748B" w:rsidRPr="0080748B">
        <w:rPr>
          <w:b/>
          <w:bCs/>
          <w:szCs w:val="24"/>
        </w:rPr>
        <w:t>Μέλος</w:t>
      </w:r>
    </w:p>
    <w:p w14:paraId="63820E7B" w14:textId="77777777" w:rsidR="005A7742" w:rsidRDefault="005A7742">
      <w:pPr>
        <w:widowControl/>
        <w:suppressAutoHyphens w:val="0"/>
        <w:ind w:firstLine="0"/>
        <w:rPr>
          <w:szCs w:val="24"/>
        </w:rPr>
      </w:pPr>
    </w:p>
    <w:p w14:paraId="0F726EDC" w14:textId="77777777" w:rsidR="005A7742" w:rsidRDefault="005A7742">
      <w:pPr>
        <w:widowControl/>
        <w:suppressAutoHyphens w:val="0"/>
        <w:ind w:firstLine="0"/>
        <w:rPr>
          <w:szCs w:val="24"/>
        </w:rPr>
      </w:pPr>
    </w:p>
    <w:p w14:paraId="3413B029" w14:textId="77777777" w:rsidR="005A7742" w:rsidRDefault="00045D42">
      <w:pPr>
        <w:widowControl/>
        <w:shd w:val="clear" w:color="auto" w:fill="FFFFFF"/>
        <w:suppressAutoHyphens w:val="0"/>
        <w:spacing w:line="240" w:lineRule="auto"/>
        <w:ind w:firstLine="0"/>
        <w:jc w:val="left"/>
        <w:rPr>
          <w:i/>
          <w:szCs w:val="24"/>
        </w:rPr>
      </w:pPr>
      <w:r>
        <w:rPr>
          <w:i/>
          <w:color w:val="000000"/>
          <w:spacing w:val="-4"/>
          <w:szCs w:val="24"/>
        </w:rPr>
        <w:t>ΥΠΕΥΘΥΝΗ ΔΗΛΩΣΗ</w:t>
      </w:r>
    </w:p>
    <w:p w14:paraId="7259DE3F" w14:textId="77777777" w:rsidR="005A7742" w:rsidRDefault="00045D42">
      <w:pPr>
        <w:widowControl/>
        <w:shd w:val="clear" w:color="auto" w:fill="FFFFFF"/>
        <w:suppressAutoHyphens w:val="0"/>
        <w:spacing w:before="211" w:line="221" w:lineRule="exact"/>
        <w:ind w:firstLine="0"/>
        <w:rPr>
          <w:i/>
          <w:szCs w:val="24"/>
        </w:rPr>
      </w:pPr>
      <w:r>
        <w:rPr>
          <w:i/>
          <w:color w:val="000000"/>
          <w:spacing w:val="-3"/>
          <w:szCs w:val="24"/>
        </w:rPr>
        <w:t xml:space="preserve">"Δηλώνω υπεύθυνα ότι η παρούσα διατριβή εκπονήθηκε κάτω από τους διεθνείς ηθικούς και ακαδημαϊκούς </w:t>
      </w:r>
      <w:r>
        <w:rPr>
          <w:i/>
          <w:color w:val="000000"/>
          <w:spacing w:val="-1"/>
          <w:szCs w:val="24"/>
        </w:rPr>
        <w:t xml:space="preserve">κανόνες δεοντολογίας και προστασίας της πνευματικής ιδιοκτησίας. Σύμφωνα με τους κανόνες αυτούς, δεν </w:t>
      </w:r>
      <w:r>
        <w:rPr>
          <w:i/>
          <w:color w:val="000000"/>
          <w:spacing w:val="-4"/>
          <w:szCs w:val="24"/>
        </w:rPr>
        <w:t xml:space="preserve">έχω προβεί σε ιδιοποίηση ξένου επιστημονικού έργου και έχω πλήρως αναφέρει τις πηγές που χρησιμοποίησα </w:t>
      </w:r>
      <w:r>
        <w:rPr>
          <w:i/>
          <w:color w:val="000000"/>
          <w:spacing w:val="-3"/>
          <w:szCs w:val="24"/>
        </w:rPr>
        <w:t>στην εργασία αυτή."</w:t>
      </w:r>
    </w:p>
    <w:p w14:paraId="7CB0106B" w14:textId="77777777" w:rsidR="005A7742" w:rsidRDefault="00045D42">
      <w:pPr>
        <w:widowControl/>
        <w:shd w:val="clear" w:color="auto" w:fill="FFFFFF"/>
        <w:suppressAutoHyphens w:val="0"/>
        <w:spacing w:before="250" w:line="240" w:lineRule="auto"/>
        <w:ind w:left="10" w:firstLine="0"/>
        <w:jc w:val="left"/>
        <w:rPr>
          <w:szCs w:val="24"/>
        </w:rPr>
      </w:pPr>
      <w:r>
        <w:rPr>
          <w:color w:val="000000"/>
          <w:spacing w:val="-5"/>
          <w:szCs w:val="24"/>
        </w:rPr>
        <w:t>(Υπογραφή υποψηφίου)</w:t>
      </w:r>
    </w:p>
    <w:p w14:paraId="2AA478A8" w14:textId="3ECA5342" w:rsidR="005A7742" w:rsidRDefault="00045D42">
      <w:pPr>
        <w:widowControl/>
        <w:suppressAutoHyphens w:val="0"/>
        <w:spacing w:line="240" w:lineRule="auto"/>
        <w:ind w:firstLine="0"/>
        <w:jc w:val="left"/>
        <w:rPr>
          <w:b/>
          <w:szCs w:val="24"/>
        </w:rPr>
        <w:sectPr w:rsidR="005A7742" w:rsidSect="00102318">
          <w:headerReference w:type="default" r:id="rId12"/>
          <w:footerReference w:type="first" r:id="rId13"/>
          <w:pgSz w:w="11906" w:h="16838"/>
          <w:pgMar w:top="1701" w:right="1418" w:bottom="1418" w:left="1701" w:header="0" w:footer="720" w:gutter="0"/>
          <w:pgNumType w:fmt="lowerRoman" w:start="1"/>
          <w:cols w:space="425"/>
          <w:formProt w:val="0"/>
          <w:docGrid w:linePitch="360"/>
        </w:sectPr>
      </w:pPr>
      <w:r>
        <w:rPr>
          <w:b/>
          <w:szCs w:val="24"/>
        </w:rPr>
        <w:br w:type="page"/>
      </w:r>
    </w:p>
    <w:p w14:paraId="0AF8F592" w14:textId="77777777" w:rsidR="005A7742" w:rsidRDefault="00045D42">
      <w:pPr>
        <w:pStyle w:val="1"/>
      </w:pPr>
      <w:bookmarkStart w:id="0" w:name="_Toc498744932"/>
      <w:bookmarkStart w:id="1" w:name="_Toc170749809"/>
      <w:r>
        <w:lastRenderedPageBreak/>
        <w:t>ΠΕΡΙΛΗΨΗ</w:t>
      </w:r>
      <w:bookmarkEnd w:id="0"/>
      <w:bookmarkEnd w:id="1"/>
    </w:p>
    <w:p w14:paraId="275A26CE" w14:textId="501F118F" w:rsidR="003147B8" w:rsidRDefault="003147B8" w:rsidP="003147B8">
      <w:r>
        <w:t xml:space="preserve">Η κατανόηση των δομών και των ιδιοτήτων των υλικών </w:t>
      </w:r>
      <w:proofErr w:type="spellStart"/>
      <w:r>
        <w:t>νανοκλίμακας</w:t>
      </w:r>
      <w:proofErr w:type="spellEnd"/>
      <w:r>
        <w:t xml:space="preserve"> αποκτά ολοένα και μεγαλύτερη σημασία για τη σύγχρονη τεχνολογική ανάπτυξη. Η εργασία που παρουσιάζεται διερευνά τις εφαρμογές της ανάλυσης της συνάρτησης κατανομής ζεύγους </w:t>
      </w:r>
      <w:proofErr w:type="spellStart"/>
      <w:r>
        <w:t>ακτίνων</w:t>
      </w:r>
      <w:proofErr w:type="spellEnd"/>
      <w:r>
        <w:t xml:space="preserve"> Χ (PDF) σε διάφορα εμπορικά και ερευνητικά δείγματα. Η βιωσιμότητα της μεθόδου διερευνάται στους τομείς των οργάνων, των </w:t>
      </w:r>
      <w:proofErr w:type="spellStart"/>
      <w:r>
        <w:t>χρονοεξαρτημένων</w:t>
      </w:r>
      <w:proofErr w:type="spellEnd"/>
      <w:r>
        <w:t xml:space="preserve"> μετρήσεων και των νέων πρωτοκόλλων </w:t>
      </w:r>
      <w:proofErr w:type="spellStart"/>
      <w:r w:rsidR="00333D87">
        <w:t>αανγωγής</w:t>
      </w:r>
      <w:proofErr w:type="spellEnd"/>
      <w:r>
        <w:t xml:space="preserve"> δεδομένων.</w:t>
      </w:r>
      <w:r w:rsidR="00291871" w:rsidRPr="00291871">
        <w:t xml:space="preserve"> Μαζί με τα πειραματικά δεδομένα, επιχειρήθηκαν θεωρητικές προσεγγίσεις </w:t>
      </w:r>
      <w:proofErr w:type="spellStart"/>
      <w:r w:rsidR="00291871" w:rsidRPr="00291871">
        <w:t>μοντελοποίησης</w:t>
      </w:r>
      <w:proofErr w:type="spellEnd"/>
      <w:r w:rsidR="00291871" w:rsidRPr="00291871">
        <w:t xml:space="preserve"> για να προσδιοριστεί σε ποιο βαθμό τα μετρούμενα σήματα εξακολουθούν να είναι αξιόπιστα για ερμηνεία και πώς μπορεί να βελτιωθεί η ερμηνεία τους σε πρακτικά όλες τις πραγματικές αναλύσεις PDF.</w:t>
      </w:r>
    </w:p>
    <w:p w14:paraId="15C7A51E" w14:textId="443C96DB" w:rsidR="00275A9A" w:rsidRDefault="004E47FE" w:rsidP="003147B8">
      <w:r>
        <w:t xml:space="preserve">Στην </w:t>
      </w:r>
      <w:r w:rsidR="00333D87">
        <w:t xml:space="preserve">εισαγωγή της </w:t>
      </w:r>
      <w:r>
        <w:t>παρούσα</w:t>
      </w:r>
      <w:r w:rsidR="00333D87">
        <w:t>ς</w:t>
      </w:r>
      <w:r>
        <w:t xml:space="preserve"> μελέτη</w:t>
      </w:r>
      <w:r w:rsidR="00333D87">
        <w:t>ς</w:t>
      </w:r>
      <w:r>
        <w:t xml:space="preserve"> </w:t>
      </w:r>
      <w:r w:rsidR="00AC0A20">
        <w:t>αρχικά</w:t>
      </w:r>
      <w:r w:rsidR="000B219F">
        <w:t xml:space="preserve"> </w:t>
      </w:r>
      <w:proofErr w:type="spellStart"/>
      <w:r w:rsidR="00333D87">
        <w:t>περιγράφηκαν</w:t>
      </w:r>
      <w:proofErr w:type="spellEnd"/>
      <w:r w:rsidR="00333D87">
        <w:t xml:space="preserve"> </w:t>
      </w:r>
      <w:r w:rsidR="000B219F">
        <w:t xml:space="preserve">οι ιδιότητες των </w:t>
      </w:r>
      <w:proofErr w:type="spellStart"/>
      <w:r w:rsidR="000B219F">
        <w:t>ακτίνων</w:t>
      </w:r>
      <w:proofErr w:type="spellEnd"/>
      <w:r w:rsidR="000B219F">
        <w:t xml:space="preserve"> Χ.</w:t>
      </w:r>
      <w:r w:rsidR="00E6235A">
        <w:t xml:space="preserve"> Πιο συγκεκριμένα παρουσιάστηκαν οι συνθήκες που οδηγούν σε ενισχυτική συμβολή ώστε να ικανοποιείτε ο νόμος του </w:t>
      </w:r>
      <w:r w:rsidR="00E6235A">
        <w:rPr>
          <w:lang w:val="en-US"/>
        </w:rPr>
        <w:t>Bragg</w:t>
      </w:r>
      <w:r w:rsidR="00E6235A">
        <w:t xml:space="preserve">. Στην συνέχεια αναλύθηκαν δυο ξεχωριστές περιπτώσεις περίθλασης </w:t>
      </w:r>
      <w:proofErr w:type="spellStart"/>
      <w:r w:rsidR="00E6235A">
        <w:t>ακτίνων</w:t>
      </w:r>
      <w:proofErr w:type="spellEnd"/>
      <w:r w:rsidR="00E6235A">
        <w:t xml:space="preserve"> Χ καθώς οι συνθήκες που ικανοποιεί η κάθε μία. Τέλος αναφ</w:t>
      </w:r>
      <w:r w:rsidR="00333D87">
        <w:t xml:space="preserve">ερθήκαμε </w:t>
      </w:r>
      <w:r w:rsidR="00E6235A">
        <w:t xml:space="preserve">στην οργανολογία που χρησιμοποιείτε σε πειράματα περίθλασης </w:t>
      </w:r>
      <w:proofErr w:type="spellStart"/>
      <w:r w:rsidR="00E6235A">
        <w:t>ακτίνων</w:t>
      </w:r>
      <w:proofErr w:type="spellEnd"/>
      <w:r w:rsidR="00E6235A">
        <w:t xml:space="preserve"> Χ καθώς και </w:t>
      </w:r>
      <w:r w:rsidR="00333D87">
        <w:t xml:space="preserve">οι μέθοδοι που χρησιμοποιούνται </w:t>
      </w:r>
      <w:r w:rsidR="00E6235A">
        <w:t xml:space="preserve">για </w:t>
      </w:r>
      <w:r w:rsidR="00333D87">
        <w:t xml:space="preserve">την επεξεργασία των δεδομένων και την </w:t>
      </w:r>
      <w:proofErr w:type="spellStart"/>
      <w:r w:rsidR="00E6235A">
        <w:t>εξάγ</w:t>
      </w:r>
      <w:r w:rsidR="00333D87">
        <w:t>ωγή</w:t>
      </w:r>
      <w:proofErr w:type="spellEnd"/>
      <w:r w:rsidR="00333D87">
        <w:t xml:space="preserve"> συμπερασμάτων από αυτά</w:t>
      </w:r>
      <w:r w:rsidR="005D1DF6">
        <w:t>.</w:t>
      </w:r>
    </w:p>
    <w:p w14:paraId="3087348A" w14:textId="317DDE54" w:rsidR="005D1DF6" w:rsidRDefault="00A934C5" w:rsidP="003147B8">
      <w:r>
        <w:t>Παρουσιάστηκαν τα πλεονεκτήματα και τα μειονεκτήματα τεχνικών χαρακτηρισμού υλικών συμπεριλαμβανομέν</w:t>
      </w:r>
      <w:r w:rsidR="00DF352E">
        <w:t>ης</w:t>
      </w:r>
      <w:r>
        <w:t xml:space="preserve"> και της τεχνικής </w:t>
      </w:r>
      <w:proofErr w:type="spellStart"/>
      <w:r w:rsidRPr="00A934C5">
        <w:t>Pair</w:t>
      </w:r>
      <w:proofErr w:type="spellEnd"/>
      <w:r w:rsidRPr="00A934C5">
        <w:t xml:space="preserve"> </w:t>
      </w:r>
      <w:proofErr w:type="spellStart"/>
      <w:r w:rsidRPr="00A934C5">
        <w:t>Distribution</w:t>
      </w:r>
      <w:proofErr w:type="spellEnd"/>
      <w:r w:rsidRPr="00A934C5">
        <w:t xml:space="preserve"> </w:t>
      </w:r>
      <w:proofErr w:type="spellStart"/>
      <w:r w:rsidRPr="00A934C5">
        <w:t>Function</w:t>
      </w:r>
      <w:proofErr w:type="spellEnd"/>
      <w:r w:rsidRPr="00A934C5">
        <w:t xml:space="preserve"> </w:t>
      </w:r>
      <w:proofErr w:type="spellStart"/>
      <w:r w:rsidRPr="00A934C5">
        <w:t>analysis</w:t>
      </w:r>
      <w:proofErr w:type="spellEnd"/>
      <w:r w:rsidRPr="00A934C5">
        <w:t xml:space="preserve"> (PDF).</w:t>
      </w:r>
      <w:r w:rsidR="00DF352E" w:rsidRPr="00DF352E">
        <w:t xml:space="preserve"> </w:t>
      </w:r>
      <w:r w:rsidR="00DF352E">
        <w:t xml:space="preserve">Ακόμη </w:t>
      </w:r>
      <w:r w:rsidR="00B117F7">
        <w:t>δείξαμε</w:t>
      </w:r>
      <w:r w:rsidR="00DF352E">
        <w:t xml:space="preserve"> τον ακριβή μαθηματικό ορισμό</w:t>
      </w:r>
      <w:r w:rsidR="00B117F7">
        <w:t xml:space="preserve"> της τεχνικής</w:t>
      </w:r>
      <w:r w:rsidR="00DF352E">
        <w:t xml:space="preserve"> καθώς και την σύνδεση της σχέσης με το γράφημα </w:t>
      </w:r>
      <w:r w:rsidR="00DF352E">
        <w:rPr>
          <w:lang w:val="en-US"/>
        </w:rPr>
        <w:t>PDF</w:t>
      </w:r>
      <w:r w:rsidR="00DF352E" w:rsidRPr="00DF352E">
        <w:t>.</w:t>
      </w:r>
      <w:r w:rsidR="00472162" w:rsidRPr="00472162">
        <w:t xml:space="preserve"> </w:t>
      </w:r>
      <w:r w:rsidR="00472162">
        <w:t xml:space="preserve">Επιπλέον </w:t>
      </w:r>
      <w:r w:rsidR="0058494B">
        <w:t>παρουσιάσαμε</w:t>
      </w:r>
      <w:r w:rsidR="00472162">
        <w:t xml:space="preserve"> τα λογισμικά </w:t>
      </w:r>
      <w:proofErr w:type="spellStart"/>
      <w:r w:rsidR="00472162">
        <w:t>μοντελοποίησης</w:t>
      </w:r>
      <w:proofErr w:type="spellEnd"/>
      <w:r w:rsidR="00472162">
        <w:t xml:space="preserve"> των δεδομένων </w:t>
      </w:r>
      <w:proofErr w:type="spellStart"/>
      <w:r w:rsidR="00472162">
        <w:rPr>
          <w:lang w:val="en-US"/>
        </w:rPr>
        <w:t>PDFgetX</w:t>
      </w:r>
      <w:proofErr w:type="spellEnd"/>
      <w:r w:rsidR="00472162" w:rsidRPr="00472162">
        <w:t xml:space="preserve">3 </w:t>
      </w:r>
      <w:r w:rsidR="00472162">
        <w:t xml:space="preserve">και </w:t>
      </w:r>
      <w:proofErr w:type="spellStart"/>
      <w:r w:rsidR="00472162">
        <w:rPr>
          <w:lang w:val="en-US"/>
        </w:rPr>
        <w:t>PDFgui</w:t>
      </w:r>
      <w:proofErr w:type="spellEnd"/>
      <w:r w:rsidR="00472162" w:rsidRPr="00472162">
        <w:t>.</w:t>
      </w:r>
      <w:r w:rsidR="0058494B" w:rsidRPr="0058494B">
        <w:t xml:space="preserve"> </w:t>
      </w:r>
      <w:r w:rsidR="0058494B">
        <w:t>Πιο συγκεκριμένα εξετάσαμε τις παραμέτρους των λογισμικών με σκοπό την βελτιστοποίηση των πειραματικών μας δεδομένων.</w:t>
      </w:r>
      <w:r w:rsidR="0006155D">
        <w:t xml:space="preserve"> Τέλος, αναφερθήκαμε σε παράδειγμα</w:t>
      </w:r>
      <w:r w:rsidR="00F65897">
        <w:t xml:space="preserve"> έρευνας</w:t>
      </w:r>
      <w:r w:rsidR="0006155D">
        <w:t xml:space="preserve"> περίθλασης ακτινοβολίας </w:t>
      </w:r>
      <w:proofErr w:type="spellStart"/>
      <w:r w:rsidR="0006155D">
        <w:t>σ</w:t>
      </w:r>
      <w:r w:rsidR="005131B7">
        <w:t>υ</w:t>
      </w:r>
      <w:r w:rsidR="0006155D">
        <w:t>γχρ</w:t>
      </w:r>
      <w:r w:rsidR="005131B7">
        <w:t>ό</w:t>
      </w:r>
      <w:r w:rsidR="0006155D">
        <w:t>τρο</w:t>
      </w:r>
      <w:r w:rsidR="00F65897">
        <w:t>υ</w:t>
      </w:r>
      <w:proofErr w:type="spellEnd"/>
      <w:r w:rsidR="00F65897">
        <w:t xml:space="preserve"> με σκοπό την σύγκριση των δεδομένων από όργανο περίθλασης σκόνης.</w:t>
      </w:r>
    </w:p>
    <w:p w14:paraId="61A21824" w14:textId="4F408FE1" w:rsidR="005131B7" w:rsidRPr="00E62CD2" w:rsidRDefault="005131B7" w:rsidP="003147B8">
      <w:r>
        <w:t>Πραγματοποιήθηκ</w:t>
      </w:r>
      <w:r w:rsidR="00333D87">
        <w:t xml:space="preserve">ε συλλογή δεδομένων περίθλασης </w:t>
      </w:r>
      <w:r>
        <w:t xml:space="preserve">σκόνης </w:t>
      </w:r>
      <w:proofErr w:type="spellStart"/>
      <w:r>
        <w:t>ακτίνων</w:t>
      </w:r>
      <w:proofErr w:type="spellEnd"/>
      <w:r>
        <w:t xml:space="preserve"> Χ </w:t>
      </w:r>
      <w:r w:rsidR="00333D87">
        <w:t xml:space="preserve">με όργανο </w:t>
      </w:r>
      <w:proofErr w:type="spellStart"/>
      <w:r w:rsidR="00333D87">
        <w:t>μονοκρυστάλλου</w:t>
      </w:r>
      <w:proofErr w:type="spellEnd"/>
      <w:r w:rsidR="00333D87">
        <w:t xml:space="preserve">, </w:t>
      </w:r>
      <w:r>
        <w:t>με σκοπό την διερεύνηση της δομής εμπορικών και ερευνητικών δειγμάτων.</w:t>
      </w:r>
      <w:r w:rsidR="009455AF">
        <w:t xml:space="preserve"> </w:t>
      </w:r>
      <w:r w:rsidR="00333D87">
        <w:t>Έγινε η επεξεργασία των δεδομένων, α</w:t>
      </w:r>
      <w:r w:rsidR="00D02E93">
        <w:t>ρχικά χρησιμοποιώντας</w:t>
      </w:r>
      <w:r w:rsidR="009455AF">
        <w:t xml:space="preserve"> τ</w:t>
      </w:r>
      <w:r w:rsidR="00333D87">
        <w:t xml:space="preserve">ο διαθέσιμο </w:t>
      </w:r>
      <w:r w:rsidR="009455AF">
        <w:t xml:space="preserve"> λογισμικ</w:t>
      </w:r>
      <w:r w:rsidR="00333D87">
        <w:t>ό</w:t>
      </w:r>
      <w:r w:rsidR="009455AF">
        <w:t xml:space="preserve"> </w:t>
      </w:r>
      <w:r w:rsidR="00333D87">
        <w:t>(</w:t>
      </w:r>
      <w:proofErr w:type="spellStart"/>
      <w:r w:rsidR="009455AF">
        <w:rPr>
          <w:lang w:val="en-US"/>
        </w:rPr>
        <w:t>PDFgetX</w:t>
      </w:r>
      <w:proofErr w:type="spellEnd"/>
      <w:r w:rsidR="009455AF" w:rsidRPr="00472162">
        <w:t xml:space="preserve">3 </w:t>
      </w:r>
      <w:r w:rsidR="009455AF">
        <w:t xml:space="preserve">και </w:t>
      </w:r>
      <w:proofErr w:type="spellStart"/>
      <w:r w:rsidR="009455AF">
        <w:rPr>
          <w:lang w:val="en-US"/>
        </w:rPr>
        <w:t>PDFgui</w:t>
      </w:r>
      <w:proofErr w:type="spellEnd"/>
      <w:r w:rsidR="00333D87">
        <w:t xml:space="preserve">) για τη δημιουργία γραφημάτων </w:t>
      </w:r>
      <w:r w:rsidR="00333D87">
        <w:rPr>
          <w:lang w:val="en-US"/>
        </w:rPr>
        <w:t>PDF</w:t>
      </w:r>
      <w:r w:rsidR="00333D87">
        <w:t xml:space="preserve"> και στη συνέχεια η βελτιστοποίησή τους.</w:t>
      </w:r>
      <w:r>
        <w:t xml:space="preserve"> </w:t>
      </w:r>
      <w:r w:rsidR="009455AF">
        <w:t>Στην συνέχεια</w:t>
      </w:r>
      <w:r>
        <w:t xml:space="preserve"> αναλύσαμε της αποστάσεις των ατομικών ζευγών των δειγμάτων</w:t>
      </w:r>
      <w:r w:rsidR="00333D87">
        <w:t xml:space="preserve"> όπως παρήχθησαν από τα γραφήματα </w:t>
      </w:r>
      <w:r w:rsidR="00333D87">
        <w:rPr>
          <w:lang w:val="en-US"/>
        </w:rPr>
        <w:t>PDF</w:t>
      </w:r>
      <w:r w:rsidR="00333D87">
        <w:t xml:space="preserve"> και έγινε η σύγκρισή τους με της πραγματικές δομές τους από τη βιβλιογραφία, </w:t>
      </w:r>
      <w:r>
        <w:t xml:space="preserve">και εξαγάγαμε συμπεράσματα σχετικά με </w:t>
      </w:r>
      <w:r w:rsidR="00B06F79">
        <w:t>δεσμούς των ατόμων</w:t>
      </w:r>
      <w:r w:rsidR="00E62CD2">
        <w:t xml:space="preserve"> και με τις συνθήκες λειτουργίας του οργάνου</w:t>
      </w:r>
      <w:r w:rsidR="00B06F79">
        <w:t xml:space="preserve">. Τέλος, οδηγηθήκαμε </w:t>
      </w:r>
      <w:r w:rsidR="00B06F79">
        <w:lastRenderedPageBreak/>
        <w:t>στην δημιουργία πρωτοκόλλου πραγματοποίησης εργαστηριακών μετρήσεων</w:t>
      </w:r>
      <w:r w:rsidR="0092287C">
        <w:t xml:space="preserve"> που οδηγούν σε βέλτιστα αποτελέσματα</w:t>
      </w:r>
      <w:r w:rsidR="00E62CD2">
        <w:t>.</w:t>
      </w:r>
      <w:r w:rsidR="0092287C">
        <w:t xml:space="preserve"> </w:t>
      </w:r>
    </w:p>
    <w:p w14:paraId="0BF188EF" w14:textId="293D257F" w:rsidR="005A7742" w:rsidRPr="003147B8" w:rsidRDefault="00045D42" w:rsidP="003147B8">
      <w:pPr>
        <w:widowControl/>
        <w:suppressAutoHyphens w:val="0"/>
        <w:spacing w:line="240" w:lineRule="auto"/>
        <w:ind w:firstLine="0"/>
        <w:jc w:val="left"/>
      </w:pPr>
      <w:r w:rsidRPr="003147B8">
        <w:br w:type="page"/>
      </w:r>
    </w:p>
    <w:p w14:paraId="4C1EE758" w14:textId="77777777" w:rsidR="005A7742" w:rsidRDefault="00045D42">
      <w:pPr>
        <w:pStyle w:val="1"/>
        <w:rPr>
          <w:lang w:val="en-US"/>
        </w:rPr>
      </w:pPr>
      <w:bookmarkStart w:id="2" w:name="_Toc170749810"/>
      <w:r>
        <w:rPr>
          <w:lang w:val="en-US"/>
        </w:rPr>
        <w:lastRenderedPageBreak/>
        <w:t>ABSTRACT</w:t>
      </w:r>
      <w:bookmarkEnd w:id="2"/>
    </w:p>
    <w:p w14:paraId="28C46234" w14:textId="04026D92" w:rsidR="00841701" w:rsidRDefault="00841701" w:rsidP="00841701">
      <w:pPr>
        <w:rPr>
          <w:lang w:val="en-US"/>
        </w:rPr>
      </w:pPr>
      <w:r w:rsidRPr="00841701">
        <w:rPr>
          <w:lang w:val="en-US"/>
        </w:rPr>
        <w:t>Understanding the structures and properties of nanoscale materials is becoming increasingly important for modern technological development. The work presented explores the applications of X-ray pair distribution function (PDF) analysis to various commercial and research samples. The viability of the method is explored in the areas of instrumentation, time-dependent measurements, and new data reduction protocols. Together with the experimental data, theoretical modeling approaches were attempted to determine to what extent the measured signals are still reliable for interpretation and how their interpretation can be improved in practically all real PDF analyses.</w:t>
      </w:r>
    </w:p>
    <w:p w14:paraId="0AC4A361" w14:textId="22A6AC7E" w:rsidR="00841701" w:rsidRDefault="00841701" w:rsidP="00841701">
      <w:pPr>
        <w:rPr>
          <w:lang w:val="en-US"/>
        </w:rPr>
      </w:pPr>
      <w:r w:rsidRPr="00841701">
        <w:rPr>
          <w:lang w:val="en-US"/>
        </w:rPr>
        <w:t>In the introduction of the present study, the properties of X-rays were initially described. More specifically, the conditions that lead to an amplifying contribution to satisfy Bragg's law were presented. Then two separate cases of X-ray diffraction were analyzed as the conditions satisfied by each one. Finally we mentioned the instrumentation you use in X-ray diffraction experiments as well as the methods used to process the data and draw conclusions from them.</w:t>
      </w:r>
    </w:p>
    <w:p w14:paraId="57D6C6EB" w14:textId="30E7FE12" w:rsidR="00841701" w:rsidRDefault="00841701" w:rsidP="00841701">
      <w:pPr>
        <w:rPr>
          <w:lang w:val="en-US"/>
        </w:rPr>
      </w:pPr>
      <w:r w:rsidRPr="00841701">
        <w:rPr>
          <w:lang w:val="en-US"/>
        </w:rPr>
        <w:t xml:space="preserve">The advantages and disadvantages of material characterization techniques including the Pair Distribution Function analysis (PDF) technique were presented. We also showed the exact mathematical definition of the technique as well as the connection of the relationship with the PDF graph. In addition, we presented the PDFgetX3 and </w:t>
      </w:r>
      <w:proofErr w:type="spellStart"/>
      <w:r w:rsidRPr="00841701">
        <w:rPr>
          <w:lang w:val="en-US"/>
        </w:rPr>
        <w:t>PDFgui</w:t>
      </w:r>
      <w:proofErr w:type="spellEnd"/>
      <w:r w:rsidRPr="00841701">
        <w:rPr>
          <w:lang w:val="en-US"/>
        </w:rPr>
        <w:t xml:space="preserve"> data </w:t>
      </w:r>
      <w:r>
        <w:rPr>
          <w:lang w:val="en-US"/>
        </w:rPr>
        <w:t xml:space="preserve">processing and </w:t>
      </w:r>
      <w:r w:rsidRPr="00841701">
        <w:rPr>
          <w:lang w:val="en-US"/>
        </w:rPr>
        <w:t>modeling software. More specifically, we examined the software parameters in order to optimize our experimental data. Finally, we referred to an example of a synchrotron radiation diffraction survey in order to compare the data from a powder diffraction instrument.</w:t>
      </w:r>
    </w:p>
    <w:p w14:paraId="7B36B2FF" w14:textId="6A85B789" w:rsidR="00841701" w:rsidRPr="00841701" w:rsidRDefault="00841701" w:rsidP="00841701">
      <w:pPr>
        <w:rPr>
          <w:lang w:val="en-US"/>
        </w:rPr>
      </w:pPr>
      <w:r w:rsidRPr="00841701">
        <w:rPr>
          <w:lang w:val="en-US"/>
        </w:rPr>
        <w:t xml:space="preserve">X-ray powder diffraction data were collected </w:t>
      </w:r>
      <w:r>
        <w:rPr>
          <w:lang w:val="en-US"/>
        </w:rPr>
        <w:t>with s</w:t>
      </w:r>
      <w:r w:rsidRPr="00841701">
        <w:rPr>
          <w:lang w:val="en-US"/>
        </w:rPr>
        <w:t xml:space="preserve">ingle crystal </w:t>
      </w:r>
      <w:r>
        <w:rPr>
          <w:lang w:val="en-US"/>
        </w:rPr>
        <w:t xml:space="preserve">diffraction instrumentation, </w:t>
      </w:r>
      <w:r w:rsidRPr="00841701">
        <w:rPr>
          <w:lang w:val="en-US"/>
        </w:rPr>
        <w:t xml:space="preserve">to investigate the structure of commercial and research samples. The data were processed, first using available software (PDFgetX3 and </w:t>
      </w:r>
      <w:proofErr w:type="spellStart"/>
      <w:r w:rsidRPr="00841701">
        <w:rPr>
          <w:lang w:val="en-US"/>
        </w:rPr>
        <w:t>PDFgui</w:t>
      </w:r>
      <w:proofErr w:type="spellEnd"/>
      <w:r w:rsidRPr="00841701">
        <w:rPr>
          <w:lang w:val="en-US"/>
        </w:rPr>
        <w:t xml:space="preserve">) to generate PDF graphs and then optimizing them. We then analyzed the atomic pair distances of the samples as produced from the PDF plots and compared them with their actual structures from the literature, </w:t>
      </w:r>
      <w:r>
        <w:rPr>
          <w:lang w:val="en-US"/>
        </w:rPr>
        <w:t>then we</w:t>
      </w:r>
      <w:r w:rsidRPr="00841701">
        <w:rPr>
          <w:lang w:val="en-US"/>
        </w:rPr>
        <w:t xml:space="preserve"> drew conclusions about the bonding of the atoms and the instrument operating conditions. Finally, we were led to create a protocol for carrying out laboratory measurements</w:t>
      </w:r>
      <w:r>
        <w:rPr>
          <w:lang w:val="en-US"/>
        </w:rPr>
        <w:t xml:space="preserve"> with the available SC-XRD instrumentation</w:t>
      </w:r>
      <w:r w:rsidRPr="00841701">
        <w:rPr>
          <w:lang w:val="en-US"/>
        </w:rPr>
        <w:t xml:space="preserve"> that lead to optimal results.</w:t>
      </w:r>
    </w:p>
    <w:p w14:paraId="589E0432" w14:textId="77777777" w:rsidR="005A7742" w:rsidRPr="00841701" w:rsidRDefault="00045D42">
      <w:pPr>
        <w:widowControl/>
        <w:suppressAutoHyphens w:val="0"/>
        <w:spacing w:line="240" w:lineRule="auto"/>
        <w:ind w:firstLine="0"/>
        <w:jc w:val="left"/>
        <w:rPr>
          <w:rFonts w:asciiTheme="majorHAnsi" w:eastAsiaTheme="majorEastAsia" w:hAnsiTheme="majorHAnsi" w:cstheme="majorBidi"/>
          <w:color w:val="2E74B5" w:themeColor="accent1" w:themeShade="BF"/>
          <w:sz w:val="32"/>
          <w:szCs w:val="32"/>
          <w:lang w:val="en-US"/>
        </w:rPr>
      </w:pPr>
      <w:r w:rsidRPr="00841701">
        <w:rPr>
          <w:lang w:val="en-US"/>
        </w:rPr>
        <w:br w:type="page"/>
      </w:r>
    </w:p>
    <w:sdt>
      <w:sdtPr>
        <w:rPr>
          <w:rFonts w:ascii="Times New Roman" w:eastAsia="Times New Roman" w:hAnsi="Times New Roman" w:cs="Times New Roman"/>
          <w:color w:val="auto"/>
          <w:sz w:val="24"/>
          <w:szCs w:val="20"/>
        </w:rPr>
        <w:id w:val="-978462900"/>
        <w:docPartObj>
          <w:docPartGallery w:val="Table of Contents"/>
          <w:docPartUnique/>
        </w:docPartObj>
      </w:sdtPr>
      <w:sdtEndPr>
        <w:rPr>
          <w:b/>
          <w:bCs/>
        </w:rPr>
      </w:sdtEndPr>
      <w:sdtContent>
        <w:p w14:paraId="4113D452" w14:textId="77777777" w:rsidR="005A7742" w:rsidRDefault="00045D42">
          <w:pPr>
            <w:pStyle w:val="12"/>
            <w:jc w:val="center"/>
            <w:rPr>
              <w:b/>
              <w:bCs/>
              <w:color w:val="000000" w:themeColor="text1"/>
            </w:rPr>
          </w:pPr>
          <w:r>
            <w:rPr>
              <w:b/>
              <w:bCs/>
              <w:color w:val="000000" w:themeColor="text1"/>
            </w:rPr>
            <w:t>Περιεχόμενα</w:t>
          </w:r>
        </w:p>
        <w:p w14:paraId="7B06C7EB" w14:textId="02BC2DE6" w:rsidR="00B50C44" w:rsidRDefault="00045D42">
          <w:pPr>
            <w:pStyle w:val="10"/>
            <w:tabs>
              <w:tab w:val="right" w:leader="hyphen" w:pos="8777"/>
            </w:tabs>
            <w:rPr>
              <w:rFonts w:asciiTheme="minorHAnsi" w:eastAsiaTheme="minorEastAsia" w:hAnsiTheme="minorHAnsi" w:cstheme="minorBidi"/>
              <w:noProof/>
              <w:kern w:val="2"/>
              <w:szCs w:val="24"/>
              <w14:ligatures w14:val="standardContextual"/>
            </w:rPr>
          </w:pPr>
          <w:r>
            <w:fldChar w:fldCharType="begin"/>
          </w:r>
          <w:r>
            <w:instrText xml:space="preserve"> TOC \o "1-3" \h \z \u </w:instrText>
          </w:r>
          <w:r>
            <w:fldChar w:fldCharType="separate"/>
          </w:r>
          <w:hyperlink w:anchor="_Toc170749809" w:history="1">
            <w:r w:rsidR="00B50C44" w:rsidRPr="003619CE">
              <w:rPr>
                <w:rStyle w:val="-"/>
                <w:noProof/>
              </w:rPr>
              <w:t>ΠΕΡΙΛΗΨΗ</w:t>
            </w:r>
            <w:r w:rsidR="00B50C44">
              <w:rPr>
                <w:noProof/>
                <w:webHidden/>
              </w:rPr>
              <w:tab/>
            </w:r>
            <w:r w:rsidR="00B50C44">
              <w:rPr>
                <w:noProof/>
                <w:webHidden/>
              </w:rPr>
              <w:fldChar w:fldCharType="begin"/>
            </w:r>
            <w:r w:rsidR="00B50C44">
              <w:rPr>
                <w:noProof/>
                <w:webHidden/>
              </w:rPr>
              <w:instrText xml:space="preserve"> PAGEREF _Toc170749809 \h </w:instrText>
            </w:r>
            <w:r w:rsidR="00B50C44">
              <w:rPr>
                <w:noProof/>
                <w:webHidden/>
              </w:rPr>
            </w:r>
            <w:r w:rsidR="00B50C44">
              <w:rPr>
                <w:noProof/>
                <w:webHidden/>
              </w:rPr>
              <w:fldChar w:fldCharType="separate"/>
            </w:r>
            <w:r w:rsidR="00B50C44">
              <w:rPr>
                <w:noProof/>
                <w:webHidden/>
              </w:rPr>
              <w:t>i</w:t>
            </w:r>
            <w:r w:rsidR="00B50C44">
              <w:rPr>
                <w:noProof/>
                <w:webHidden/>
              </w:rPr>
              <w:fldChar w:fldCharType="end"/>
            </w:r>
          </w:hyperlink>
        </w:p>
        <w:p w14:paraId="4E30862B" w14:textId="7F0FB052" w:rsidR="00B50C44" w:rsidRDefault="00000000">
          <w:pPr>
            <w:pStyle w:val="10"/>
            <w:tabs>
              <w:tab w:val="right" w:leader="hyphen" w:pos="8777"/>
            </w:tabs>
            <w:rPr>
              <w:rFonts w:asciiTheme="minorHAnsi" w:eastAsiaTheme="minorEastAsia" w:hAnsiTheme="minorHAnsi" w:cstheme="minorBidi"/>
              <w:noProof/>
              <w:kern w:val="2"/>
              <w:szCs w:val="24"/>
              <w14:ligatures w14:val="standardContextual"/>
            </w:rPr>
          </w:pPr>
          <w:hyperlink w:anchor="_Toc170749810" w:history="1">
            <w:r w:rsidR="00B50C44" w:rsidRPr="003619CE">
              <w:rPr>
                <w:rStyle w:val="-"/>
                <w:noProof/>
                <w:lang w:val="en-US"/>
              </w:rPr>
              <w:t>ABSTRACT</w:t>
            </w:r>
            <w:r w:rsidR="00B50C44">
              <w:rPr>
                <w:noProof/>
                <w:webHidden/>
              </w:rPr>
              <w:tab/>
            </w:r>
            <w:r w:rsidR="00B50C44">
              <w:rPr>
                <w:noProof/>
                <w:webHidden/>
              </w:rPr>
              <w:fldChar w:fldCharType="begin"/>
            </w:r>
            <w:r w:rsidR="00B50C44">
              <w:rPr>
                <w:noProof/>
                <w:webHidden/>
              </w:rPr>
              <w:instrText xml:space="preserve"> PAGEREF _Toc170749810 \h </w:instrText>
            </w:r>
            <w:r w:rsidR="00B50C44">
              <w:rPr>
                <w:noProof/>
                <w:webHidden/>
              </w:rPr>
            </w:r>
            <w:r w:rsidR="00B50C44">
              <w:rPr>
                <w:noProof/>
                <w:webHidden/>
              </w:rPr>
              <w:fldChar w:fldCharType="separate"/>
            </w:r>
            <w:r w:rsidR="00B50C44">
              <w:rPr>
                <w:noProof/>
                <w:webHidden/>
              </w:rPr>
              <w:t>iii</w:t>
            </w:r>
            <w:r w:rsidR="00B50C44">
              <w:rPr>
                <w:noProof/>
                <w:webHidden/>
              </w:rPr>
              <w:fldChar w:fldCharType="end"/>
            </w:r>
          </w:hyperlink>
        </w:p>
        <w:p w14:paraId="36980CF1" w14:textId="14E3F768" w:rsidR="00B50C44" w:rsidRDefault="00000000">
          <w:pPr>
            <w:pStyle w:val="10"/>
            <w:tabs>
              <w:tab w:val="right" w:leader="hyphen" w:pos="8777"/>
            </w:tabs>
            <w:rPr>
              <w:rFonts w:asciiTheme="minorHAnsi" w:eastAsiaTheme="minorEastAsia" w:hAnsiTheme="minorHAnsi" w:cstheme="minorBidi"/>
              <w:noProof/>
              <w:kern w:val="2"/>
              <w:szCs w:val="24"/>
              <w14:ligatures w14:val="standardContextual"/>
            </w:rPr>
          </w:pPr>
          <w:hyperlink w:anchor="_Toc170749811" w:history="1">
            <w:r w:rsidR="00B50C44" w:rsidRPr="003619CE">
              <w:rPr>
                <w:rStyle w:val="-"/>
                <w:noProof/>
              </w:rPr>
              <w:t>ΠΡΟΛΟΓΟΣ</w:t>
            </w:r>
            <w:r w:rsidR="00B50C44">
              <w:rPr>
                <w:noProof/>
                <w:webHidden/>
              </w:rPr>
              <w:tab/>
            </w:r>
            <w:r w:rsidR="00B50C44">
              <w:rPr>
                <w:noProof/>
                <w:webHidden/>
              </w:rPr>
              <w:fldChar w:fldCharType="begin"/>
            </w:r>
            <w:r w:rsidR="00B50C44">
              <w:rPr>
                <w:noProof/>
                <w:webHidden/>
              </w:rPr>
              <w:instrText xml:space="preserve"> PAGEREF _Toc170749811 \h </w:instrText>
            </w:r>
            <w:r w:rsidR="00B50C44">
              <w:rPr>
                <w:noProof/>
                <w:webHidden/>
              </w:rPr>
            </w:r>
            <w:r w:rsidR="00B50C44">
              <w:rPr>
                <w:noProof/>
                <w:webHidden/>
              </w:rPr>
              <w:fldChar w:fldCharType="separate"/>
            </w:r>
            <w:r w:rsidR="00B50C44">
              <w:rPr>
                <w:noProof/>
                <w:webHidden/>
              </w:rPr>
              <w:t>1</w:t>
            </w:r>
            <w:r w:rsidR="00B50C44">
              <w:rPr>
                <w:noProof/>
                <w:webHidden/>
              </w:rPr>
              <w:fldChar w:fldCharType="end"/>
            </w:r>
          </w:hyperlink>
        </w:p>
        <w:p w14:paraId="023553EB" w14:textId="5296DB32" w:rsidR="00B50C44" w:rsidRDefault="00000000">
          <w:pPr>
            <w:pStyle w:val="10"/>
            <w:tabs>
              <w:tab w:val="right" w:leader="hyphen" w:pos="8777"/>
            </w:tabs>
            <w:rPr>
              <w:rFonts w:asciiTheme="minorHAnsi" w:eastAsiaTheme="minorEastAsia" w:hAnsiTheme="minorHAnsi" w:cstheme="minorBidi"/>
              <w:noProof/>
              <w:kern w:val="2"/>
              <w:szCs w:val="24"/>
              <w14:ligatures w14:val="standardContextual"/>
            </w:rPr>
          </w:pPr>
          <w:hyperlink w:anchor="_Toc170749812" w:history="1">
            <w:r w:rsidR="00B50C44" w:rsidRPr="003619CE">
              <w:rPr>
                <w:rStyle w:val="-"/>
                <w:noProof/>
              </w:rPr>
              <w:t>ΚΕΦΑΛΑΙΟ 1º: Εισαγωγή</w:t>
            </w:r>
            <w:r w:rsidR="00B50C44">
              <w:rPr>
                <w:noProof/>
                <w:webHidden/>
              </w:rPr>
              <w:tab/>
            </w:r>
            <w:r w:rsidR="00B50C44">
              <w:rPr>
                <w:noProof/>
                <w:webHidden/>
              </w:rPr>
              <w:fldChar w:fldCharType="begin"/>
            </w:r>
            <w:r w:rsidR="00B50C44">
              <w:rPr>
                <w:noProof/>
                <w:webHidden/>
              </w:rPr>
              <w:instrText xml:space="preserve"> PAGEREF _Toc170749812 \h </w:instrText>
            </w:r>
            <w:r w:rsidR="00B50C44">
              <w:rPr>
                <w:noProof/>
                <w:webHidden/>
              </w:rPr>
            </w:r>
            <w:r w:rsidR="00B50C44">
              <w:rPr>
                <w:noProof/>
                <w:webHidden/>
              </w:rPr>
              <w:fldChar w:fldCharType="separate"/>
            </w:r>
            <w:r w:rsidR="00B50C44">
              <w:rPr>
                <w:noProof/>
                <w:webHidden/>
              </w:rPr>
              <w:t>3</w:t>
            </w:r>
            <w:r w:rsidR="00B50C44">
              <w:rPr>
                <w:noProof/>
                <w:webHidden/>
              </w:rPr>
              <w:fldChar w:fldCharType="end"/>
            </w:r>
          </w:hyperlink>
        </w:p>
        <w:p w14:paraId="52E11418" w14:textId="6BEFBB1D"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13" w:history="1">
            <w:r w:rsidR="00B50C44" w:rsidRPr="003619CE">
              <w:rPr>
                <w:rStyle w:val="-"/>
                <w:noProof/>
                <w:lang w:eastAsia="zh-CN"/>
              </w:rPr>
              <w:t>1.1 Οι Ιδιότητες των ακτινών Χ</w:t>
            </w:r>
            <w:r w:rsidR="00B50C44">
              <w:rPr>
                <w:noProof/>
                <w:webHidden/>
              </w:rPr>
              <w:tab/>
            </w:r>
            <w:r w:rsidR="00B50C44">
              <w:rPr>
                <w:noProof/>
                <w:webHidden/>
              </w:rPr>
              <w:fldChar w:fldCharType="begin"/>
            </w:r>
            <w:r w:rsidR="00B50C44">
              <w:rPr>
                <w:noProof/>
                <w:webHidden/>
              </w:rPr>
              <w:instrText xml:space="preserve"> PAGEREF _Toc170749813 \h </w:instrText>
            </w:r>
            <w:r w:rsidR="00B50C44">
              <w:rPr>
                <w:noProof/>
                <w:webHidden/>
              </w:rPr>
            </w:r>
            <w:r w:rsidR="00B50C44">
              <w:rPr>
                <w:noProof/>
                <w:webHidden/>
              </w:rPr>
              <w:fldChar w:fldCharType="separate"/>
            </w:r>
            <w:r w:rsidR="00B50C44">
              <w:rPr>
                <w:noProof/>
                <w:webHidden/>
              </w:rPr>
              <w:t>3</w:t>
            </w:r>
            <w:r w:rsidR="00B50C44">
              <w:rPr>
                <w:noProof/>
                <w:webHidden/>
              </w:rPr>
              <w:fldChar w:fldCharType="end"/>
            </w:r>
          </w:hyperlink>
        </w:p>
        <w:p w14:paraId="1FCCBFA1" w14:textId="5E6963F7"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14" w:history="1">
            <w:r w:rsidR="00B50C44" w:rsidRPr="003619CE">
              <w:rPr>
                <w:rStyle w:val="-"/>
                <w:noProof/>
              </w:rPr>
              <w:t>1.2 Γεωμετρία κρυστάλλων</w:t>
            </w:r>
            <w:r w:rsidR="00B50C44">
              <w:rPr>
                <w:noProof/>
                <w:webHidden/>
              </w:rPr>
              <w:tab/>
            </w:r>
            <w:r w:rsidR="00B50C44">
              <w:rPr>
                <w:noProof/>
                <w:webHidden/>
              </w:rPr>
              <w:fldChar w:fldCharType="begin"/>
            </w:r>
            <w:r w:rsidR="00B50C44">
              <w:rPr>
                <w:noProof/>
                <w:webHidden/>
              </w:rPr>
              <w:instrText xml:space="preserve"> PAGEREF _Toc170749814 \h </w:instrText>
            </w:r>
            <w:r w:rsidR="00B50C44">
              <w:rPr>
                <w:noProof/>
                <w:webHidden/>
              </w:rPr>
            </w:r>
            <w:r w:rsidR="00B50C44">
              <w:rPr>
                <w:noProof/>
                <w:webHidden/>
              </w:rPr>
              <w:fldChar w:fldCharType="separate"/>
            </w:r>
            <w:r w:rsidR="00B50C44">
              <w:rPr>
                <w:noProof/>
                <w:webHidden/>
              </w:rPr>
              <w:t>6</w:t>
            </w:r>
            <w:r w:rsidR="00B50C44">
              <w:rPr>
                <w:noProof/>
                <w:webHidden/>
              </w:rPr>
              <w:fldChar w:fldCharType="end"/>
            </w:r>
          </w:hyperlink>
        </w:p>
        <w:p w14:paraId="0CE044FB" w14:textId="1C323432"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15" w:history="1">
            <w:r w:rsidR="00B50C44" w:rsidRPr="003619CE">
              <w:rPr>
                <w:rStyle w:val="-"/>
                <w:noProof/>
              </w:rPr>
              <w:t>1.3 Περίθλαση ακτινών Χ (XRD) και ο νόμος Bragg</w:t>
            </w:r>
            <w:r w:rsidR="00B50C44">
              <w:rPr>
                <w:noProof/>
                <w:webHidden/>
              </w:rPr>
              <w:tab/>
            </w:r>
            <w:r w:rsidR="00B50C44">
              <w:rPr>
                <w:noProof/>
                <w:webHidden/>
              </w:rPr>
              <w:fldChar w:fldCharType="begin"/>
            </w:r>
            <w:r w:rsidR="00B50C44">
              <w:rPr>
                <w:noProof/>
                <w:webHidden/>
              </w:rPr>
              <w:instrText xml:space="preserve"> PAGEREF _Toc170749815 \h </w:instrText>
            </w:r>
            <w:r w:rsidR="00B50C44">
              <w:rPr>
                <w:noProof/>
                <w:webHidden/>
              </w:rPr>
            </w:r>
            <w:r w:rsidR="00B50C44">
              <w:rPr>
                <w:noProof/>
                <w:webHidden/>
              </w:rPr>
              <w:fldChar w:fldCharType="separate"/>
            </w:r>
            <w:r w:rsidR="00B50C44">
              <w:rPr>
                <w:noProof/>
                <w:webHidden/>
              </w:rPr>
              <w:t>9</w:t>
            </w:r>
            <w:r w:rsidR="00B50C44">
              <w:rPr>
                <w:noProof/>
                <w:webHidden/>
              </w:rPr>
              <w:fldChar w:fldCharType="end"/>
            </w:r>
          </w:hyperlink>
        </w:p>
        <w:p w14:paraId="12C2FB39" w14:textId="00FF1B0D"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16" w:history="1">
            <w:r w:rsidR="00B50C44" w:rsidRPr="003619CE">
              <w:rPr>
                <w:rStyle w:val="-"/>
                <w:noProof/>
              </w:rPr>
              <w:t>1.3.1 Περίθλαση  σκόνης ακτίνων Χ</w:t>
            </w:r>
            <w:r w:rsidR="00B50C44">
              <w:rPr>
                <w:noProof/>
                <w:webHidden/>
              </w:rPr>
              <w:tab/>
            </w:r>
            <w:r w:rsidR="00B50C44">
              <w:rPr>
                <w:noProof/>
                <w:webHidden/>
              </w:rPr>
              <w:fldChar w:fldCharType="begin"/>
            </w:r>
            <w:r w:rsidR="00B50C44">
              <w:rPr>
                <w:noProof/>
                <w:webHidden/>
              </w:rPr>
              <w:instrText xml:space="preserve"> PAGEREF _Toc170749816 \h </w:instrText>
            </w:r>
            <w:r w:rsidR="00B50C44">
              <w:rPr>
                <w:noProof/>
                <w:webHidden/>
              </w:rPr>
            </w:r>
            <w:r w:rsidR="00B50C44">
              <w:rPr>
                <w:noProof/>
                <w:webHidden/>
              </w:rPr>
              <w:fldChar w:fldCharType="separate"/>
            </w:r>
            <w:r w:rsidR="00B50C44">
              <w:rPr>
                <w:noProof/>
                <w:webHidden/>
              </w:rPr>
              <w:t>13</w:t>
            </w:r>
            <w:r w:rsidR="00B50C44">
              <w:rPr>
                <w:noProof/>
                <w:webHidden/>
              </w:rPr>
              <w:fldChar w:fldCharType="end"/>
            </w:r>
          </w:hyperlink>
        </w:p>
        <w:p w14:paraId="5D2C695C" w14:textId="7F41490F"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17" w:history="1">
            <w:r w:rsidR="00B50C44" w:rsidRPr="003619CE">
              <w:rPr>
                <w:rStyle w:val="-"/>
                <w:noProof/>
                <w:lang w:eastAsia="zh-CN"/>
              </w:rPr>
              <w:t>1.3.2 Περίθλαση ακτίνων Χ μονοκρυστάλλου</w:t>
            </w:r>
            <w:r w:rsidR="00B50C44">
              <w:rPr>
                <w:noProof/>
                <w:webHidden/>
              </w:rPr>
              <w:tab/>
            </w:r>
            <w:r w:rsidR="00B50C44">
              <w:rPr>
                <w:noProof/>
                <w:webHidden/>
              </w:rPr>
              <w:fldChar w:fldCharType="begin"/>
            </w:r>
            <w:r w:rsidR="00B50C44">
              <w:rPr>
                <w:noProof/>
                <w:webHidden/>
              </w:rPr>
              <w:instrText xml:space="preserve"> PAGEREF _Toc170749817 \h </w:instrText>
            </w:r>
            <w:r w:rsidR="00B50C44">
              <w:rPr>
                <w:noProof/>
                <w:webHidden/>
              </w:rPr>
            </w:r>
            <w:r w:rsidR="00B50C44">
              <w:rPr>
                <w:noProof/>
                <w:webHidden/>
              </w:rPr>
              <w:fldChar w:fldCharType="separate"/>
            </w:r>
            <w:r w:rsidR="00B50C44">
              <w:rPr>
                <w:noProof/>
                <w:webHidden/>
              </w:rPr>
              <w:t>15</w:t>
            </w:r>
            <w:r w:rsidR="00B50C44">
              <w:rPr>
                <w:noProof/>
                <w:webHidden/>
              </w:rPr>
              <w:fldChar w:fldCharType="end"/>
            </w:r>
          </w:hyperlink>
        </w:p>
        <w:p w14:paraId="0BD2DC58" w14:textId="25C566F8"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18" w:history="1">
            <w:r w:rsidR="00B50C44" w:rsidRPr="003619CE">
              <w:rPr>
                <w:rStyle w:val="-"/>
                <w:noProof/>
                <w:lang w:eastAsia="zh-CN"/>
              </w:rPr>
              <w:t>1.3.3 Σκέδαση ακτίνων Χ σε μικρές γωνίας(</w:t>
            </w:r>
            <w:r w:rsidR="00B50C44" w:rsidRPr="003619CE">
              <w:rPr>
                <w:rStyle w:val="-"/>
                <w:noProof/>
                <w:lang w:val="en-US" w:eastAsia="zh-CN"/>
              </w:rPr>
              <w:t>SAXS</w:t>
            </w:r>
            <w:r w:rsidR="00B50C44" w:rsidRPr="003619CE">
              <w:rPr>
                <w:rStyle w:val="-"/>
                <w:noProof/>
                <w:lang w:eastAsia="zh-CN"/>
              </w:rPr>
              <w:t>) και μεγάλες γωνίες(</w:t>
            </w:r>
            <w:r w:rsidR="00B50C44" w:rsidRPr="003619CE">
              <w:rPr>
                <w:rStyle w:val="-"/>
                <w:noProof/>
                <w:lang w:val="en-US" w:eastAsia="zh-CN"/>
              </w:rPr>
              <w:t>WAXS</w:t>
            </w:r>
            <w:r w:rsidR="00B50C44" w:rsidRPr="003619CE">
              <w:rPr>
                <w:rStyle w:val="-"/>
                <w:noProof/>
                <w:lang w:eastAsia="zh-CN"/>
              </w:rPr>
              <w:t>)</w:t>
            </w:r>
            <w:r w:rsidR="00B50C44">
              <w:rPr>
                <w:noProof/>
                <w:webHidden/>
              </w:rPr>
              <w:tab/>
            </w:r>
            <w:r w:rsidR="00B50C44">
              <w:rPr>
                <w:noProof/>
                <w:webHidden/>
              </w:rPr>
              <w:fldChar w:fldCharType="begin"/>
            </w:r>
            <w:r w:rsidR="00B50C44">
              <w:rPr>
                <w:noProof/>
                <w:webHidden/>
              </w:rPr>
              <w:instrText xml:space="preserve"> PAGEREF _Toc170749818 \h </w:instrText>
            </w:r>
            <w:r w:rsidR="00B50C44">
              <w:rPr>
                <w:noProof/>
                <w:webHidden/>
              </w:rPr>
            </w:r>
            <w:r w:rsidR="00B50C44">
              <w:rPr>
                <w:noProof/>
                <w:webHidden/>
              </w:rPr>
              <w:fldChar w:fldCharType="separate"/>
            </w:r>
            <w:r w:rsidR="00B50C44">
              <w:rPr>
                <w:noProof/>
                <w:webHidden/>
              </w:rPr>
              <w:t>16</w:t>
            </w:r>
            <w:r w:rsidR="00B50C44">
              <w:rPr>
                <w:noProof/>
                <w:webHidden/>
              </w:rPr>
              <w:fldChar w:fldCharType="end"/>
            </w:r>
          </w:hyperlink>
        </w:p>
        <w:p w14:paraId="335BE15A" w14:textId="2CBF0FF4"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19" w:history="1">
            <w:r w:rsidR="00B50C44" w:rsidRPr="003619CE">
              <w:rPr>
                <w:rStyle w:val="-"/>
                <w:noProof/>
              </w:rPr>
              <w:t>1.4 Οργανολογία XRD</w:t>
            </w:r>
            <w:r w:rsidR="00B50C44">
              <w:rPr>
                <w:noProof/>
                <w:webHidden/>
              </w:rPr>
              <w:tab/>
            </w:r>
            <w:r w:rsidR="00B50C44">
              <w:rPr>
                <w:noProof/>
                <w:webHidden/>
              </w:rPr>
              <w:fldChar w:fldCharType="begin"/>
            </w:r>
            <w:r w:rsidR="00B50C44">
              <w:rPr>
                <w:noProof/>
                <w:webHidden/>
              </w:rPr>
              <w:instrText xml:space="preserve"> PAGEREF _Toc170749819 \h </w:instrText>
            </w:r>
            <w:r w:rsidR="00B50C44">
              <w:rPr>
                <w:noProof/>
                <w:webHidden/>
              </w:rPr>
            </w:r>
            <w:r w:rsidR="00B50C44">
              <w:rPr>
                <w:noProof/>
                <w:webHidden/>
              </w:rPr>
              <w:fldChar w:fldCharType="separate"/>
            </w:r>
            <w:r w:rsidR="00B50C44">
              <w:rPr>
                <w:noProof/>
                <w:webHidden/>
              </w:rPr>
              <w:t>17</w:t>
            </w:r>
            <w:r w:rsidR="00B50C44">
              <w:rPr>
                <w:noProof/>
                <w:webHidden/>
              </w:rPr>
              <w:fldChar w:fldCharType="end"/>
            </w:r>
          </w:hyperlink>
        </w:p>
        <w:p w14:paraId="66E11B2D" w14:textId="10B96595" w:rsidR="00B50C44" w:rsidRDefault="00000000">
          <w:pPr>
            <w:pStyle w:val="10"/>
            <w:tabs>
              <w:tab w:val="right" w:leader="hyphen" w:pos="8777"/>
            </w:tabs>
            <w:rPr>
              <w:rFonts w:asciiTheme="minorHAnsi" w:eastAsiaTheme="minorEastAsia" w:hAnsiTheme="minorHAnsi" w:cstheme="minorBidi"/>
              <w:noProof/>
              <w:kern w:val="2"/>
              <w:szCs w:val="24"/>
              <w14:ligatures w14:val="standardContextual"/>
            </w:rPr>
          </w:pPr>
          <w:hyperlink w:anchor="_Toc170749820" w:history="1">
            <w:r w:rsidR="00B50C44" w:rsidRPr="003619CE">
              <w:rPr>
                <w:rStyle w:val="-"/>
                <w:noProof/>
                <w:lang w:eastAsia="zh-CN"/>
              </w:rPr>
              <w:t xml:space="preserve">ΚΕΦΑΛΑΙΟ 2º: Συνάρτηση Κατανομής Αποστάσεων Ατομικών Ζευγών, </w:t>
            </w:r>
            <w:r w:rsidR="00B50C44" w:rsidRPr="003619CE">
              <w:rPr>
                <w:rStyle w:val="-"/>
                <w:noProof/>
                <w:lang w:val="en-US" w:eastAsia="zh-CN"/>
              </w:rPr>
              <w:t>Pair</w:t>
            </w:r>
            <w:r w:rsidR="00B50C44" w:rsidRPr="003619CE">
              <w:rPr>
                <w:rStyle w:val="-"/>
                <w:noProof/>
                <w:lang w:eastAsia="zh-CN"/>
              </w:rPr>
              <w:t xml:space="preserve"> </w:t>
            </w:r>
            <w:r w:rsidR="00B50C44" w:rsidRPr="003619CE">
              <w:rPr>
                <w:rStyle w:val="-"/>
                <w:noProof/>
                <w:lang w:val="en-US" w:eastAsia="zh-CN"/>
              </w:rPr>
              <w:t>Distribution</w:t>
            </w:r>
            <w:r w:rsidR="00B50C44" w:rsidRPr="003619CE">
              <w:rPr>
                <w:rStyle w:val="-"/>
                <w:noProof/>
                <w:lang w:eastAsia="zh-CN"/>
              </w:rPr>
              <w:t xml:space="preserve"> </w:t>
            </w:r>
            <w:r w:rsidR="00B50C44" w:rsidRPr="003619CE">
              <w:rPr>
                <w:rStyle w:val="-"/>
                <w:noProof/>
                <w:lang w:val="en-US" w:eastAsia="zh-CN"/>
              </w:rPr>
              <w:t>Function</w:t>
            </w:r>
            <w:r w:rsidR="00B50C44" w:rsidRPr="003619CE">
              <w:rPr>
                <w:rStyle w:val="-"/>
                <w:noProof/>
                <w:lang w:eastAsia="zh-CN"/>
              </w:rPr>
              <w:t xml:space="preserve"> </w:t>
            </w:r>
            <w:r w:rsidR="00B50C44" w:rsidRPr="003619CE">
              <w:rPr>
                <w:rStyle w:val="-"/>
                <w:noProof/>
                <w:lang w:val="en-US" w:eastAsia="zh-CN"/>
              </w:rPr>
              <w:t>analysis</w:t>
            </w:r>
            <w:r w:rsidR="00B50C44" w:rsidRPr="003619CE">
              <w:rPr>
                <w:rStyle w:val="-"/>
                <w:noProof/>
                <w:lang w:eastAsia="zh-CN"/>
              </w:rPr>
              <w:t xml:space="preserve"> (</w:t>
            </w:r>
            <w:r w:rsidR="00B50C44" w:rsidRPr="003619CE">
              <w:rPr>
                <w:rStyle w:val="-"/>
                <w:noProof/>
                <w:lang w:val="en-US" w:eastAsia="zh-CN"/>
              </w:rPr>
              <w:t>PDF</w:t>
            </w:r>
            <w:r w:rsidR="00B50C44" w:rsidRPr="003619CE">
              <w:rPr>
                <w:rStyle w:val="-"/>
                <w:noProof/>
                <w:lang w:eastAsia="zh-CN"/>
              </w:rPr>
              <w:t>)</w:t>
            </w:r>
            <w:r w:rsidR="00B50C44">
              <w:rPr>
                <w:noProof/>
                <w:webHidden/>
              </w:rPr>
              <w:tab/>
            </w:r>
            <w:r w:rsidR="00B50C44">
              <w:rPr>
                <w:noProof/>
                <w:webHidden/>
              </w:rPr>
              <w:fldChar w:fldCharType="begin"/>
            </w:r>
            <w:r w:rsidR="00B50C44">
              <w:rPr>
                <w:noProof/>
                <w:webHidden/>
              </w:rPr>
              <w:instrText xml:space="preserve"> PAGEREF _Toc170749820 \h </w:instrText>
            </w:r>
            <w:r w:rsidR="00B50C44">
              <w:rPr>
                <w:noProof/>
                <w:webHidden/>
              </w:rPr>
            </w:r>
            <w:r w:rsidR="00B50C44">
              <w:rPr>
                <w:noProof/>
                <w:webHidden/>
              </w:rPr>
              <w:fldChar w:fldCharType="separate"/>
            </w:r>
            <w:r w:rsidR="00B50C44">
              <w:rPr>
                <w:noProof/>
                <w:webHidden/>
              </w:rPr>
              <w:t>21</w:t>
            </w:r>
            <w:r w:rsidR="00B50C44">
              <w:rPr>
                <w:noProof/>
                <w:webHidden/>
              </w:rPr>
              <w:fldChar w:fldCharType="end"/>
            </w:r>
          </w:hyperlink>
        </w:p>
        <w:p w14:paraId="64DC7340" w14:textId="3D47DD3D"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21" w:history="1">
            <w:r w:rsidR="00B50C44" w:rsidRPr="003619CE">
              <w:rPr>
                <w:rStyle w:val="-"/>
                <w:noProof/>
                <w:lang w:eastAsia="zh-CN"/>
              </w:rPr>
              <w:t>2.1 Γενικά</w:t>
            </w:r>
            <w:r w:rsidR="00B50C44">
              <w:rPr>
                <w:noProof/>
                <w:webHidden/>
              </w:rPr>
              <w:tab/>
            </w:r>
            <w:r w:rsidR="00B50C44">
              <w:rPr>
                <w:noProof/>
                <w:webHidden/>
              </w:rPr>
              <w:fldChar w:fldCharType="begin"/>
            </w:r>
            <w:r w:rsidR="00B50C44">
              <w:rPr>
                <w:noProof/>
                <w:webHidden/>
              </w:rPr>
              <w:instrText xml:space="preserve"> PAGEREF _Toc170749821 \h </w:instrText>
            </w:r>
            <w:r w:rsidR="00B50C44">
              <w:rPr>
                <w:noProof/>
                <w:webHidden/>
              </w:rPr>
            </w:r>
            <w:r w:rsidR="00B50C44">
              <w:rPr>
                <w:noProof/>
                <w:webHidden/>
              </w:rPr>
              <w:fldChar w:fldCharType="separate"/>
            </w:r>
            <w:r w:rsidR="00B50C44">
              <w:rPr>
                <w:noProof/>
                <w:webHidden/>
              </w:rPr>
              <w:t>21</w:t>
            </w:r>
            <w:r w:rsidR="00B50C44">
              <w:rPr>
                <w:noProof/>
                <w:webHidden/>
              </w:rPr>
              <w:fldChar w:fldCharType="end"/>
            </w:r>
          </w:hyperlink>
        </w:p>
        <w:p w14:paraId="783E3949" w14:textId="14314D1A"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22" w:history="1">
            <w:r w:rsidR="00B50C44" w:rsidRPr="003619CE">
              <w:rPr>
                <w:rStyle w:val="-"/>
                <w:noProof/>
              </w:rPr>
              <w:t>2.2 Τοπική και μέση δομή.</w:t>
            </w:r>
            <w:r w:rsidR="00B50C44">
              <w:rPr>
                <w:noProof/>
                <w:webHidden/>
              </w:rPr>
              <w:tab/>
            </w:r>
            <w:r w:rsidR="00B50C44">
              <w:rPr>
                <w:noProof/>
                <w:webHidden/>
              </w:rPr>
              <w:fldChar w:fldCharType="begin"/>
            </w:r>
            <w:r w:rsidR="00B50C44">
              <w:rPr>
                <w:noProof/>
                <w:webHidden/>
              </w:rPr>
              <w:instrText xml:space="preserve"> PAGEREF _Toc170749822 \h </w:instrText>
            </w:r>
            <w:r w:rsidR="00B50C44">
              <w:rPr>
                <w:noProof/>
                <w:webHidden/>
              </w:rPr>
            </w:r>
            <w:r w:rsidR="00B50C44">
              <w:rPr>
                <w:noProof/>
                <w:webHidden/>
              </w:rPr>
              <w:fldChar w:fldCharType="separate"/>
            </w:r>
            <w:r w:rsidR="00B50C44">
              <w:rPr>
                <w:noProof/>
                <w:webHidden/>
              </w:rPr>
              <w:t>23</w:t>
            </w:r>
            <w:r w:rsidR="00B50C44">
              <w:rPr>
                <w:noProof/>
                <w:webHidden/>
              </w:rPr>
              <w:fldChar w:fldCharType="end"/>
            </w:r>
          </w:hyperlink>
        </w:p>
        <w:p w14:paraId="062899F6" w14:textId="005D9C4E"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23" w:history="1">
            <w:r w:rsidR="00B50C44" w:rsidRPr="003619CE">
              <w:rPr>
                <w:rStyle w:val="-"/>
                <w:noProof/>
              </w:rPr>
              <w:t>2.3 Οι μέθοδοι της τοπικής κρυσταλλογραφίας</w:t>
            </w:r>
            <w:r w:rsidR="00B50C44">
              <w:rPr>
                <w:noProof/>
                <w:webHidden/>
              </w:rPr>
              <w:tab/>
            </w:r>
            <w:r w:rsidR="00B50C44">
              <w:rPr>
                <w:noProof/>
                <w:webHidden/>
              </w:rPr>
              <w:fldChar w:fldCharType="begin"/>
            </w:r>
            <w:r w:rsidR="00B50C44">
              <w:rPr>
                <w:noProof/>
                <w:webHidden/>
              </w:rPr>
              <w:instrText xml:space="preserve"> PAGEREF _Toc170749823 \h </w:instrText>
            </w:r>
            <w:r w:rsidR="00B50C44">
              <w:rPr>
                <w:noProof/>
                <w:webHidden/>
              </w:rPr>
            </w:r>
            <w:r w:rsidR="00B50C44">
              <w:rPr>
                <w:noProof/>
                <w:webHidden/>
              </w:rPr>
              <w:fldChar w:fldCharType="separate"/>
            </w:r>
            <w:r w:rsidR="00B50C44">
              <w:rPr>
                <w:noProof/>
                <w:webHidden/>
              </w:rPr>
              <w:t>24</w:t>
            </w:r>
            <w:r w:rsidR="00B50C44">
              <w:rPr>
                <w:noProof/>
                <w:webHidden/>
              </w:rPr>
              <w:fldChar w:fldCharType="end"/>
            </w:r>
          </w:hyperlink>
        </w:p>
        <w:p w14:paraId="5EA73055" w14:textId="7722F626"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24" w:history="1">
            <w:r w:rsidR="00B50C44" w:rsidRPr="003619CE">
              <w:rPr>
                <w:rStyle w:val="-"/>
                <w:noProof/>
              </w:rPr>
              <w:t>2.4 Πραγματικός και αντίστροφος (</w:t>
            </w:r>
            <w:r w:rsidR="00B50C44" w:rsidRPr="003619CE">
              <w:rPr>
                <w:rStyle w:val="-"/>
                <w:noProof/>
                <w:lang w:val="en-US"/>
              </w:rPr>
              <w:t>reciprocal</w:t>
            </w:r>
            <w:r w:rsidR="00B50C44" w:rsidRPr="003619CE">
              <w:rPr>
                <w:rStyle w:val="-"/>
                <w:noProof/>
              </w:rPr>
              <w:t>) χώρος</w:t>
            </w:r>
            <w:r w:rsidR="00B50C44">
              <w:rPr>
                <w:noProof/>
                <w:webHidden/>
              </w:rPr>
              <w:tab/>
            </w:r>
            <w:r w:rsidR="00B50C44">
              <w:rPr>
                <w:noProof/>
                <w:webHidden/>
              </w:rPr>
              <w:fldChar w:fldCharType="begin"/>
            </w:r>
            <w:r w:rsidR="00B50C44">
              <w:rPr>
                <w:noProof/>
                <w:webHidden/>
              </w:rPr>
              <w:instrText xml:space="preserve"> PAGEREF _Toc170749824 \h </w:instrText>
            </w:r>
            <w:r w:rsidR="00B50C44">
              <w:rPr>
                <w:noProof/>
                <w:webHidden/>
              </w:rPr>
            </w:r>
            <w:r w:rsidR="00B50C44">
              <w:rPr>
                <w:noProof/>
                <w:webHidden/>
              </w:rPr>
              <w:fldChar w:fldCharType="separate"/>
            </w:r>
            <w:r w:rsidR="00B50C44">
              <w:rPr>
                <w:noProof/>
                <w:webHidden/>
              </w:rPr>
              <w:t>25</w:t>
            </w:r>
            <w:r w:rsidR="00B50C44">
              <w:rPr>
                <w:noProof/>
                <w:webHidden/>
              </w:rPr>
              <w:fldChar w:fldCharType="end"/>
            </w:r>
          </w:hyperlink>
        </w:p>
        <w:p w14:paraId="4EF60F09" w14:textId="4DF1C527"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25" w:history="1">
            <w:r w:rsidR="00B50C44" w:rsidRPr="003619CE">
              <w:rPr>
                <w:rStyle w:val="-"/>
                <w:noProof/>
                <w:lang w:eastAsia="zh-CN"/>
              </w:rPr>
              <w:t>2.5 Ένταση σκέδασης</w:t>
            </w:r>
            <w:r w:rsidR="00B50C44">
              <w:rPr>
                <w:noProof/>
                <w:webHidden/>
              </w:rPr>
              <w:tab/>
            </w:r>
            <w:r w:rsidR="00B50C44">
              <w:rPr>
                <w:noProof/>
                <w:webHidden/>
              </w:rPr>
              <w:fldChar w:fldCharType="begin"/>
            </w:r>
            <w:r w:rsidR="00B50C44">
              <w:rPr>
                <w:noProof/>
                <w:webHidden/>
              </w:rPr>
              <w:instrText xml:space="preserve"> PAGEREF _Toc170749825 \h </w:instrText>
            </w:r>
            <w:r w:rsidR="00B50C44">
              <w:rPr>
                <w:noProof/>
                <w:webHidden/>
              </w:rPr>
            </w:r>
            <w:r w:rsidR="00B50C44">
              <w:rPr>
                <w:noProof/>
                <w:webHidden/>
              </w:rPr>
              <w:fldChar w:fldCharType="separate"/>
            </w:r>
            <w:r w:rsidR="00B50C44">
              <w:rPr>
                <w:noProof/>
                <w:webHidden/>
              </w:rPr>
              <w:t>26</w:t>
            </w:r>
            <w:r w:rsidR="00B50C44">
              <w:rPr>
                <w:noProof/>
                <w:webHidden/>
              </w:rPr>
              <w:fldChar w:fldCharType="end"/>
            </w:r>
          </w:hyperlink>
        </w:p>
        <w:p w14:paraId="50ABA429" w14:textId="7926D6A1"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26" w:history="1">
            <w:r w:rsidR="00B50C44" w:rsidRPr="003619CE">
              <w:rPr>
                <w:rStyle w:val="-"/>
                <w:noProof/>
                <w:lang w:eastAsia="zh-CN"/>
              </w:rPr>
              <w:t>2.6 Το PDF ως μετασχηματισμός Fourier της διάχυτης έντασης</w:t>
            </w:r>
            <w:r w:rsidR="00B50C44">
              <w:rPr>
                <w:noProof/>
                <w:webHidden/>
              </w:rPr>
              <w:tab/>
            </w:r>
            <w:r w:rsidR="00B50C44">
              <w:rPr>
                <w:noProof/>
                <w:webHidden/>
              </w:rPr>
              <w:fldChar w:fldCharType="begin"/>
            </w:r>
            <w:r w:rsidR="00B50C44">
              <w:rPr>
                <w:noProof/>
                <w:webHidden/>
              </w:rPr>
              <w:instrText xml:space="preserve"> PAGEREF _Toc170749826 \h </w:instrText>
            </w:r>
            <w:r w:rsidR="00B50C44">
              <w:rPr>
                <w:noProof/>
                <w:webHidden/>
              </w:rPr>
            </w:r>
            <w:r w:rsidR="00B50C44">
              <w:rPr>
                <w:noProof/>
                <w:webHidden/>
              </w:rPr>
              <w:fldChar w:fldCharType="separate"/>
            </w:r>
            <w:r w:rsidR="00B50C44">
              <w:rPr>
                <w:noProof/>
                <w:webHidden/>
              </w:rPr>
              <w:t>27</w:t>
            </w:r>
            <w:r w:rsidR="00B50C44">
              <w:rPr>
                <w:noProof/>
                <w:webHidden/>
              </w:rPr>
              <w:fldChar w:fldCharType="end"/>
            </w:r>
          </w:hyperlink>
        </w:p>
        <w:p w14:paraId="63C59534" w14:textId="7EFFF5BC"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27" w:history="1">
            <w:r w:rsidR="00B50C44" w:rsidRPr="003619CE">
              <w:rPr>
                <w:rStyle w:val="-"/>
                <w:noProof/>
                <w:lang w:eastAsia="zh-CN"/>
              </w:rPr>
              <w:t xml:space="preserve">2.7 Σε τρείς διαστάσεις </w:t>
            </w:r>
            <w:r w:rsidR="00B50C44" w:rsidRPr="003619CE">
              <w:rPr>
                <w:rStyle w:val="-"/>
                <w:noProof/>
                <w:lang w:val="en-US" w:eastAsia="zh-CN"/>
              </w:rPr>
              <w:t>PDF</w:t>
            </w:r>
            <w:r w:rsidR="00B50C44" w:rsidRPr="003619CE">
              <w:rPr>
                <w:rStyle w:val="-"/>
                <w:noProof/>
                <w:lang w:eastAsia="zh-CN"/>
              </w:rPr>
              <w:t xml:space="preserve"> και δείγματα σκόνης</w:t>
            </w:r>
            <w:r w:rsidR="00B50C44">
              <w:rPr>
                <w:noProof/>
                <w:webHidden/>
              </w:rPr>
              <w:tab/>
            </w:r>
            <w:r w:rsidR="00B50C44">
              <w:rPr>
                <w:noProof/>
                <w:webHidden/>
              </w:rPr>
              <w:fldChar w:fldCharType="begin"/>
            </w:r>
            <w:r w:rsidR="00B50C44">
              <w:rPr>
                <w:noProof/>
                <w:webHidden/>
              </w:rPr>
              <w:instrText xml:space="preserve"> PAGEREF _Toc170749827 \h </w:instrText>
            </w:r>
            <w:r w:rsidR="00B50C44">
              <w:rPr>
                <w:noProof/>
                <w:webHidden/>
              </w:rPr>
            </w:r>
            <w:r w:rsidR="00B50C44">
              <w:rPr>
                <w:noProof/>
                <w:webHidden/>
              </w:rPr>
              <w:fldChar w:fldCharType="separate"/>
            </w:r>
            <w:r w:rsidR="00B50C44">
              <w:rPr>
                <w:noProof/>
                <w:webHidden/>
              </w:rPr>
              <w:t>29</w:t>
            </w:r>
            <w:r w:rsidR="00B50C44">
              <w:rPr>
                <w:noProof/>
                <w:webHidden/>
              </w:rPr>
              <w:fldChar w:fldCharType="end"/>
            </w:r>
          </w:hyperlink>
        </w:p>
        <w:p w14:paraId="2DF9E3B4" w14:textId="3B3CCB70"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28" w:history="1">
            <w:r w:rsidR="00B50C44" w:rsidRPr="003619CE">
              <w:rPr>
                <w:rStyle w:val="-"/>
                <w:noProof/>
                <w:lang w:eastAsia="zh-CN"/>
              </w:rPr>
              <w:t>2.8 Εξαγωγή δομικών πληροφοριών από το PDF</w:t>
            </w:r>
            <w:r w:rsidR="00B50C44">
              <w:rPr>
                <w:noProof/>
                <w:webHidden/>
              </w:rPr>
              <w:tab/>
            </w:r>
            <w:r w:rsidR="00B50C44">
              <w:rPr>
                <w:noProof/>
                <w:webHidden/>
              </w:rPr>
              <w:fldChar w:fldCharType="begin"/>
            </w:r>
            <w:r w:rsidR="00B50C44">
              <w:rPr>
                <w:noProof/>
                <w:webHidden/>
              </w:rPr>
              <w:instrText xml:space="preserve"> PAGEREF _Toc170749828 \h </w:instrText>
            </w:r>
            <w:r w:rsidR="00B50C44">
              <w:rPr>
                <w:noProof/>
                <w:webHidden/>
              </w:rPr>
            </w:r>
            <w:r w:rsidR="00B50C44">
              <w:rPr>
                <w:noProof/>
                <w:webHidden/>
              </w:rPr>
              <w:fldChar w:fldCharType="separate"/>
            </w:r>
            <w:r w:rsidR="00B50C44">
              <w:rPr>
                <w:noProof/>
                <w:webHidden/>
              </w:rPr>
              <w:t>30</w:t>
            </w:r>
            <w:r w:rsidR="00B50C44">
              <w:rPr>
                <w:noProof/>
                <w:webHidden/>
              </w:rPr>
              <w:fldChar w:fldCharType="end"/>
            </w:r>
          </w:hyperlink>
        </w:p>
        <w:p w14:paraId="66A134E0" w14:textId="508CDFC8"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29" w:history="1">
            <w:r w:rsidR="00B50C44" w:rsidRPr="003619CE">
              <w:rPr>
                <w:rStyle w:val="-"/>
                <w:noProof/>
                <w:lang w:eastAsia="zh-CN"/>
              </w:rPr>
              <w:t xml:space="preserve">2.9 Λογισμικό επεξεργασίας και μελέτης </w:t>
            </w:r>
            <w:r w:rsidR="00B50C44" w:rsidRPr="003619CE">
              <w:rPr>
                <w:rStyle w:val="-"/>
                <w:noProof/>
                <w:lang w:val="en-US" w:eastAsia="zh-CN"/>
              </w:rPr>
              <w:t>PDF</w:t>
            </w:r>
            <w:r w:rsidR="00B50C44">
              <w:rPr>
                <w:noProof/>
                <w:webHidden/>
              </w:rPr>
              <w:tab/>
            </w:r>
            <w:r w:rsidR="00B50C44">
              <w:rPr>
                <w:noProof/>
                <w:webHidden/>
              </w:rPr>
              <w:fldChar w:fldCharType="begin"/>
            </w:r>
            <w:r w:rsidR="00B50C44">
              <w:rPr>
                <w:noProof/>
                <w:webHidden/>
              </w:rPr>
              <w:instrText xml:space="preserve"> PAGEREF _Toc170749829 \h </w:instrText>
            </w:r>
            <w:r w:rsidR="00B50C44">
              <w:rPr>
                <w:noProof/>
                <w:webHidden/>
              </w:rPr>
            </w:r>
            <w:r w:rsidR="00B50C44">
              <w:rPr>
                <w:noProof/>
                <w:webHidden/>
              </w:rPr>
              <w:fldChar w:fldCharType="separate"/>
            </w:r>
            <w:r w:rsidR="00B50C44">
              <w:rPr>
                <w:noProof/>
                <w:webHidden/>
              </w:rPr>
              <w:t>30</w:t>
            </w:r>
            <w:r w:rsidR="00B50C44">
              <w:rPr>
                <w:noProof/>
                <w:webHidden/>
              </w:rPr>
              <w:fldChar w:fldCharType="end"/>
            </w:r>
          </w:hyperlink>
        </w:p>
        <w:p w14:paraId="51764FF6" w14:textId="25E87413"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30" w:history="1">
            <w:r w:rsidR="00B50C44" w:rsidRPr="003619CE">
              <w:rPr>
                <w:rStyle w:val="-"/>
                <w:noProof/>
                <w:lang w:eastAsia="zh-CN"/>
              </w:rPr>
              <w:t>2.9.1 PDFgetX3, PDFgetN3 and PDFgetS3</w:t>
            </w:r>
            <w:r w:rsidR="00B50C44">
              <w:rPr>
                <w:noProof/>
                <w:webHidden/>
              </w:rPr>
              <w:tab/>
            </w:r>
            <w:r w:rsidR="00B50C44">
              <w:rPr>
                <w:noProof/>
                <w:webHidden/>
              </w:rPr>
              <w:fldChar w:fldCharType="begin"/>
            </w:r>
            <w:r w:rsidR="00B50C44">
              <w:rPr>
                <w:noProof/>
                <w:webHidden/>
              </w:rPr>
              <w:instrText xml:space="preserve"> PAGEREF _Toc170749830 \h </w:instrText>
            </w:r>
            <w:r w:rsidR="00B50C44">
              <w:rPr>
                <w:noProof/>
                <w:webHidden/>
              </w:rPr>
            </w:r>
            <w:r w:rsidR="00B50C44">
              <w:rPr>
                <w:noProof/>
                <w:webHidden/>
              </w:rPr>
              <w:fldChar w:fldCharType="separate"/>
            </w:r>
            <w:r w:rsidR="00B50C44">
              <w:rPr>
                <w:noProof/>
                <w:webHidden/>
              </w:rPr>
              <w:t>30</w:t>
            </w:r>
            <w:r w:rsidR="00B50C44">
              <w:rPr>
                <w:noProof/>
                <w:webHidden/>
              </w:rPr>
              <w:fldChar w:fldCharType="end"/>
            </w:r>
          </w:hyperlink>
        </w:p>
        <w:p w14:paraId="42E6815C" w14:textId="7709E26D"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31" w:history="1">
            <w:r w:rsidR="00B50C44" w:rsidRPr="003619CE">
              <w:rPr>
                <w:rStyle w:val="-"/>
                <w:noProof/>
                <w:lang w:eastAsia="zh-CN"/>
              </w:rPr>
              <w:t xml:space="preserve">2.9.2 </w:t>
            </w:r>
            <w:r w:rsidR="00B50C44" w:rsidRPr="003619CE">
              <w:rPr>
                <w:rStyle w:val="-"/>
                <w:noProof/>
                <w:lang w:val="en-US" w:eastAsia="zh-CN"/>
              </w:rPr>
              <w:t>PDFgui</w:t>
            </w:r>
            <w:r w:rsidR="00B50C44" w:rsidRPr="003619CE">
              <w:rPr>
                <w:rStyle w:val="-"/>
                <w:noProof/>
                <w:lang w:eastAsia="zh-CN"/>
              </w:rPr>
              <w:t xml:space="preserve"> και </w:t>
            </w:r>
            <w:r w:rsidR="00B50C44" w:rsidRPr="003619CE">
              <w:rPr>
                <w:rStyle w:val="-"/>
                <w:noProof/>
                <w:lang w:val="en-US" w:eastAsia="zh-CN"/>
              </w:rPr>
              <w:t>PDFfit</w:t>
            </w:r>
            <w:r w:rsidR="00B50C44" w:rsidRPr="003619CE">
              <w:rPr>
                <w:rStyle w:val="-"/>
                <w:noProof/>
                <w:lang w:eastAsia="zh-CN"/>
              </w:rPr>
              <w:t>2</w:t>
            </w:r>
            <w:r w:rsidR="00B50C44">
              <w:rPr>
                <w:noProof/>
                <w:webHidden/>
              </w:rPr>
              <w:tab/>
            </w:r>
            <w:r w:rsidR="00B50C44">
              <w:rPr>
                <w:noProof/>
                <w:webHidden/>
              </w:rPr>
              <w:fldChar w:fldCharType="begin"/>
            </w:r>
            <w:r w:rsidR="00B50C44">
              <w:rPr>
                <w:noProof/>
                <w:webHidden/>
              </w:rPr>
              <w:instrText xml:space="preserve"> PAGEREF _Toc170749831 \h </w:instrText>
            </w:r>
            <w:r w:rsidR="00B50C44">
              <w:rPr>
                <w:noProof/>
                <w:webHidden/>
              </w:rPr>
            </w:r>
            <w:r w:rsidR="00B50C44">
              <w:rPr>
                <w:noProof/>
                <w:webHidden/>
              </w:rPr>
              <w:fldChar w:fldCharType="separate"/>
            </w:r>
            <w:r w:rsidR="00B50C44">
              <w:rPr>
                <w:noProof/>
                <w:webHidden/>
              </w:rPr>
              <w:t>33</w:t>
            </w:r>
            <w:r w:rsidR="00B50C44">
              <w:rPr>
                <w:noProof/>
                <w:webHidden/>
              </w:rPr>
              <w:fldChar w:fldCharType="end"/>
            </w:r>
          </w:hyperlink>
        </w:p>
        <w:p w14:paraId="1FFD7CF7" w14:textId="3344D6A6"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32" w:history="1">
            <w:r w:rsidR="00B50C44" w:rsidRPr="003619CE">
              <w:rPr>
                <w:rStyle w:val="-"/>
                <w:noProof/>
                <w:lang w:eastAsia="zh-CN"/>
              </w:rPr>
              <w:t xml:space="preserve">2.10 Παράδειγμα </w:t>
            </w:r>
            <w:r w:rsidR="00B50C44" w:rsidRPr="003619CE">
              <w:rPr>
                <w:rStyle w:val="-"/>
                <w:noProof/>
                <w:lang w:val="en-US" w:eastAsia="zh-CN"/>
              </w:rPr>
              <w:t>PDF</w:t>
            </w:r>
            <w:r w:rsidR="00B50C44" w:rsidRPr="003619CE">
              <w:rPr>
                <w:rStyle w:val="-"/>
                <w:noProof/>
                <w:lang w:eastAsia="zh-CN"/>
              </w:rPr>
              <w:t xml:space="preserve"> σε δείγμα </w:t>
            </w:r>
            <w:r w:rsidR="00B50C44" w:rsidRPr="003619CE">
              <w:rPr>
                <w:rStyle w:val="-"/>
                <w:noProof/>
              </w:rPr>
              <w:t>Zr</w:t>
            </w:r>
            <w:r w:rsidR="00B50C44" w:rsidRPr="003619CE">
              <w:rPr>
                <w:rStyle w:val="-"/>
                <w:noProof/>
                <w:vertAlign w:val="superscript"/>
              </w:rPr>
              <w:t>4+</w:t>
            </w:r>
            <w:r w:rsidR="00B50C44" w:rsidRPr="003619CE">
              <w:rPr>
                <w:rStyle w:val="-"/>
                <w:noProof/>
              </w:rPr>
              <w:t xml:space="preserve"> MOF με χρήση ακτινοβολίας σύγχροτρου.</w:t>
            </w:r>
            <w:r w:rsidR="00B50C44">
              <w:rPr>
                <w:noProof/>
                <w:webHidden/>
              </w:rPr>
              <w:tab/>
            </w:r>
            <w:r w:rsidR="00B50C44">
              <w:rPr>
                <w:noProof/>
                <w:webHidden/>
              </w:rPr>
              <w:fldChar w:fldCharType="begin"/>
            </w:r>
            <w:r w:rsidR="00B50C44">
              <w:rPr>
                <w:noProof/>
                <w:webHidden/>
              </w:rPr>
              <w:instrText xml:space="preserve"> PAGEREF _Toc170749832 \h </w:instrText>
            </w:r>
            <w:r w:rsidR="00B50C44">
              <w:rPr>
                <w:noProof/>
                <w:webHidden/>
              </w:rPr>
            </w:r>
            <w:r w:rsidR="00B50C44">
              <w:rPr>
                <w:noProof/>
                <w:webHidden/>
              </w:rPr>
              <w:fldChar w:fldCharType="separate"/>
            </w:r>
            <w:r w:rsidR="00B50C44">
              <w:rPr>
                <w:noProof/>
                <w:webHidden/>
              </w:rPr>
              <w:t>36</w:t>
            </w:r>
            <w:r w:rsidR="00B50C44">
              <w:rPr>
                <w:noProof/>
                <w:webHidden/>
              </w:rPr>
              <w:fldChar w:fldCharType="end"/>
            </w:r>
          </w:hyperlink>
        </w:p>
        <w:p w14:paraId="5AAFE1B3" w14:textId="0CA53A02" w:rsidR="00B50C44" w:rsidRDefault="00000000">
          <w:pPr>
            <w:pStyle w:val="10"/>
            <w:tabs>
              <w:tab w:val="right" w:leader="hyphen" w:pos="8777"/>
            </w:tabs>
            <w:rPr>
              <w:rFonts w:asciiTheme="minorHAnsi" w:eastAsiaTheme="minorEastAsia" w:hAnsiTheme="minorHAnsi" w:cstheme="minorBidi"/>
              <w:noProof/>
              <w:kern w:val="2"/>
              <w:szCs w:val="24"/>
              <w14:ligatures w14:val="standardContextual"/>
            </w:rPr>
          </w:pPr>
          <w:hyperlink w:anchor="_Toc170749833" w:history="1">
            <w:r w:rsidR="00B50C44" w:rsidRPr="003619CE">
              <w:rPr>
                <w:rStyle w:val="-"/>
                <w:noProof/>
              </w:rPr>
              <w:t>ΣΚΟΠΟΣ</w:t>
            </w:r>
            <w:r w:rsidR="00B50C44">
              <w:rPr>
                <w:noProof/>
                <w:webHidden/>
              </w:rPr>
              <w:tab/>
            </w:r>
            <w:r w:rsidR="00B50C44">
              <w:rPr>
                <w:noProof/>
                <w:webHidden/>
              </w:rPr>
              <w:fldChar w:fldCharType="begin"/>
            </w:r>
            <w:r w:rsidR="00B50C44">
              <w:rPr>
                <w:noProof/>
                <w:webHidden/>
              </w:rPr>
              <w:instrText xml:space="preserve"> PAGEREF _Toc170749833 \h </w:instrText>
            </w:r>
            <w:r w:rsidR="00B50C44">
              <w:rPr>
                <w:noProof/>
                <w:webHidden/>
              </w:rPr>
            </w:r>
            <w:r w:rsidR="00B50C44">
              <w:rPr>
                <w:noProof/>
                <w:webHidden/>
              </w:rPr>
              <w:fldChar w:fldCharType="separate"/>
            </w:r>
            <w:r w:rsidR="00B50C44">
              <w:rPr>
                <w:noProof/>
                <w:webHidden/>
              </w:rPr>
              <w:t>41</w:t>
            </w:r>
            <w:r w:rsidR="00B50C44">
              <w:rPr>
                <w:noProof/>
                <w:webHidden/>
              </w:rPr>
              <w:fldChar w:fldCharType="end"/>
            </w:r>
          </w:hyperlink>
        </w:p>
        <w:p w14:paraId="2872854B" w14:textId="4E58621F" w:rsidR="00B50C44" w:rsidRDefault="00000000">
          <w:pPr>
            <w:pStyle w:val="10"/>
            <w:tabs>
              <w:tab w:val="right" w:leader="hyphen" w:pos="8777"/>
            </w:tabs>
            <w:rPr>
              <w:rFonts w:asciiTheme="minorHAnsi" w:eastAsiaTheme="minorEastAsia" w:hAnsiTheme="minorHAnsi" w:cstheme="minorBidi"/>
              <w:noProof/>
              <w:kern w:val="2"/>
              <w:szCs w:val="24"/>
              <w14:ligatures w14:val="standardContextual"/>
            </w:rPr>
          </w:pPr>
          <w:hyperlink w:anchor="_Toc170749834" w:history="1">
            <w:r w:rsidR="00B50C44" w:rsidRPr="003619CE">
              <w:rPr>
                <w:rStyle w:val="-"/>
                <w:noProof/>
                <w:lang w:eastAsia="zh-CN"/>
              </w:rPr>
              <w:t>ΚΕΦΑΛΑΙΟ 3°:Πειράματα ακτίνων Χ και ανάλυση συνάρτησης κατανομής ζεύγους</w:t>
            </w:r>
            <w:r w:rsidR="00B50C44">
              <w:rPr>
                <w:noProof/>
                <w:webHidden/>
              </w:rPr>
              <w:tab/>
            </w:r>
            <w:r w:rsidR="00B50C44">
              <w:rPr>
                <w:noProof/>
                <w:webHidden/>
              </w:rPr>
              <w:fldChar w:fldCharType="begin"/>
            </w:r>
            <w:r w:rsidR="00B50C44">
              <w:rPr>
                <w:noProof/>
                <w:webHidden/>
              </w:rPr>
              <w:instrText xml:space="preserve"> PAGEREF _Toc170749834 \h </w:instrText>
            </w:r>
            <w:r w:rsidR="00B50C44">
              <w:rPr>
                <w:noProof/>
                <w:webHidden/>
              </w:rPr>
            </w:r>
            <w:r w:rsidR="00B50C44">
              <w:rPr>
                <w:noProof/>
                <w:webHidden/>
              </w:rPr>
              <w:fldChar w:fldCharType="separate"/>
            </w:r>
            <w:r w:rsidR="00B50C44">
              <w:rPr>
                <w:noProof/>
                <w:webHidden/>
              </w:rPr>
              <w:t>44</w:t>
            </w:r>
            <w:r w:rsidR="00B50C44">
              <w:rPr>
                <w:noProof/>
                <w:webHidden/>
              </w:rPr>
              <w:fldChar w:fldCharType="end"/>
            </w:r>
          </w:hyperlink>
        </w:p>
        <w:p w14:paraId="4C704BFD" w14:textId="2263DF5A"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35" w:history="1">
            <w:r w:rsidR="00B50C44" w:rsidRPr="003619CE">
              <w:rPr>
                <w:rStyle w:val="-"/>
                <w:noProof/>
                <w:lang w:eastAsia="zh-CN"/>
              </w:rPr>
              <w:t>3.1 Οργανολογία</w:t>
            </w:r>
            <w:r w:rsidR="00B50C44">
              <w:rPr>
                <w:noProof/>
                <w:webHidden/>
              </w:rPr>
              <w:tab/>
            </w:r>
            <w:r w:rsidR="00B50C44">
              <w:rPr>
                <w:noProof/>
                <w:webHidden/>
              </w:rPr>
              <w:fldChar w:fldCharType="begin"/>
            </w:r>
            <w:r w:rsidR="00B50C44">
              <w:rPr>
                <w:noProof/>
                <w:webHidden/>
              </w:rPr>
              <w:instrText xml:space="preserve"> PAGEREF _Toc170749835 \h </w:instrText>
            </w:r>
            <w:r w:rsidR="00B50C44">
              <w:rPr>
                <w:noProof/>
                <w:webHidden/>
              </w:rPr>
            </w:r>
            <w:r w:rsidR="00B50C44">
              <w:rPr>
                <w:noProof/>
                <w:webHidden/>
              </w:rPr>
              <w:fldChar w:fldCharType="separate"/>
            </w:r>
            <w:r w:rsidR="00B50C44">
              <w:rPr>
                <w:noProof/>
                <w:webHidden/>
              </w:rPr>
              <w:t>44</w:t>
            </w:r>
            <w:r w:rsidR="00B50C44">
              <w:rPr>
                <w:noProof/>
                <w:webHidden/>
              </w:rPr>
              <w:fldChar w:fldCharType="end"/>
            </w:r>
          </w:hyperlink>
        </w:p>
        <w:p w14:paraId="0B1FF62A" w14:textId="38A3F8C5"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36" w:history="1">
            <w:r w:rsidR="00B50C44" w:rsidRPr="003619CE">
              <w:rPr>
                <w:rStyle w:val="-"/>
                <w:noProof/>
                <w:lang w:eastAsia="zh-CN"/>
              </w:rPr>
              <w:t>3.2 Σχεδιασμός Μετρήσεων</w:t>
            </w:r>
            <w:r w:rsidR="00B50C44">
              <w:rPr>
                <w:noProof/>
                <w:webHidden/>
              </w:rPr>
              <w:tab/>
            </w:r>
            <w:r w:rsidR="00B50C44">
              <w:rPr>
                <w:noProof/>
                <w:webHidden/>
              </w:rPr>
              <w:fldChar w:fldCharType="begin"/>
            </w:r>
            <w:r w:rsidR="00B50C44">
              <w:rPr>
                <w:noProof/>
                <w:webHidden/>
              </w:rPr>
              <w:instrText xml:space="preserve"> PAGEREF _Toc170749836 \h </w:instrText>
            </w:r>
            <w:r w:rsidR="00B50C44">
              <w:rPr>
                <w:noProof/>
                <w:webHidden/>
              </w:rPr>
            </w:r>
            <w:r w:rsidR="00B50C44">
              <w:rPr>
                <w:noProof/>
                <w:webHidden/>
              </w:rPr>
              <w:fldChar w:fldCharType="separate"/>
            </w:r>
            <w:r w:rsidR="00B50C44">
              <w:rPr>
                <w:noProof/>
                <w:webHidden/>
              </w:rPr>
              <w:t>46</w:t>
            </w:r>
            <w:r w:rsidR="00B50C44">
              <w:rPr>
                <w:noProof/>
                <w:webHidden/>
              </w:rPr>
              <w:fldChar w:fldCharType="end"/>
            </w:r>
          </w:hyperlink>
        </w:p>
        <w:p w14:paraId="64336726" w14:textId="46151588" w:rsidR="00B50C44" w:rsidRDefault="00000000">
          <w:pPr>
            <w:pStyle w:val="20"/>
            <w:tabs>
              <w:tab w:val="right" w:leader="hyphen" w:pos="8777"/>
            </w:tabs>
            <w:ind w:left="480"/>
            <w:rPr>
              <w:rFonts w:asciiTheme="minorHAnsi" w:eastAsiaTheme="minorEastAsia" w:hAnsiTheme="minorHAnsi" w:cstheme="minorBidi"/>
              <w:noProof/>
              <w:kern w:val="2"/>
              <w:szCs w:val="24"/>
              <w14:ligatures w14:val="standardContextual"/>
            </w:rPr>
          </w:pPr>
          <w:hyperlink w:anchor="_Toc170749837" w:history="1">
            <w:r w:rsidR="00B50C44" w:rsidRPr="003619CE">
              <w:rPr>
                <w:rStyle w:val="-"/>
                <w:noProof/>
                <w:lang w:eastAsia="zh-CN"/>
              </w:rPr>
              <w:t>3.3 Μετρήσεις σε Πραγματικά Δείγματα</w:t>
            </w:r>
            <w:r w:rsidR="00B50C44">
              <w:rPr>
                <w:noProof/>
                <w:webHidden/>
              </w:rPr>
              <w:tab/>
            </w:r>
            <w:r w:rsidR="00B50C44">
              <w:rPr>
                <w:noProof/>
                <w:webHidden/>
              </w:rPr>
              <w:fldChar w:fldCharType="begin"/>
            </w:r>
            <w:r w:rsidR="00B50C44">
              <w:rPr>
                <w:noProof/>
                <w:webHidden/>
              </w:rPr>
              <w:instrText xml:space="preserve"> PAGEREF _Toc170749837 \h </w:instrText>
            </w:r>
            <w:r w:rsidR="00B50C44">
              <w:rPr>
                <w:noProof/>
                <w:webHidden/>
              </w:rPr>
            </w:r>
            <w:r w:rsidR="00B50C44">
              <w:rPr>
                <w:noProof/>
                <w:webHidden/>
              </w:rPr>
              <w:fldChar w:fldCharType="separate"/>
            </w:r>
            <w:r w:rsidR="00B50C44">
              <w:rPr>
                <w:noProof/>
                <w:webHidden/>
              </w:rPr>
              <w:t>48</w:t>
            </w:r>
            <w:r w:rsidR="00B50C44">
              <w:rPr>
                <w:noProof/>
                <w:webHidden/>
              </w:rPr>
              <w:fldChar w:fldCharType="end"/>
            </w:r>
          </w:hyperlink>
        </w:p>
        <w:p w14:paraId="2308F7FF" w14:textId="7BD9E048"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38" w:history="1">
            <w:r w:rsidR="00B50C44" w:rsidRPr="003619CE">
              <w:rPr>
                <w:rStyle w:val="-"/>
                <w:noProof/>
                <w:lang w:eastAsia="zh-CN"/>
              </w:rPr>
              <w:t xml:space="preserve">3.3.1 Ερυθρό Οξείδιο του Δισθενούς Κασσιτέρου, </w:t>
            </w:r>
            <w:r w:rsidR="00B50C44" w:rsidRPr="003619CE">
              <w:rPr>
                <w:rStyle w:val="-"/>
                <w:noProof/>
                <w:lang w:val="en-US" w:eastAsia="zh-CN"/>
              </w:rPr>
              <w:t>SnO</w:t>
            </w:r>
            <w:r w:rsidR="00B50C44">
              <w:rPr>
                <w:noProof/>
                <w:webHidden/>
              </w:rPr>
              <w:tab/>
            </w:r>
            <w:r w:rsidR="00B50C44">
              <w:rPr>
                <w:noProof/>
                <w:webHidden/>
              </w:rPr>
              <w:fldChar w:fldCharType="begin"/>
            </w:r>
            <w:r w:rsidR="00B50C44">
              <w:rPr>
                <w:noProof/>
                <w:webHidden/>
              </w:rPr>
              <w:instrText xml:space="preserve"> PAGEREF _Toc170749838 \h </w:instrText>
            </w:r>
            <w:r w:rsidR="00B50C44">
              <w:rPr>
                <w:noProof/>
                <w:webHidden/>
              </w:rPr>
            </w:r>
            <w:r w:rsidR="00B50C44">
              <w:rPr>
                <w:noProof/>
                <w:webHidden/>
              </w:rPr>
              <w:fldChar w:fldCharType="separate"/>
            </w:r>
            <w:r w:rsidR="00B50C44">
              <w:rPr>
                <w:noProof/>
                <w:webHidden/>
              </w:rPr>
              <w:t>48</w:t>
            </w:r>
            <w:r w:rsidR="00B50C44">
              <w:rPr>
                <w:noProof/>
                <w:webHidden/>
              </w:rPr>
              <w:fldChar w:fldCharType="end"/>
            </w:r>
          </w:hyperlink>
        </w:p>
        <w:p w14:paraId="2A1EA749" w14:textId="32AB7CC7"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39" w:history="1">
            <w:r w:rsidR="00B50C44" w:rsidRPr="003619CE">
              <w:rPr>
                <w:rStyle w:val="-"/>
                <w:noProof/>
                <w:lang w:eastAsia="zh-CN"/>
              </w:rPr>
              <w:t>3.3.2 Οξείδιο του δημητρίου(</w:t>
            </w:r>
            <w:r w:rsidR="00B50C44" w:rsidRPr="003619CE">
              <w:rPr>
                <w:rStyle w:val="-"/>
                <w:noProof/>
                <w:lang w:val="en-US" w:eastAsia="zh-CN"/>
              </w:rPr>
              <w:t>IV</w:t>
            </w:r>
            <w:r w:rsidR="00B50C44" w:rsidRPr="003619CE">
              <w:rPr>
                <w:rStyle w:val="-"/>
                <w:noProof/>
                <w:lang w:eastAsia="zh-CN"/>
              </w:rPr>
              <w:t xml:space="preserve">) </w:t>
            </w:r>
            <w:r w:rsidR="00B50C44" w:rsidRPr="003619CE">
              <w:rPr>
                <w:rStyle w:val="-"/>
                <w:noProof/>
                <w:lang w:val="en-US" w:eastAsia="zh-CN"/>
              </w:rPr>
              <w:t>CeO</w:t>
            </w:r>
            <w:r w:rsidR="00B50C44" w:rsidRPr="003619CE">
              <w:rPr>
                <w:rStyle w:val="-"/>
                <w:noProof/>
                <w:vertAlign w:val="subscript"/>
                <w:lang w:eastAsia="zh-CN"/>
              </w:rPr>
              <w:t>2</w:t>
            </w:r>
            <w:r w:rsidR="00B50C44">
              <w:rPr>
                <w:noProof/>
                <w:webHidden/>
              </w:rPr>
              <w:tab/>
            </w:r>
            <w:r w:rsidR="00B50C44">
              <w:rPr>
                <w:noProof/>
                <w:webHidden/>
              </w:rPr>
              <w:fldChar w:fldCharType="begin"/>
            </w:r>
            <w:r w:rsidR="00B50C44">
              <w:rPr>
                <w:noProof/>
                <w:webHidden/>
              </w:rPr>
              <w:instrText xml:space="preserve"> PAGEREF _Toc170749839 \h </w:instrText>
            </w:r>
            <w:r w:rsidR="00B50C44">
              <w:rPr>
                <w:noProof/>
                <w:webHidden/>
              </w:rPr>
            </w:r>
            <w:r w:rsidR="00B50C44">
              <w:rPr>
                <w:noProof/>
                <w:webHidden/>
              </w:rPr>
              <w:fldChar w:fldCharType="separate"/>
            </w:r>
            <w:r w:rsidR="00B50C44">
              <w:rPr>
                <w:noProof/>
                <w:webHidden/>
              </w:rPr>
              <w:t>54</w:t>
            </w:r>
            <w:r w:rsidR="00B50C44">
              <w:rPr>
                <w:noProof/>
                <w:webHidden/>
              </w:rPr>
              <w:fldChar w:fldCharType="end"/>
            </w:r>
          </w:hyperlink>
        </w:p>
        <w:p w14:paraId="75047774" w14:textId="6F467507"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40" w:history="1">
            <w:r w:rsidR="00B50C44" w:rsidRPr="003619CE">
              <w:rPr>
                <w:rStyle w:val="-"/>
                <w:noProof/>
                <w:lang w:eastAsia="zh-CN"/>
              </w:rPr>
              <w:t xml:space="preserve">3.3.3 Οξείδιο του τιτανίου (IV), </w:t>
            </w:r>
            <w:r w:rsidR="00B50C44" w:rsidRPr="003619CE">
              <w:rPr>
                <w:rStyle w:val="-"/>
                <w:noProof/>
                <w:lang w:val="en-US" w:eastAsia="zh-CN"/>
              </w:rPr>
              <w:t>TiO</w:t>
            </w:r>
            <w:r w:rsidR="00B50C44" w:rsidRPr="003619CE">
              <w:rPr>
                <w:rStyle w:val="-"/>
                <w:noProof/>
                <w:vertAlign w:val="subscript"/>
                <w:lang w:eastAsia="zh-CN"/>
              </w:rPr>
              <w:t>2</w:t>
            </w:r>
            <w:r w:rsidR="00B50C44">
              <w:rPr>
                <w:noProof/>
                <w:webHidden/>
              </w:rPr>
              <w:tab/>
            </w:r>
            <w:r w:rsidR="00B50C44">
              <w:rPr>
                <w:noProof/>
                <w:webHidden/>
              </w:rPr>
              <w:fldChar w:fldCharType="begin"/>
            </w:r>
            <w:r w:rsidR="00B50C44">
              <w:rPr>
                <w:noProof/>
                <w:webHidden/>
              </w:rPr>
              <w:instrText xml:space="preserve"> PAGEREF _Toc170749840 \h </w:instrText>
            </w:r>
            <w:r w:rsidR="00B50C44">
              <w:rPr>
                <w:noProof/>
                <w:webHidden/>
              </w:rPr>
            </w:r>
            <w:r w:rsidR="00B50C44">
              <w:rPr>
                <w:noProof/>
                <w:webHidden/>
              </w:rPr>
              <w:fldChar w:fldCharType="separate"/>
            </w:r>
            <w:r w:rsidR="00B50C44">
              <w:rPr>
                <w:noProof/>
                <w:webHidden/>
              </w:rPr>
              <w:t>59</w:t>
            </w:r>
            <w:r w:rsidR="00B50C44">
              <w:rPr>
                <w:noProof/>
                <w:webHidden/>
              </w:rPr>
              <w:fldChar w:fldCharType="end"/>
            </w:r>
          </w:hyperlink>
        </w:p>
        <w:p w14:paraId="47679879" w14:textId="3AAFE660"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41" w:history="1">
            <w:r w:rsidR="00B50C44" w:rsidRPr="003619CE">
              <w:rPr>
                <w:rStyle w:val="-"/>
                <w:noProof/>
                <w:lang w:eastAsia="zh-CN"/>
              </w:rPr>
              <w:t xml:space="preserve">3.3.4 Οξείδιο του τιτανίου </w:t>
            </w:r>
            <w:r w:rsidR="00B50C44" w:rsidRPr="003619CE">
              <w:rPr>
                <w:rStyle w:val="-"/>
                <w:noProof/>
                <w:lang w:val="en-US" w:eastAsia="zh-CN"/>
              </w:rPr>
              <w:t>TiO</w:t>
            </w:r>
            <w:r w:rsidR="00B50C44" w:rsidRPr="003619CE">
              <w:rPr>
                <w:rStyle w:val="-"/>
                <w:noProof/>
                <w:vertAlign w:val="subscript"/>
                <w:lang w:eastAsia="zh-CN"/>
              </w:rPr>
              <w:t>2</w:t>
            </w:r>
            <w:r w:rsidR="00B50C44" w:rsidRPr="003619CE">
              <w:rPr>
                <w:rStyle w:val="-"/>
                <w:noProof/>
                <w:lang w:eastAsia="zh-CN"/>
              </w:rPr>
              <w:t xml:space="preserve"> που παρασκευάστηκε με πυρόλυση ψεκασμού σε φλόγα (νανοσωματίδια μεγέθους 20 και 40</w:t>
            </w:r>
            <w:r w:rsidR="00B50C44" w:rsidRPr="003619CE">
              <w:rPr>
                <w:rStyle w:val="-"/>
                <w:noProof/>
                <w:lang w:val="en-US" w:eastAsia="zh-CN"/>
              </w:rPr>
              <w:t>nm</w:t>
            </w:r>
            <w:r w:rsidR="00B50C44" w:rsidRPr="003619CE">
              <w:rPr>
                <w:rStyle w:val="-"/>
                <w:noProof/>
                <w:lang w:eastAsia="zh-CN"/>
              </w:rPr>
              <w:t>)</w:t>
            </w:r>
            <w:r w:rsidR="00B50C44">
              <w:rPr>
                <w:noProof/>
                <w:webHidden/>
              </w:rPr>
              <w:tab/>
            </w:r>
            <w:r w:rsidR="00B50C44">
              <w:rPr>
                <w:noProof/>
                <w:webHidden/>
              </w:rPr>
              <w:fldChar w:fldCharType="begin"/>
            </w:r>
            <w:r w:rsidR="00B50C44">
              <w:rPr>
                <w:noProof/>
                <w:webHidden/>
              </w:rPr>
              <w:instrText xml:space="preserve"> PAGEREF _Toc170749841 \h </w:instrText>
            </w:r>
            <w:r w:rsidR="00B50C44">
              <w:rPr>
                <w:noProof/>
                <w:webHidden/>
              </w:rPr>
            </w:r>
            <w:r w:rsidR="00B50C44">
              <w:rPr>
                <w:noProof/>
                <w:webHidden/>
              </w:rPr>
              <w:fldChar w:fldCharType="separate"/>
            </w:r>
            <w:r w:rsidR="00B50C44">
              <w:rPr>
                <w:noProof/>
                <w:webHidden/>
              </w:rPr>
              <w:t>66</w:t>
            </w:r>
            <w:r w:rsidR="00B50C44">
              <w:rPr>
                <w:noProof/>
                <w:webHidden/>
              </w:rPr>
              <w:fldChar w:fldCharType="end"/>
            </w:r>
          </w:hyperlink>
        </w:p>
        <w:p w14:paraId="6C513332" w14:textId="483B470C"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42" w:history="1">
            <w:r w:rsidR="00B50C44" w:rsidRPr="003619CE">
              <w:rPr>
                <w:rStyle w:val="-"/>
                <w:noProof/>
                <w:lang w:eastAsia="zh-CN"/>
              </w:rPr>
              <w:t xml:space="preserve">3.3.5 Πεντοξείδιο του τανταλίου </w:t>
            </w:r>
            <w:r w:rsidR="00B50C44" w:rsidRPr="003619CE">
              <w:rPr>
                <w:rStyle w:val="-"/>
                <w:noProof/>
                <w:lang w:val="en-US" w:eastAsia="zh-CN"/>
              </w:rPr>
              <w:t>Ta</w:t>
            </w:r>
            <w:r w:rsidR="00B50C44" w:rsidRPr="003619CE">
              <w:rPr>
                <w:rStyle w:val="-"/>
                <w:noProof/>
                <w:vertAlign w:val="subscript"/>
                <w:lang w:eastAsia="zh-CN"/>
              </w:rPr>
              <w:t>2</w:t>
            </w:r>
            <w:r w:rsidR="00B50C44" w:rsidRPr="003619CE">
              <w:rPr>
                <w:rStyle w:val="-"/>
                <w:noProof/>
                <w:lang w:val="en-US" w:eastAsia="zh-CN"/>
              </w:rPr>
              <w:t>O</w:t>
            </w:r>
            <w:r w:rsidR="00B50C44" w:rsidRPr="003619CE">
              <w:rPr>
                <w:rStyle w:val="-"/>
                <w:noProof/>
                <w:vertAlign w:val="subscript"/>
                <w:lang w:eastAsia="zh-CN"/>
              </w:rPr>
              <w:t>5</w:t>
            </w:r>
            <w:r w:rsidR="00B50C44">
              <w:rPr>
                <w:noProof/>
                <w:webHidden/>
              </w:rPr>
              <w:tab/>
            </w:r>
            <w:r w:rsidR="00B50C44">
              <w:rPr>
                <w:noProof/>
                <w:webHidden/>
              </w:rPr>
              <w:fldChar w:fldCharType="begin"/>
            </w:r>
            <w:r w:rsidR="00B50C44">
              <w:rPr>
                <w:noProof/>
                <w:webHidden/>
              </w:rPr>
              <w:instrText xml:space="preserve"> PAGEREF _Toc170749842 \h </w:instrText>
            </w:r>
            <w:r w:rsidR="00B50C44">
              <w:rPr>
                <w:noProof/>
                <w:webHidden/>
              </w:rPr>
            </w:r>
            <w:r w:rsidR="00B50C44">
              <w:rPr>
                <w:noProof/>
                <w:webHidden/>
              </w:rPr>
              <w:fldChar w:fldCharType="separate"/>
            </w:r>
            <w:r w:rsidR="00B50C44">
              <w:rPr>
                <w:noProof/>
                <w:webHidden/>
              </w:rPr>
              <w:t>70</w:t>
            </w:r>
            <w:r w:rsidR="00B50C44">
              <w:rPr>
                <w:noProof/>
                <w:webHidden/>
              </w:rPr>
              <w:fldChar w:fldCharType="end"/>
            </w:r>
          </w:hyperlink>
        </w:p>
        <w:p w14:paraId="0225EBD2" w14:textId="09EA7B4C"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43" w:history="1">
            <w:r w:rsidR="00B50C44" w:rsidRPr="003619CE">
              <w:rPr>
                <w:rStyle w:val="-"/>
                <w:noProof/>
                <w:lang w:eastAsia="zh-CN"/>
              </w:rPr>
              <w:t xml:space="preserve">3.3.6 Οξείδιο του βισμούθιου(III) </w:t>
            </w:r>
            <w:r w:rsidR="00B50C44" w:rsidRPr="003619CE">
              <w:rPr>
                <w:rStyle w:val="-"/>
                <w:noProof/>
                <w:lang w:val="en-US" w:eastAsia="zh-CN"/>
              </w:rPr>
              <w:t>Bi</w:t>
            </w:r>
            <w:r w:rsidR="00B50C44" w:rsidRPr="003619CE">
              <w:rPr>
                <w:rStyle w:val="-"/>
                <w:noProof/>
                <w:vertAlign w:val="subscript"/>
                <w:lang w:eastAsia="zh-CN"/>
              </w:rPr>
              <w:t>2</w:t>
            </w:r>
            <w:r w:rsidR="00B50C44" w:rsidRPr="003619CE">
              <w:rPr>
                <w:rStyle w:val="-"/>
                <w:noProof/>
                <w:lang w:val="en-US" w:eastAsia="zh-CN"/>
              </w:rPr>
              <w:t>O</w:t>
            </w:r>
            <w:r w:rsidR="00B50C44" w:rsidRPr="003619CE">
              <w:rPr>
                <w:rStyle w:val="-"/>
                <w:noProof/>
                <w:vertAlign w:val="subscript"/>
                <w:lang w:eastAsia="zh-CN"/>
              </w:rPr>
              <w:t>3</w:t>
            </w:r>
            <w:r w:rsidR="00B50C44">
              <w:rPr>
                <w:noProof/>
                <w:webHidden/>
              </w:rPr>
              <w:tab/>
            </w:r>
            <w:r w:rsidR="00B50C44">
              <w:rPr>
                <w:noProof/>
                <w:webHidden/>
              </w:rPr>
              <w:fldChar w:fldCharType="begin"/>
            </w:r>
            <w:r w:rsidR="00B50C44">
              <w:rPr>
                <w:noProof/>
                <w:webHidden/>
              </w:rPr>
              <w:instrText xml:space="preserve"> PAGEREF _Toc170749843 \h </w:instrText>
            </w:r>
            <w:r w:rsidR="00B50C44">
              <w:rPr>
                <w:noProof/>
                <w:webHidden/>
              </w:rPr>
            </w:r>
            <w:r w:rsidR="00B50C44">
              <w:rPr>
                <w:noProof/>
                <w:webHidden/>
              </w:rPr>
              <w:fldChar w:fldCharType="separate"/>
            </w:r>
            <w:r w:rsidR="00B50C44">
              <w:rPr>
                <w:noProof/>
                <w:webHidden/>
              </w:rPr>
              <w:t>75</w:t>
            </w:r>
            <w:r w:rsidR="00B50C44">
              <w:rPr>
                <w:noProof/>
                <w:webHidden/>
              </w:rPr>
              <w:fldChar w:fldCharType="end"/>
            </w:r>
          </w:hyperlink>
        </w:p>
        <w:p w14:paraId="03D48513" w14:textId="134434FD"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44" w:history="1">
            <w:r w:rsidR="00B50C44" w:rsidRPr="003619CE">
              <w:rPr>
                <w:rStyle w:val="-"/>
                <w:noProof/>
              </w:rPr>
              <w:t>3.3.7 Ένυδρος οξικός χαλκός(ΙΙ), Cu</w:t>
            </w:r>
            <w:r w:rsidR="00B50C44" w:rsidRPr="003619CE">
              <w:rPr>
                <w:rStyle w:val="-"/>
                <w:noProof/>
                <w:vertAlign w:val="subscript"/>
              </w:rPr>
              <w:t>2</w:t>
            </w:r>
            <w:r w:rsidR="00B50C44" w:rsidRPr="003619CE">
              <w:rPr>
                <w:rStyle w:val="-"/>
                <w:noProof/>
              </w:rPr>
              <w:t>(CH</w:t>
            </w:r>
            <w:r w:rsidR="00B50C44" w:rsidRPr="003619CE">
              <w:rPr>
                <w:rStyle w:val="-"/>
                <w:noProof/>
                <w:vertAlign w:val="subscript"/>
              </w:rPr>
              <w:t>3</w:t>
            </w:r>
            <w:r w:rsidR="00B50C44" w:rsidRPr="003619CE">
              <w:rPr>
                <w:rStyle w:val="-"/>
                <w:noProof/>
              </w:rPr>
              <w:t>COO)</w:t>
            </w:r>
            <w:r w:rsidR="00B50C44" w:rsidRPr="003619CE">
              <w:rPr>
                <w:rStyle w:val="-"/>
                <w:noProof/>
                <w:vertAlign w:val="subscript"/>
              </w:rPr>
              <w:t>4</w:t>
            </w:r>
            <w:r w:rsidR="00B50C44" w:rsidRPr="003619CE">
              <w:rPr>
                <w:rStyle w:val="-"/>
                <w:noProof/>
              </w:rPr>
              <w:t>(H</w:t>
            </w:r>
            <w:r w:rsidR="00B50C44" w:rsidRPr="003619CE">
              <w:rPr>
                <w:rStyle w:val="-"/>
                <w:noProof/>
                <w:vertAlign w:val="subscript"/>
              </w:rPr>
              <w:t>2</w:t>
            </w:r>
            <w:r w:rsidR="00B50C44" w:rsidRPr="003619CE">
              <w:rPr>
                <w:rStyle w:val="-"/>
                <w:noProof/>
              </w:rPr>
              <w:t>O)</w:t>
            </w:r>
            <w:r w:rsidR="00B50C44" w:rsidRPr="003619CE">
              <w:rPr>
                <w:rStyle w:val="-"/>
                <w:noProof/>
                <w:vertAlign w:val="subscript"/>
              </w:rPr>
              <w:t>2</w:t>
            </w:r>
            <w:r w:rsidR="00B50C44">
              <w:rPr>
                <w:noProof/>
                <w:webHidden/>
              </w:rPr>
              <w:tab/>
            </w:r>
            <w:r w:rsidR="00B50C44">
              <w:rPr>
                <w:noProof/>
                <w:webHidden/>
              </w:rPr>
              <w:fldChar w:fldCharType="begin"/>
            </w:r>
            <w:r w:rsidR="00B50C44">
              <w:rPr>
                <w:noProof/>
                <w:webHidden/>
              </w:rPr>
              <w:instrText xml:space="preserve"> PAGEREF _Toc170749844 \h </w:instrText>
            </w:r>
            <w:r w:rsidR="00B50C44">
              <w:rPr>
                <w:noProof/>
                <w:webHidden/>
              </w:rPr>
            </w:r>
            <w:r w:rsidR="00B50C44">
              <w:rPr>
                <w:noProof/>
                <w:webHidden/>
              </w:rPr>
              <w:fldChar w:fldCharType="separate"/>
            </w:r>
            <w:r w:rsidR="00B50C44">
              <w:rPr>
                <w:noProof/>
                <w:webHidden/>
              </w:rPr>
              <w:t>79</w:t>
            </w:r>
            <w:r w:rsidR="00B50C44">
              <w:rPr>
                <w:noProof/>
                <w:webHidden/>
              </w:rPr>
              <w:fldChar w:fldCharType="end"/>
            </w:r>
          </w:hyperlink>
        </w:p>
        <w:p w14:paraId="0B01DCB6" w14:textId="673FFBB5" w:rsidR="00B50C44" w:rsidRDefault="00000000">
          <w:pPr>
            <w:pStyle w:val="30"/>
            <w:tabs>
              <w:tab w:val="right" w:leader="hyphen" w:pos="8777"/>
            </w:tabs>
            <w:ind w:left="960"/>
            <w:rPr>
              <w:rFonts w:asciiTheme="minorHAnsi" w:eastAsiaTheme="minorEastAsia" w:hAnsiTheme="minorHAnsi" w:cstheme="minorBidi"/>
              <w:noProof/>
              <w:kern w:val="2"/>
              <w:szCs w:val="24"/>
              <w14:ligatures w14:val="standardContextual"/>
            </w:rPr>
          </w:pPr>
          <w:hyperlink w:anchor="_Toc170749845" w:history="1">
            <w:r w:rsidR="00B50C44" w:rsidRPr="003619CE">
              <w:rPr>
                <w:rStyle w:val="-"/>
                <w:noProof/>
              </w:rPr>
              <w:t>3.3.8 Σουλφίδιο κασσιτέρου(</w:t>
            </w:r>
            <w:r w:rsidR="00B50C44" w:rsidRPr="003619CE">
              <w:rPr>
                <w:rStyle w:val="-"/>
                <w:noProof/>
                <w:lang w:val="en-US"/>
              </w:rPr>
              <w:t>IV</w:t>
            </w:r>
            <w:r w:rsidR="00B50C44" w:rsidRPr="003619CE">
              <w:rPr>
                <w:rStyle w:val="-"/>
                <w:noProof/>
              </w:rPr>
              <w:t xml:space="preserve">) </w:t>
            </w:r>
            <w:r w:rsidR="00B50C44" w:rsidRPr="003619CE">
              <w:rPr>
                <w:rStyle w:val="-"/>
                <w:noProof/>
                <w:lang w:val="en-US"/>
              </w:rPr>
              <w:t>SnS</w:t>
            </w:r>
            <w:r w:rsidR="00B50C44" w:rsidRPr="003619CE">
              <w:rPr>
                <w:rStyle w:val="-"/>
                <w:noProof/>
                <w:vertAlign w:val="subscript"/>
              </w:rPr>
              <w:t>2</w:t>
            </w:r>
            <w:r w:rsidR="00B50C44">
              <w:rPr>
                <w:noProof/>
                <w:webHidden/>
              </w:rPr>
              <w:tab/>
            </w:r>
            <w:r w:rsidR="00B50C44">
              <w:rPr>
                <w:noProof/>
                <w:webHidden/>
              </w:rPr>
              <w:fldChar w:fldCharType="begin"/>
            </w:r>
            <w:r w:rsidR="00B50C44">
              <w:rPr>
                <w:noProof/>
                <w:webHidden/>
              </w:rPr>
              <w:instrText xml:space="preserve"> PAGEREF _Toc170749845 \h </w:instrText>
            </w:r>
            <w:r w:rsidR="00B50C44">
              <w:rPr>
                <w:noProof/>
                <w:webHidden/>
              </w:rPr>
            </w:r>
            <w:r w:rsidR="00B50C44">
              <w:rPr>
                <w:noProof/>
                <w:webHidden/>
              </w:rPr>
              <w:fldChar w:fldCharType="separate"/>
            </w:r>
            <w:r w:rsidR="00B50C44">
              <w:rPr>
                <w:noProof/>
                <w:webHidden/>
              </w:rPr>
              <w:t>81</w:t>
            </w:r>
            <w:r w:rsidR="00B50C44">
              <w:rPr>
                <w:noProof/>
                <w:webHidden/>
              </w:rPr>
              <w:fldChar w:fldCharType="end"/>
            </w:r>
          </w:hyperlink>
        </w:p>
        <w:p w14:paraId="617CDC11" w14:textId="3543BCA4" w:rsidR="00B50C44" w:rsidRDefault="00000000">
          <w:pPr>
            <w:pStyle w:val="10"/>
            <w:tabs>
              <w:tab w:val="right" w:leader="hyphen" w:pos="8777"/>
            </w:tabs>
            <w:rPr>
              <w:rFonts w:asciiTheme="minorHAnsi" w:eastAsiaTheme="minorEastAsia" w:hAnsiTheme="minorHAnsi" w:cstheme="minorBidi"/>
              <w:noProof/>
              <w:kern w:val="2"/>
              <w:szCs w:val="24"/>
              <w14:ligatures w14:val="standardContextual"/>
            </w:rPr>
          </w:pPr>
          <w:hyperlink w:anchor="_Toc170749846" w:history="1">
            <w:r w:rsidR="00B50C44" w:rsidRPr="003619CE">
              <w:rPr>
                <w:rStyle w:val="-"/>
                <w:noProof/>
                <w:lang w:eastAsia="zh-CN"/>
              </w:rPr>
              <w:t>4. ΣΥΜΠΕΡΑΣΜΑΤΑ-ΠΡΟΟΠΤΙΚΕΣ</w:t>
            </w:r>
            <w:r w:rsidR="00B50C44">
              <w:rPr>
                <w:noProof/>
                <w:webHidden/>
              </w:rPr>
              <w:tab/>
            </w:r>
            <w:r w:rsidR="00B50C44">
              <w:rPr>
                <w:noProof/>
                <w:webHidden/>
              </w:rPr>
              <w:fldChar w:fldCharType="begin"/>
            </w:r>
            <w:r w:rsidR="00B50C44">
              <w:rPr>
                <w:noProof/>
                <w:webHidden/>
              </w:rPr>
              <w:instrText xml:space="preserve"> PAGEREF _Toc170749846 \h </w:instrText>
            </w:r>
            <w:r w:rsidR="00B50C44">
              <w:rPr>
                <w:noProof/>
                <w:webHidden/>
              </w:rPr>
            </w:r>
            <w:r w:rsidR="00B50C44">
              <w:rPr>
                <w:noProof/>
                <w:webHidden/>
              </w:rPr>
              <w:fldChar w:fldCharType="separate"/>
            </w:r>
            <w:r w:rsidR="00B50C44">
              <w:rPr>
                <w:noProof/>
                <w:webHidden/>
              </w:rPr>
              <w:t>85</w:t>
            </w:r>
            <w:r w:rsidR="00B50C44">
              <w:rPr>
                <w:noProof/>
                <w:webHidden/>
              </w:rPr>
              <w:fldChar w:fldCharType="end"/>
            </w:r>
          </w:hyperlink>
        </w:p>
        <w:p w14:paraId="0E135E56" w14:textId="429D5A2C" w:rsidR="00B50C44" w:rsidRDefault="00000000">
          <w:pPr>
            <w:pStyle w:val="10"/>
            <w:tabs>
              <w:tab w:val="right" w:leader="hyphen" w:pos="8777"/>
            </w:tabs>
            <w:rPr>
              <w:rFonts w:asciiTheme="minorHAnsi" w:eastAsiaTheme="minorEastAsia" w:hAnsiTheme="minorHAnsi" w:cstheme="minorBidi"/>
              <w:noProof/>
              <w:kern w:val="2"/>
              <w:szCs w:val="24"/>
              <w14:ligatures w14:val="standardContextual"/>
            </w:rPr>
          </w:pPr>
          <w:hyperlink w:anchor="_Toc170749847" w:history="1">
            <w:r w:rsidR="00B50C44" w:rsidRPr="003619CE">
              <w:rPr>
                <w:rStyle w:val="-"/>
                <w:noProof/>
              </w:rPr>
              <w:t>Βι</w:t>
            </w:r>
            <w:r w:rsidR="00562D24">
              <w:rPr>
                <w:rStyle w:val="-"/>
                <w:noProof/>
              </w:rPr>
              <w:t>β</w:t>
            </w:r>
            <w:r w:rsidR="00B50C44" w:rsidRPr="003619CE">
              <w:rPr>
                <w:rStyle w:val="-"/>
                <w:noProof/>
              </w:rPr>
              <w:t>λιογραφία</w:t>
            </w:r>
            <w:r w:rsidR="00B50C44">
              <w:rPr>
                <w:noProof/>
                <w:webHidden/>
              </w:rPr>
              <w:tab/>
            </w:r>
            <w:r w:rsidR="00B50C44">
              <w:rPr>
                <w:noProof/>
                <w:webHidden/>
              </w:rPr>
              <w:fldChar w:fldCharType="begin"/>
            </w:r>
            <w:r w:rsidR="00B50C44">
              <w:rPr>
                <w:noProof/>
                <w:webHidden/>
              </w:rPr>
              <w:instrText xml:space="preserve"> PAGEREF _Toc170749847 \h </w:instrText>
            </w:r>
            <w:r w:rsidR="00B50C44">
              <w:rPr>
                <w:noProof/>
                <w:webHidden/>
              </w:rPr>
            </w:r>
            <w:r w:rsidR="00B50C44">
              <w:rPr>
                <w:noProof/>
                <w:webHidden/>
              </w:rPr>
              <w:fldChar w:fldCharType="separate"/>
            </w:r>
            <w:r w:rsidR="00B50C44">
              <w:rPr>
                <w:noProof/>
                <w:webHidden/>
              </w:rPr>
              <w:t>88</w:t>
            </w:r>
            <w:r w:rsidR="00B50C44">
              <w:rPr>
                <w:noProof/>
                <w:webHidden/>
              </w:rPr>
              <w:fldChar w:fldCharType="end"/>
            </w:r>
          </w:hyperlink>
        </w:p>
        <w:p w14:paraId="31114033" w14:textId="1816B3E1" w:rsidR="005A7742" w:rsidRDefault="00045D42">
          <w:pPr>
            <w:ind w:firstLine="0"/>
            <w:sectPr w:rsidR="005A7742" w:rsidSect="00102318">
              <w:footerReference w:type="default" r:id="rId14"/>
              <w:pgSz w:w="11906" w:h="16838"/>
              <w:pgMar w:top="1701" w:right="1418" w:bottom="1418" w:left="1701" w:header="0" w:footer="720" w:gutter="0"/>
              <w:pgNumType w:fmt="lowerRoman" w:start="1"/>
              <w:cols w:space="425"/>
              <w:formProt w:val="0"/>
              <w:docGrid w:linePitch="360"/>
            </w:sectPr>
          </w:pPr>
          <w:r>
            <w:fldChar w:fldCharType="end"/>
          </w:r>
        </w:p>
      </w:sdtContent>
    </w:sdt>
    <w:p w14:paraId="7DD89FCB" w14:textId="77777777" w:rsidR="005A7742" w:rsidRDefault="00045D42">
      <w:pPr>
        <w:pStyle w:val="1"/>
      </w:pPr>
      <w:bookmarkStart w:id="3" w:name="_Toc170749811"/>
      <w:r>
        <w:lastRenderedPageBreak/>
        <w:t>ΠΡΟΛΟΓΟΣ</w:t>
      </w:r>
      <w:bookmarkEnd w:id="3"/>
    </w:p>
    <w:p w14:paraId="7A772295" w14:textId="58D03439" w:rsidR="005A7742" w:rsidRDefault="00045D42">
      <w:r>
        <w:t xml:space="preserve">Το παρόν κείμενο αποτελεί εργασία για την απόκτηση μεταπτυχιακού διπλώματος ειδίκευσης μέσω του </w:t>
      </w:r>
      <w:proofErr w:type="spellStart"/>
      <w:r>
        <w:t>Διατμηματικού</w:t>
      </w:r>
      <w:proofErr w:type="spellEnd"/>
      <w:r>
        <w:t xml:space="preserve"> Προγράμματος Μεταπτυχιακών σπουδών:  «Χημεία και Τεχνολογία Υλικών». Η συλλογή πειραματικών δεδομένων περίθλασης </w:t>
      </w:r>
      <w:proofErr w:type="spellStart"/>
      <w:r>
        <w:t>ακτίνων</w:t>
      </w:r>
      <w:proofErr w:type="spellEnd"/>
      <w:r>
        <w:t xml:space="preserve"> Χ πραγματοποιήθηκε στο Τμήμα Χημείας του Πανεπιστημίου Ιωαννίνων, στο</w:t>
      </w:r>
      <w:r w:rsidR="00420F5D">
        <w:rPr>
          <w:lang w:eastAsia="zh-CN"/>
        </w:rPr>
        <w:t xml:space="preserve"> </w:t>
      </w:r>
      <w:proofErr w:type="spellStart"/>
      <w:r w:rsidR="00420F5D">
        <w:rPr>
          <w:lang w:eastAsia="zh-CN"/>
        </w:rPr>
        <w:t>περιθλασίμετρο</w:t>
      </w:r>
      <w:proofErr w:type="spellEnd"/>
      <w:r w:rsidR="00420F5D">
        <w:rPr>
          <w:lang w:eastAsia="zh-CN"/>
        </w:rPr>
        <w:t xml:space="preserve"> </w:t>
      </w:r>
      <w:proofErr w:type="spellStart"/>
      <w:r w:rsidR="00420F5D">
        <w:rPr>
          <w:lang w:eastAsia="zh-CN"/>
        </w:rPr>
        <w:t>ακτίνων</w:t>
      </w:r>
      <w:proofErr w:type="spellEnd"/>
      <w:r w:rsidR="00420F5D">
        <w:rPr>
          <w:lang w:eastAsia="zh-CN"/>
        </w:rPr>
        <w:t xml:space="preserve">-Χ </w:t>
      </w:r>
      <w:proofErr w:type="spellStart"/>
      <w:r w:rsidR="00420F5D">
        <w:rPr>
          <w:lang w:eastAsia="zh-CN"/>
        </w:rPr>
        <w:t>μονοκρυστάλλου</w:t>
      </w:r>
      <w:proofErr w:type="spellEnd"/>
      <w:r w:rsidR="00420F5D">
        <w:rPr>
          <w:lang w:eastAsia="zh-CN"/>
        </w:rPr>
        <w:t xml:space="preserve"> του Δικτύου Οριζοντίων Εργαστηρίων.</w:t>
      </w:r>
    </w:p>
    <w:p w14:paraId="4776A770" w14:textId="77777777" w:rsidR="005A7742" w:rsidRDefault="00045D42">
      <w:r>
        <w:t xml:space="preserve">Θέλω να ευχαριστήσω θερμά τον Καθηγητή κ. Ιωάννη </w:t>
      </w:r>
      <w:proofErr w:type="spellStart"/>
      <w:r>
        <w:t>Πλακατούρα</w:t>
      </w:r>
      <w:proofErr w:type="spellEnd"/>
      <w:r>
        <w:t>, για την επίβλεψη της εργασίας, την αμέριστη συμπαράσταση και διαρκή συμβολή του κατά τη διάρκεια της διεξαγωγής της.</w:t>
      </w:r>
    </w:p>
    <w:p w14:paraId="2E025086" w14:textId="77777777" w:rsidR="005A7742" w:rsidRDefault="00045D42">
      <w:r>
        <w:t>Τέλος, την οικογένεια και τους φίλους μου για την ηθική συμπαράσταση που μου παρείχαν κατά τη διάρκεια των μεταπτυχιακών σπουδών μου και την εκπόνηση της παρούσας μεταπτυχιακής διατριβής.</w:t>
      </w:r>
      <w:r>
        <w:br w:type="page"/>
      </w:r>
    </w:p>
    <w:p w14:paraId="29D8008B" w14:textId="77777777" w:rsidR="005A7742" w:rsidRDefault="005A7742"/>
    <w:p w14:paraId="5E99A27F" w14:textId="77777777" w:rsidR="005A7742" w:rsidRDefault="005A7742"/>
    <w:p w14:paraId="46FBBF59" w14:textId="77777777" w:rsidR="005A7742" w:rsidRDefault="005A7742"/>
    <w:p w14:paraId="42E891AC" w14:textId="77777777" w:rsidR="005A7742" w:rsidRDefault="005A7742"/>
    <w:p w14:paraId="6F29533D" w14:textId="77777777" w:rsidR="005A7742" w:rsidRDefault="005A7742"/>
    <w:p w14:paraId="1F6B509C" w14:textId="77777777" w:rsidR="005A7742" w:rsidRDefault="005A7742"/>
    <w:p w14:paraId="7300377A" w14:textId="77777777" w:rsidR="005A7742" w:rsidRDefault="005A7742"/>
    <w:p w14:paraId="6A5D361C" w14:textId="77777777" w:rsidR="005A7742" w:rsidRDefault="005A7742"/>
    <w:p w14:paraId="14F1B481" w14:textId="77777777" w:rsidR="005A7742" w:rsidRDefault="005A7742"/>
    <w:p w14:paraId="17A674A9" w14:textId="77777777" w:rsidR="005A7742" w:rsidRDefault="005A7742"/>
    <w:p w14:paraId="67D628EC" w14:textId="77777777" w:rsidR="005A7742" w:rsidRDefault="005A7742"/>
    <w:p w14:paraId="1DECC20C" w14:textId="77777777" w:rsidR="005A7742" w:rsidRDefault="005A7742"/>
    <w:p w14:paraId="1EDD17CF" w14:textId="77777777" w:rsidR="005A7742" w:rsidRDefault="005A7742"/>
    <w:p w14:paraId="22E724B0" w14:textId="77777777" w:rsidR="005A7742" w:rsidRDefault="005A7742"/>
    <w:p w14:paraId="1877282A" w14:textId="77777777" w:rsidR="005A7742" w:rsidRDefault="005A7742"/>
    <w:p w14:paraId="2E4C9DE3" w14:textId="77777777" w:rsidR="005A7742" w:rsidRDefault="005A7742">
      <w:pPr>
        <w:ind w:firstLine="0"/>
      </w:pPr>
    </w:p>
    <w:p w14:paraId="4C51E402" w14:textId="77777777" w:rsidR="005A7742" w:rsidRDefault="00045D42">
      <w:pPr>
        <w:jc w:val="center"/>
        <w:rPr>
          <w:b/>
          <w:bCs/>
          <w:sz w:val="36"/>
          <w:szCs w:val="36"/>
        </w:rPr>
      </w:pPr>
      <w:r>
        <w:rPr>
          <w:b/>
          <w:bCs/>
          <w:sz w:val="36"/>
          <w:szCs w:val="36"/>
        </w:rPr>
        <w:t>ΘΕΩΡΗΤΙΚΟ ΜΕΡΟΣ</w:t>
      </w:r>
    </w:p>
    <w:p w14:paraId="7CA4F2B2" w14:textId="706B0511" w:rsidR="005A7742" w:rsidRDefault="00045D42">
      <w:pPr>
        <w:jc w:val="center"/>
        <w:rPr>
          <w:b/>
          <w:bCs/>
          <w:sz w:val="32"/>
          <w:szCs w:val="32"/>
        </w:rPr>
      </w:pPr>
      <w:r>
        <w:rPr>
          <w:b/>
          <w:bCs/>
          <w:sz w:val="32"/>
          <w:szCs w:val="32"/>
        </w:rPr>
        <w:t>ΚΕΦΑΛΑΙ</w:t>
      </w:r>
      <w:r w:rsidR="00562D24">
        <w:rPr>
          <w:b/>
          <w:bCs/>
          <w:sz w:val="32"/>
          <w:szCs w:val="32"/>
        </w:rPr>
        <w:t>Α</w:t>
      </w:r>
      <w:r>
        <w:rPr>
          <w:b/>
          <w:bCs/>
          <w:sz w:val="32"/>
          <w:szCs w:val="32"/>
        </w:rPr>
        <w:t xml:space="preserve"> 1 - 2</w:t>
      </w:r>
    </w:p>
    <w:p w14:paraId="5EFF8BED" w14:textId="77777777" w:rsidR="005A7742" w:rsidRDefault="005A7742"/>
    <w:p w14:paraId="0CA7E748" w14:textId="77777777" w:rsidR="005A7742" w:rsidRDefault="005A7742"/>
    <w:p w14:paraId="20606304" w14:textId="77777777" w:rsidR="005A7742" w:rsidRDefault="005A7742"/>
    <w:p w14:paraId="2CC34A39" w14:textId="77777777" w:rsidR="005A7742" w:rsidRDefault="005A7742"/>
    <w:p w14:paraId="5B034845" w14:textId="77777777" w:rsidR="005A7742" w:rsidRDefault="005A7742"/>
    <w:p w14:paraId="27F8578F" w14:textId="77777777" w:rsidR="005A7742" w:rsidRDefault="005A7742"/>
    <w:p w14:paraId="7D43D047" w14:textId="77777777" w:rsidR="005A7742" w:rsidRDefault="005A7742"/>
    <w:p w14:paraId="2D9A3100" w14:textId="77777777" w:rsidR="005A7742" w:rsidRDefault="005A7742"/>
    <w:p w14:paraId="0F56948F" w14:textId="77777777" w:rsidR="005A7742" w:rsidRDefault="005A7742"/>
    <w:p w14:paraId="078DF756" w14:textId="77777777" w:rsidR="005A7742" w:rsidRDefault="005A7742"/>
    <w:p w14:paraId="6C56595C" w14:textId="77777777" w:rsidR="005A7742" w:rsidRDefault="005A7742"/>
    <w:p w14:paraId="47AF0453" w14:textId="77777777" w:rsidR="005A7742" w:rsidRDefault="005A7742"/>
    <w:p w14:paraId="2045BF31" w14:textId="77777777" w:rsidR="005A7742" w:rsidRDefault="005A7742"/>
    <w:p w14:paraId="2EC488E1" w14:textId="77777777" w:rsidR="005A7742" w:rsidRDefault="005A7742">
      <w:pPr>
        <w:ind w:firstLine="0"/>
      </w:pPr>
    </w:p>
    <w:p w14:paraId="44C3DD8E" w14:textId="77777777" w:rsidR="005A7742" w:rsidRDefault="00045D42">
      <w:pPr>
        <w:pStyle w:val="1"/>
      </w:pPr>
      <w:bookmarkStart w:id="4" w:name="_Toc2078062220"/>
      <w:bookmarkStart w:id="5" w:name="_Toc170749812"/>
      <w:r>
        <w:lastRenderedPageBreak/>
        <w:t>ΚΕΦΑΛΑΙΟ 1º: Εισαγωγή</w:t>
      </w:r>
      <w:bookmarkEnd w:id="4"/>
      <w:bookmarkEnd w:id="5"/>
    </w:p>
    <w:p w14:paraId="291764CF" w14:textId="27A82764" w:rsidR="005A7742" w:rsidRDefault="00045D42">
      <w:pPr>
        <w:pStyle w:val="2"/>
        <w:rPr>
          <w:lang w:eastAsia="zh-CN"/>
        </w:rPr>
      </w:pPr>
      <w:bookmarkStart w:id="6" w:name="_Toc40478958"/>
      <w:bookmarkStart w:id="7" w:name="_Toc170749813"/>
      <w:r>
        <w:rPr>
          <w:lang w:eastAsia="zh-CN"/>
        </w:rPr>
        <w:t>1.1 Οι Ιδιότητες των ακτινών Χ</w:t>
      </w:r>
      <w:bookmarkEnd w:id="6"/>
      <w:bookmarkEnd w:id="7"/>
    </w:p>
    <w:p w14:paraId="018312F9" w14:textId="60027F0D" w:rsidR="005A7742" w:rsidRPr="00A84D26" w:rsidRDefault="00045D42">
      <w:pPr>
        <w:rPr>
          <w:lang w:eastAsia="zh-CN"/>
        </w:rPr>
      </w:pPr>
      <w:r>
        <w:rPr>
          <w:lang w:eastAsia="zh-CN"/>
        </w:rPr>
        <w:t xml:space="preserve">Οι ακτίνες Χ ανακαλύφθηκαν το 1895 από τον Γερμανό φυσικό </w:t>
      </w:r>
      <w:proofErr w:type="spellStart"/>
      <w:r>
        <w:rPr>
          <w:lang w:eastAsia="zh-CN"/>
        </w:rPr>
        <w:t>Roentgen</w:t>
      </w:r>
      <w:proofErr w:type="spellEnd"/>
      <w:r>
        <w:rPr>
          <w:lang w:eastAsia="zh-CN"/>
        </w:rPr>
        <w:t xml:space="preserve"> και ονομάστηκαν έτσι επειδή η φύση τους ήταν άγνωστη εκείνη την εποχή.</w:t>
      </w:r>
      <w:r>
        <w:t xml:space="preserve"> </w:t>
      </w:r>
      <w:r>
        <w:rPr>
          <w:lang w:eastAsia="zh-CN"/>
        </w:rPr>
        <w:t xml:space="preserve">Έχουν ενέργειες που  κυμαίνονται από περίπου 100 </w:t>
      </w:r>
      <w:proofErr w:type="spellStart"/>
      <w:r>
        <w:rPr>
          <w:lang w:eastAsia="zh-CN"/>
        </w:rPr>
        <w:t>eV</w:t>
      </w:r>
      <w:proofErr w:type="spellEnd"/>
      <w:r>
        <w:rPr>
          <w:lang w:eastAsia="zh-CN"/>
        </w:rPr>
        <w:t xml:space="preserve"> έως 10 </w:t>
      </w:r>
      <w:proofErr w:type="spellStart"/>
      <w:r>
        <w:rPr>
          <w:lang w:eastAsia="zh-CN"/>
        </w:rPr>
        <w:t>MeV</w:t>
      </w:r>
      <w:proofErr w:type="spellEnd"/>
      <w:r>
        <w:rPr>
          <w:lang w:eastAsia="zh-CN"/>
        </w:rPr>
        <w:t xml:space="preserve"> που τις τοποθετεί μεταξύ ακτινών-γ και της υπεριώδους ακτινοβολίας (UV) στο ηλεκτρομαγνητικό φάσμα. Διακρίθηκαν από την αρχή για την διαπερατότητα τους στο ανθρώπινο σώμα και σε διάφορα άλλα υλικά όπως το ξύλο και το μέταλλο. Αμέσως σχεδόν χρησιμοποιήθηκαν από τους γιατρούς για ακτινογραφίες και τους μηχανικούς για την μελέτη αδιαφανών αντικειμένων. Το 1912 ανακαλύφθηκε από τον</w:t>
      </w:r>
      <w:r>
        <w:t xml:space="preserve"> </w:t>
      </w:r>
      <w:r>
        <w:rPr>
          <w:lang w:val="en-US"/>
        </w:rPr>
        <w:t>Max</w:t>
      </w:r>
      <w:r>
        <w:t xml:space="preserve"> </w:t>
      </w:r>
      <w:r>
        <w:rPr>
          <w:lang w:val="en-US"/>
        </w:rPr>
        <w:t>von</w:t>
      </w:r>
      <w:r>
        <w:t xml:space="preserve"> </w:t>
      </w:r>
      <w:r>
        <w:rPr>
          <w:lang w:val="en-US"/>
        </w:rPr>
        <w:t>Laue</w:t>
      </w:r>
      <w:r>
        <w:rPr>
          <w:lang w:eastAsia="zh-CN"/>
        </w:rPr>
        <w:t xml:space="preserve"> η περίθλαση ακτινών Χ από κρυστάλλους και ταυτόχρονα αποδείχθηκε η κυματική φύση των ακτινών Χ παρέχοντας έτσι μια νέα μέθοδο διερεύνησης της δομής της ύλης. Η ανακάλυψη προήλθε από το γεγονός ότι οι κρυσταλλικές ουσίες δρουν ως τρισδιάστατα </w:t>
      </w:r>
      <w:r>
        <w:t xml:space="preserve">πλέγματα περίθλασης για μήκη κύματος ακτινών Χ παρόμοια με την απόσταση των επιπέδων σε ένα κρυσταλλικό πλέγμα. </w:t>
      </w:r>
      <w:r>
        <w:rPr>
          <w:lang w:eastAsia="zh-CN"/>
        </w:rPr>
        <w:t>Για την περίθλαση ακτινών Χ χρησιμοποιούνται ακτίνες Χ με μήκος κύματος στην περιοχή των 0,5-2,5 Å και μπορεί να αποκαλύψει λεπτομέρειες για το εσωτερικό της δομής της τάξης μεγέθους των 10</w:t>
      </w:r>
      <w:r>
        <w:rPr>
          <w:vertAlign w:val="superscript"/>
          <w:lang w:eastAsia="zh-CN"/>
        </w:rPr>
        <w:t xml:space="preserve">-8 </w:t>
      </w:r>
      <w:proofErr w:type="spellStart"/>
      <w:r>
        <w:rPr>
          <w:lang w:eastAsia="zh-CN"/>
        </w:rPr>
        <w:t>cm</w:t>
      </w:r>
      <w:proofErr w:type="spellEnd"/>
      <w:r>
        <w:rPr>
          <w:lang w:eastAsia="zh-CN"/>
        </w:rPr>
        <w:t xml:space="preserve">  (κλίμακα Å) παρέχοντας πληροφορίες για την ιδιότητες του υλικού.</w:t>
      </w:r>
      <w:r w:rsidR="00337D44" w:rsidRPr="00337D44">
        <w:rPr>
          <w:lang w:eastAsia="zh-CN"/>
        </w:rPr>
        <w:t>[14</w:t>
      </w:r>
      <w:r w:rsidR="00A84D26" w:rsidRPr="00A84D26">
        <w:rPr>
          <w:lang w:eastAsia="zh-CN"/>
        </w:rPr>
        <w:t>,48]</w:t>
      </w:r>
    </w:p>
    <w:p w14:paraId="1C7B8FA9" w14:textId="7421B1DE" w:rsidR="005A7742" w:rsidRDefault="00045D42">
      <w:pPr>
        <w:rPr>
          <w:lang w:eastAsia="zh-CN"/>
        </w:rPr>
      </w:pPr>
      <w:r>
        <w:rPr>
          <w:lang w:eastAsia="zh-CN"/>
        </w:rPr>
        <w:t xml:space="preserve">Οι ακτίνες Χ είναι ηλεκτρομαγνητική ακτινοβολία υψηλής ενέργειας. Η ηλεκτρομαγνητική ακτινοβολία είναι εκπομπή στο χώρο ηλεκτρομαγνητικής ενέργειας υπό την μορφή κυμάτων που ονομάζονται ηλεκτρομαγνητικά κύματα. Τα ηλεκτρομαγνητικά κύματα είναι συγχρονισμένα ηλεκτρικά και μαγνητικά πεδία τα οποία ταλαντώνονται με σταθερή συχνότητα, σε κάθετα επίπεδα μεταξύ τους και κάθετα προς τη διεύθυνση διάδοσης. Αυτή η διακύμανση του ηλεκτρικού πεδίου δίνει στα ηλεκτρόνια μια ημιτονοειδή μεταβολή με το χρόνο με την ίδια συχνότητα. Η περιοδική επιτάχυνση και επιβράδυνση ενός ηλεκτρονίου, δημιουργεί ένα νέο ηλεκτρομαγνητικό κύμα, δηλαδή ακτίνες-Χ. Με την αυτή την έννοια, οι ακτίνες-Χ </w:t>
      </w:r>
      <w:r w:rsidR="00764CB7">
        <w:rPr>
          <w:lang w:eastAsia="zh-CN"/>
        </w:rPr>
        <w:t>παράγονται</w:t>
      </w:r>
      <w:r>
        <w:rPr>
          <w:lang w:eastAsia="zh-CN"/>
        </w:rPr>
        <w:t xml:space="preserve"> από ηλεκτρόνια. Τα ηλεκτρομαγνητικά κύματα δ</w:t>
      </w:r>
      <w:r>
        <w:t>ιαδίδονται στο κενό με ταχύτητα ίση με την ταχύτητα του φωτός (c=299.792.458 m/s) αλλά και μέσα στην ύλη με ταχύτητα λίγο μικρότερη απ' την ταχύτητα του φωτός. Η ταχύτητα διάδοσης c του ηλεκτρομαγνητικού κύματος συνδέεται με την συχνότητα</w:t>
      </w:r>
      <w:r w:rsidR="00382D25">
        <w:t xml:space="preserve"> </w:t>
      </w:r>
      <w:r w:rsidR="00382D25">
        <w:rPr>
          <w:lang w:val="en-US"/>
        </w:rPr>
        <w:t>v</w:t>
      </w:r>
      <w:r>
        <w:t xml:space="preserve"> και το μήκος κύματος</w:t>
      </w:r>
      <w:r w:rsidR="00382D25" w:rsidRPr="00382D25">
        <w:t xml:space="preserve"> </w:t>
      </w:r>
      <w:r w:rsidR="00382D25">
        <w:t>λ</w:t>
      </w:r>
      <w:r>
        <w:t xml:space="preserve"> από την εξ</w:t>
      </w:r>
      <w:r w:rsidR="006D0836">
        <w:t xml:space="preserve">. </w:t>
      </w:r>
      <w:r>
        <w:t>(1.1):</w:t>
      </w:r>
    </w:p>
    <w:p w14:paraId="4B42F886" w14:textId="2384C265" w:rsidR="005A7742" w:rsidRDefault="00045D42" w:rsidP="00136EC6">
      <w:pPr>
        <w:pStyle w:val="a6"/>
        <w:ind w:firstLine="567"/>
        <w:jc w:val="left"/>
      </w:pPr>
      <m:oMath>
        <m:r>
          <w:rPr>
            <w:rFonts w:ascii="Cambria Math" w:hAnsi="Cambria Math" w:cs="Arial"/>
            <w:color w:val="202122"/>
            <w:sz w:val="21"/>
            <w:szCs w:val="21"/>
            <w:shd w:val="clear" w:color="auto" w:fill="FFFFFF"/>
          </w:rPr>
          <m:t>c=v∙λ</m:t>
        </m:r>
      </m:oMath>
      <w:r>
        <w:rPr>
          <w:rFonts w:ascii="Arial" w:hAnsi="Arial" w:cs="Arial"/>
          <w:i w:val="0"/>
          <w:color w:val="202122"/>
          <w:sz w:val="21"/>
          <w:szCs w:val="21"/>
          <w:shd w:val="clear" w:color="auto" w:fill="FFFFFF"/>
        </w:rPr>
        <w:tab/>
      </w:r>
      <w:r>
        <w:rPr>
          <w:rFonts w:ascii="Arial" w:hAnsi="Arial" w:cs="Arial"/>
          <w:i w:val="0"/>
          <w:color w:val="202122"/>
          <w:sz w:val="21"/>
          <w:szCs w:val="21"/>
          <w:shd w:val="clear" w:color="auto" w:fill="FFFFFF"/>
        </w:rPr>
        <w:tab/>
      </w:r>
      <w:r>
        <w:rPr>
          <w:rFonts w:ascii="Arial" w:hAnsi="Arial" w:cs="Arial"/>
          <w:i w:val="0"/>
          <w:color w:val="202122"/>
          <w:sz w:val="21"/>
          <w:szCs w:val="21"/>
          <w:shd w:val="clear" w:color="auto" w:fill="FFFFFF"/>
        </w:rPr>
        <w:tab/>
      </w:r>
      <w:r>
        <w:rPr>
          <w:rFonts w:ascii="Arial" w:hAnsi="Arial" w:cs="Arial"/>
          <w:i w:val="0"/>
          <w:color w:val="202122"/>
          <w:sz w:val="21"/>
          <w:szCs w:val="21"/>
          <w:shd w:val="clear" w:color="auto" w:fill="FFFFFF"/>
        </w:rPr>
        <w:tab/>
      </w:r>
      <w:r>
        <w:rPr>
          <w:rFonts w:ascii="Arial" w:hAnsi="Arial" w:cs="Arial"/>
          <w:i w:val="0"/>
          <w:color w:val="202122"/>
          <w:sz w:val="21"/>
          <w:szCs w:val="21"/>
          <w:shd w:val="clear" w:color="auto" w:fill="FFFFFF"/>
        </w:rPr>
        <w:tab/>
      </w:r>
      <w:r w:rsidR="00136EC6" w:rsidRPr="00556CD6">
        <w:rPr>
          <w:rFonts w:ascii="Arial" w:hAnsi="Arial" w:cs="Arial"/>
          <w:i w:val="0"/>
          <w:color w:val="202122"/>
          <w:sz w:val="21"/>
          <w:szCs w:val="21"/>
          <w:shd w:val="clear" w:color="auto" w:fill="FFFFFF"/>
        </w:rPr>
        <w:t xml:space="preserve">                                                                    </w:t>
      </w:r>
      <w:r>
        <w:t>(1.1)</w:t>
      </w:r>
    </w:p>
    <w:p w14:paraId="6344FF83" w14:textId="04B292F3" w:rsidR="005A7742" w:rsidRPr="00A84D26" w:rsidRDefault="00045D42">
      <w:r>
        <w:lastRenderedPageBreak/>
        <w:t>Η ηλεκτρομαγνητική ακτινοβολία</w:t>
      </w:r>
      <w:r w:rsidR="00764CB7">
        <w:t xml:space="preserve"> δηλαδή</w:t>
      </w:r>
      <w:r>
        <w:t xml:space="preserve"> μια δέσμη </w:t>
      </w:r>
      <w:proofErr w:type="spellStart"/>
      <w:r>
        <w:t>ακτίνων</w:t>
      </w:r>
      <w:proofErr w:type="spellEnd"/>
      <w:r>
        <w:t xml:space="preserve"> Χ, μεταφέρει ενέργεια και ο ρυθμός ροής αυτής της ενέργειας μέσω της μονάδας επιφάνειας </w:t>
      </w:r>
      <w:r w:rsidR="00764CB7">
        <w:t xml:space="preserve">είναι </w:t>
      </w:r>
      <w:r>
        <w:t xml:space="preserve">κάθετος προς την κατεύθυνση του κύματος </w:t>
      </w:r>
      <w:r w:rsidR="00764CB7">
        <w:t xml:space="preserve">και </w:t>
      </w:r>
      <w:r>
        <w:t>ονομάζεται ένταση Ι. Η μέση τιμή της έντασης είναι ανάλογη με το τετράγωνο του πλάτους του κύματος.</w:t>
      </w:r>
      <w:r w:rsidR="00A84D26" w:rsidRPr="00A84D26">
        <w:t>[14,48]</w:t>
      </w:r>
    </w:p>
    <w:p w14:paraId="55FF1ABF" w14:textId="0159EEB9" w:rsidR="005D7702" w:rsidRDefault="00045D42">
      <w:pPr>
        <w:rPr>
          <w:lang w:eastAsia="zh-CN"/>
        </w:rPr>
      </w:pPr>
      <w:r>
        <w:rPr>
          <w:lang w:eastAsia="zh-CN"/>
        </w:rPr>
        <w:t xml:space="preserve"> Το φάσμα των </w:t>
      </w:r>
      <w:proofErr w:type="spellStart"/>
      <w:r>
        <w:rPr>
          <w:lang w:eastAsia="zh-CN"/>
        </w:rPr>
        <w:t>ακτίνων</w:t>
      </w:r>
      <w:proofErr w:type="spellEnd"/>
      <w:r>
        <w:rPr>
          <w:lang w:eastAsia="zh-CN"/>
        </w:rPr>
        <w:t xml:space="preserve"> Χ αποτελείται από το συνεχές φάσμα και τις χαρακτηριστικές γραμμές. </w:t>
      </w:r>
      <w:r w:rsidR="00416A48">
        <w:rPr>
          <w:lang w:eastAsia="zh-CN"/>
        </w:rPr>
        <w:t xml:space="preserve">Ένα τυπικό φάσμα </w:t>
      </w:r>
      <w:proofErr w:type="spellStart"/>
      <w:r w:rsidR="00416A48">
        <w:rPr>
          <w:lang w:eastAsia="zh-CN"/>
        </w:rPr>
        <w:t>ακτίνων</w:t>
      </w:r>
      <w:proofErr w:type="spellEnd"/>
      <w:r w:rsidR="00416A48">
        <w:rPr>
          <w:lang w:eastAsia="zh-CN"/>
        </w:rPr>
        <w:t xml:space="preserve"> Χ από πηγή </w:t>
      </w:r>
      <w:r w:rsidR="00416A48">
        <w:rPr>
          <w:lang w:val="en-US" w:eastAsia="zh-CN"/>
        </w:rPr>
        <w:t>Cu</w:t>
      </w:r>
      <w:r w:rsidR="00416A48">
        <w:rPr>
          <w:lang w:eastAsia="zh-CN"/>
        </w:rPr>
        <w:t xml:space="preserve"> ή </w:t>
      </w:r>
      <w:r w:rsidR="00416A48">
        <w:rPr>
          <w:lang w:val="en-US" w:eastAsia="zh-CN"/>
        </w:rPr>
        <w:t>Mo</w:t>
      </w:r>
      <w:r w:rsidR="00416A48">
        <w:rPr>
          <w:lang w:eastAsia="zh-CN"/>
        </w:rPr>
        <w:t xml:space="preserve"> παρουσιάζεται στην </w:t>
      </w:r>
      <w:proofErr w:type="spellStart"/>
      <w:r w:rsidR="00416A48">
        <w:rPr>
          <w:lang w:eastAsia="zh-CN"/>
        </w:rPr>
        <w:t>Εικ</w:t>
      </w:r>
      <w:proofErr w:type="spellEnd"/>
      <w:r w:rsidR="00416A48">
        <w:rPr>
          <w:lang w:eastAsia="zh-CN"/>
        </w:rPr>
        <w:t>. 1.1.</w:t>
      </w:r>
    </w:p>
    <w:p w14:paraId="4A48461A" w14:textId="77777777" w:rsidR="005D7702" w:rsidRDefault="005D7702" w:rsidP="00B428F0">
      <w:pPr>
        <w:keepNext/>
        <w:spacing w:before="120"/>
        <w:jc w:val="center"/>
      </w:pPr>
      <w:r>
        <w:rPr>
          <w:noProof/>
          <w:lang w:eastAsia="zh-CN"/>
        </w:rPr>
        <w:drawing>
          <wp:inline distT="0" distB="0" distL="114300" distR="114300" wp14:anchorId="57DF7991" wp14:editId="470417D7">
            <wp:extent cx="4485005" cy="2667000"/>
            <wp:effectExtent l="0" t="0" r="0" b="0"/>
            <wp:docPr id="12" name="Picture 12" descr="Εικόνα που περιέχει γραμμή, διάγραμμα, σκίτσο/σχέδιο, κείμεν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Εικόνα που περιέχει γραμμή, διάγραμμα, σκίτσο/σχέδιο, κείμενο&#10;&#10;Περιγραφή που δημιουργήθηκε αυτόματα"/>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537344" cy="2698123"/>
                    </a:xfrm>
                    <a:prstGeom prst="rect">
                      <a:avLst/>
                    </a:prstGeom>
                  </pic:spPr>
                </pic:pic>
              </a:graphicData>
            </a:graphic>
          </wp:inline>
        </w:drawing>
      </w:r>
    </w:p>
    <w:p w14:paraId="0FABBB97" w14:textId="6A8DA937" w:rsidR="005D7702" w:rsidRPr="00BB2C94" w:rsidRDefault="005D7702" w:rsidP="005D7702">
      <w:pPr>
        <w:pStyle w:val="a6"/>
        <w:jc w:val="center"/>
        <w:rPr>
          <w:i w:val="0"/>
          <w:iCs w:val="0"/>
        </w:rPr>
      </w:pPr>
      <w:r w:rsidRPr="00BB2C94">
        <w:rPr>
          <w:b/>
          <w:bCs/>
          <w:i w:val="0"/>
          <w:iCs w:val="0"/>
        </w:rPr>
        <w:t>Εικόνα 1.1</w:t>
      </w:r>
      <w:r w:rsidRPr="00BB2C94">
        <w:rPr>
          <w:i w:val="0"/>
          <w:iCs w:val="0"/>
        </w:rPr>
        <w:t>:</w:t>
      </w:r>
      <w:r w:rsidR="00BB2C94">
        <w:rPr>
          <w:i w:val="0"/>
          <w:iCs w:val="0"/>
        </w:rPr>
        <w:t xml:space="preserve"> </w:t>
      </w:r>
      <w:r w:rsidRPr="00BB2C94">
        <w:rPr>
          <w:i w:val="0"/>
          <w:iCs w:val="0"/>
        </w:rPr>
        <w:t xml:space="preserve">Φάσμα </w:t>
      </w:r>
      <w:proofErr w:type="spellStart"/>
      <w:r w:rsidRPr="00BB2C94">
        <w:rPr>
          <w:i w:val="0"/>
          <w:iCs w:val="0"/>
        </w:rPr>
        <w:t>ακτίνων</w:t>
      </w:r>
      <w:proofErr w:type="spellEnd"/>
      <w:r w:rsidRPr="00BB2C94">
        <w:rPr>
          <w:i w:val="0"/>
          <w:iCs w:val="0"/>
        </w:rPr>
        <w:t xml:space="preserve"> Χ.</w:t>
      </w:r>
    </w:p>
    <w:p w14:paraId="690B2A0A" w14:textId="739C9075" w:rsidR="005A7742" w:rsidRPr="00EE4C69" w:rsidRDefault="00045D42">
      <w:pPr>
        <w:rPr>
          <w:lang w:eastAsia="zh-CN"/>
        </w:rPr>
      </w:pPr>
      <w:r>
        <w:rPr>
          <w:lang w:eastAsia="zh-CN"/>
        </w:rPr>
        <w:t>Το συνεχές φάσμα οφείλεται όταν οποιοδήποτε φορτισμένο σωματίδιο επαρκούς κινητικής ενέργειας επιβραδύνεται γρήγορα. Η υψηλή τάση που διατηρείται στα ηλεκτρόδια περίπου μερικές</w:t>
      </w:r>
      <w:r>
        <w:rPr>
          <w:color w:val="FF0000"/>
          <w:lang w:eastAsia="zh-CN"/>
        </w:rPr>
        <w:t xml:space="preserve"> </w:t>
      </w:r>
      <w:r>
        <w:rPr>
          <w:lang w:eastAsia="zh-CN"/>
        </w:rPr>
        <w:t xml:space="preserve">δεκάδες χιλιάδες βολτ έλκει γρήγορα τα ηλεκτρόνια προς την άνοδο που χτυπούν με μεγάλη ταχύτητα. Ένα προσπίπτον ηλεκτρόνιο με μια αρχική ενέργεια συγκρούεται με ένα άτομο στόχο. Το ταχέως κινούμενο ηλεκτρόνιο αλληλοεπιδρά με τον πυρήνα του ατόμου στόχου και καθώς το ηλεκτρόνιο πλησιάζει τον πυρήνα, επιβραδύνεται. Η απώλεια κινητικής ενέργειας μετατρέπεται σε φωτόνια ακτινών Χ που εκπέμπονται. </w:t>
      </w:r>
      <w:r>
        <w:t>Το διασκορπισμένο ηλεκτρόνιο που έχει τώρα ενέργεια μικρότερη από την αρχική μπορεί να έχει μια επακόλουθη σύγκρουση με ένα άλλο άτομο στόχο, δημιουργώντας ένα δεύτερο φωτόνιο ακτινών Χ. Η διαδικασία σκέδασης ηλεκτρονίων συνεχίζεται έως ότου τα ηλεκτρόνια είναι περίπου ακίνητα, χάσουν όλη την ενέργειά τους. Όλα τα φωτόνια ακτινών Χ που παράγονται από αυτές τις συγκρούσεις μεταξύ ηλεκτρονίων και ατόμων στόχου αποτελούν μέρος του συνεχούς φάσματος ακτινών Χ.</w:t>
      </w:r>
      <w:r>
        <w:rPr>
          <w:lang w:eastAsia="zh-CN"/>
        </w:rPr>
        <w:t xml:space="preserve"> Οι ακτίνες Χ παράγονται στο σημείο της πρόσκρουσης και ακτινοβολούν προς όλες τις κατευθύνσεις.</w:t>
      </w:r>
      <w:r w:rsidR="005D7702" w:rsidRPr="005D7702">
        <w:rPr>
          <w:lang w:eastAsia="zh-CN"/>
        </w:rPr>
        <w:t xml:space="preserve"> </w:t>
      </w:r>
      <w:r w:rsidR="005D7702">
        <w:rPr>
          <w:lang w:eastAsia="zh-CN"/>
        </w:rPr>
        <w:t xml:space="preserve">Ένα </w:t>
      </w:r>
      <w:r w:rsidR="009E2228">
        <w:rPr>
          <w:lang w:eastAsia="zh-CN"/>
        </w:rPr>
        <w:t>σχήμα</w:t>
      </w:r>
      <w:r w:rsidR="005D7702">
        <w:rPr>
          <w:lang w:eastAsia="zh-CN"/>
        </w:rPr>
        <w:t xml:space="preserve"> μιας πηγής </w:t>
      </w:r>
      <w:proofErr w:type="spellStart"/>
      <w:r w:rsidR="005D7702">
        <w:rPr>
          <w:lang w:eastAsia="zh-CN"/>
        </w:rPr>
        <w:t>ακτίνων</w:t>
      </w:r>
      <w:proofErr w:type="spellEnd"/>
      <w:r w:rsidR="005D7702">
        <w:rPr>
          <w:lang w:eastAsia="zh-CN"/>
        </w:rPr>
        <w:t xml:space="preserve"> Χ παρουσιάζεται στην </w:t>
      </w:r>
      <w:proofErr w:type="spellStart"/>
      <w:r w:rsidR="005D7702">
        <w:rPr>
          <w:lang w:eastAsia="zh-CN"/>
        </w:rPr>
        <w:t>Εικ</w:t>
      </w:r>
      <w:proofErr w:type="spellEnd"/>
      <w:r w:rsidR="005D7702">
        <w:rPr>
          <w:lang w:eastAsia="zh-CN"/>
        </w:rPr>
        <w:t>. 1.</w:t>
      </w:r>
      <w:r w:rsidR="00416A48">
        <w:rPr>
          <w:lang w:eastAsia="zh-CN"/>
        </w:rPr>
        <w:t>2</w:t>
      </w:r>
      <w:r w:rsidR="005D7702">
        <w:rPr>
          <w:lang w:eastAsia="zh-CN"/>
        </w:rPr>
        <w:t>.</w:t>
      </w:r>
      <w:r w:rsidR="005D7702" w:rsidRPr="00EE4C69">
        <w:rPr>
          <w:lang w:eastAsia="zh-CN"/>
        </w:rPr>
        <w:t xml:space="preserve"> </w:t>
      </w:r>
      <w:r w:rsidR="00EE4C69" w:rsidRPr="00EE4C69">
        <w:rPr>
          <w:lang w:eastAsia="zh-CN"/>
        </w:rPr>
        <w:t>[</w:t>
      </w:r>
      <w:r w:rsidR="00764CB7">
        <w:rPr>
          <w:lang w:eastAsia="zh-CN"/>
        </w:rPr>
        <w:t>45,</w:t>
      </w:r>
      <w:r w:rsidR="00EE4C69" w:rsidRPr="00EE4C69">
        <w:rPr>
          <w:lang w:eastAsia="zh-CN"/>
        </w:rPr>
        <w:t>48]</w:t>
      </w:r>
    </w:p>
    <w:p w14:paraId="6C58BF96" w14:textId="77777777" w:rsidR="005A7742" w:rsidRDefault="00045D42" w:rsidP="006D0836">
      <w:pPr>
        <w:keepNext/>
        <w:spacing w:before="100" w:beforeAutospacing="1"/>
        <w:jc w:val="center"/>
      </w:pPr>
      <w:r>
        <w:rPr>
          <w:noProof/>
        </w:rPr>
        <w:lastRenderedPageBreak/>
        <w:drawing>
          <wp:inline distT="0" distB="0" distL="0" distR="0" wp14:anchorId="6DAA0125" wp14:editId="421A6124">
            <wp:extent cx="4663440" cy="2827020"/>
            <wp:effectExtent l="0" t="0" r="3810" b="0"/>
            <wp:docPr id="882141367" name="Εικόνα 1" descr="Εικόνα που περιέχει κείμενο, διάγραμμα, στιγμιότυπο οθόνης,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141367" name="Εικόνα 1" descr="Εικόνα που περιέχει κείμενο, διάγραμμα, στιγμιότυπο οθόνης, γραμμή&#10;&#10;Περιγραφή που δημιουργήθηκε αυτόματα"/>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663440" cy="2827020"/>
                    </a:xfrm>
                    <a:prstGeom prst="rect">
                      <a:avLst/>
                    </a:prstGeom>
                  </pic:spPr>
                </pic:pic>
              </a:graphicData>
            </a:graphic>
          </wp:inline>
        </w:drawing>
      </w:r>
    </w:p>
    <w:p w14:paraId="23BAC44C" w14:textId="170DFBA1" w:rsidR="005A7742" w:rsidRPr="00BB2C94" w:rsidRDefault="00045D42">
      <w:pPr>
        <w:pStyle w:val="a6"/>
        <w:jc w:val="center"/>
        <w:rPr>
          <w:i w:val="0"/>
          <w:iCs w:val="0"/>
        </w:rPr>
      </w:pPr>
      <w:r w:rsidRPr="00BB2C94">
        <w:rPr>
          <w:b/>
          <w:bCs/>
          <w:i w:val="0"/>
          <w:iCs w:val="0"/>
        </w:rPr>
        <w:t xml:space="preserve">Εικόνα </w:t>
      </w:r>
      <w:r w:rsidRPr="00BB2C94">
        <w:rPr>
          <w:b/>
          <w:bCs/>
          <w:i w:val="0"/>
          <w:iCs w:val="0"/>
        </w:rPr>
        <w:fldChar w:fldCharType="begin"/>
      </w:r>
      <w:r w:rsidRPr="00BB2C94">
        <w:rPr>
          <w:b/>
          <w:bCs/>
          <w:i w:val="0"/>
          <w:iCs w:val="0"/>
        </w:rPr>
        <w:instrText xml:space="preserve"> SEQ Εικόνα \* ARABIC </w:instrText>
      </w:r>
      <w:r w:rsidRPr="00BB2C94">
        <w:rPr>
          <w:b/>
          <w:bCs/>
          <w:i w:val="0"/>
          <w:iCs w:val="0"/>
        </w:rPr>
        <w:fldChar w:fldCharType="separate"/>
      </w:r>
      <w:r w:rsidR="00213F08">
        <w:rPr>
          <w:b/>
          <w:bCs/>
          <w:i w:val="0"/>
          <w:iCs w:val="0"/>
          <w:noProof/>
        </w:rPr>
        <w:t>1</w:t>
      </w:r>
      <w:r w:rsidRPr="00BB2C94">
        <w:rPr>
          <w:b/>
          <w:bCs/>
          <w:i w:val="0"/>
          <w:iCs w:val="0"/>
        </w:rPr>
        <w:fldChar w:fldCharType="end"/>
      </w:r>
      <w:r w:rsidR="004C3489" w:rsidRPr="00BB2C94">
        <w:rPr>
          <w:b/>
          <w:bCs/>
          <w:i w:val="0"/>
          <w:iCs w:val="0"/>
        </w:rPr>
        <w:t>.</w:t>
      </w:r>
      <w:r w:rsidR="005D7702" w:rsidRPr="00BB2C94">
        <w:rPr>
          <w:b/>
          <w:bCs/>
          <w:i w:val="0"/>
          <w:iCs w:val="0"/>
        </w:rPr>
        <w:t>2</w:t>
      </w:r>
      <w:r w:rsidRPr="00BB2C94">
        <w:rPr>
          <w:i w:val="0"/>
          <w:iCs w:val="0"/>
        </w:rPr>
        <w:t>:</w:t>
      </w:r>
      <w:r w:rsidR="004C3489" w:rsidRPr="00BB2C94">
        <w:rPr>
          <w:i w:val="0"/>
          <w:iCs w:val="0"/>
        </w:rPr>
        <w:t xml:space="preserve"> </w:t>
      </w:r>
      <w:r w:rsidRPr="00BB2C94">
        <w:rPr>
          <w:i w:val="0"/>
          <w:iCs w:val="0"/>
        </w:rPr>
        <w:t xml:space="preserve">Σχηματικό διάγραμμα μιας συμβατικής πηγής </w:t>
      </w:r>
      <w:proofErr w:type="spellStart"/>
      <w:r w:rsidRPr="00BB2C94">
        <w:rPr>
          <w:i w:val="0"/>
          <w:iCs w:val="0"/>
        </w:rPr>
        <w:t>ακτίνων</w:t>
      </w:r>
      <w:proofErr w:type="spellEnd"/>
      <w:r w:rsidRPr="00BB2C94">
        <w:rPr>
          <w:i w:val="0"/>
          <w:iCs w:val="0"/>
        </w:rPr>
        <w:t xml:space="preserve"> Χ.</w:t>
      </w:r>
    </w:p>
    <w:p w14:paraId="4F09532D" w14:textId="77777777" w:rsidR="005A7742" w:rsidRDefault="00045D42">
      <w:pPr>
        <w:rPr>
          <w:lang w:eastAsia="zh-CN"/>
        </w:rPr>
      </w:pPr>
      <w:r>
        <w:rPr>
          <w:lang w:eastAsia="zh-CN"/>
        </w:rPr>
        <w:t>Όταν αναλύονται οι ακτίνες Χ που προέρχονται από τον στόχο, διαπιστώνεται ότι αποτελούνται από ένα μείγμα διαφορετικών μηκών κύματος και έντασης. Το ελάχιστο μήκος κύματος προέρχεται από το προσπίπτον ηλεκτρόνιο το οποίο σταματά απότομα επειδή η κινητική ενέργεια του ηλεκτρονίου μετατρέπεται πλήρως σε φωτόνιο ακτινών Χ. Η διακύμανση της έντασης βρέθηκε ότι εξαρτάται από την τάση του σωλήνα. Όταν αυξάνεται η τάση του σωλήνα, αυξάνεται η ένταση όλων των μηκών κύματος. Η συνολική ενέργεια ακτινών Χ που εκπέμπεται ανά δευτερόλεπτο, εξαρτάται από τον ατομικό αριθμό Ζ του στόχου και από το ρεύμα του σωλήνα. Το υλικό του στόχου επηρεάζει την ένταση αλλά όχι την κατανομή μήκους κύματος του συνεχούς φάσματος.</w:t>
      </w:r>
    </w:p>
    <w:p w14:paraId="39AE6B57" w14:textId="11A3F9DB" w:rsidR="005A7742" w:rsidRDefault="00045D42" w:rsidP="008506B1">
      <w:pPr>
        <w:rPr>
          <w:lang w:eastAsia="zh-CN"/>
        </w:rPr>
      </w:pPr>
      <w:r>
        <w:rPr>
          <w:lang w:eastAsia="zh-CN"/>
        </w:rPr>
        <w:t xml:space="preserve">Όταν η τάση σε ένα σωλήνα ακτινών Χ αυξάνεται πάνω από μια ορισμένη κρίσιμη τιμή, χαρακτηριστική του μετάλλου στόχου, εμφανίζονται αιχμηρά μέγιστα έντασης σε ορισμένα μήκη κύματος που υπερτίθενται στο συνεχές φάσμα. Σε αυτήν την περίπτωση τα ηλεκτρόνια έχουν αρκετή ενέργεια για να απομακρύνουν ηλεκτρόνια του εσωτερικού κελύφους των ατόμων του υλικού στόχου. Δεδομένου ότι είναι πολύ στενά και επειδή τα μήκη κύματος τους είναι χαρακτηριστικά του χρησιμοποιούμενου μετάλλου στόχου, ονομάζονται χαρακτηριστικές γραμμές. Αυτές οι γραμμές εμπίπτουν σε διάφορα σύνολα που αναφέρονται ως K,L,M κλπ. Για έναν στόχο από μολυβδαίνιο οι γραμμές Κ έχουν μήκη κύματος περίπου 0,7 Å, οι γραμμές L περίπου 5 Å και οι γραμμές Μ έχουν ακόμη μεγαλύτερα μήκη κύματος. Η προέλευση του χαρακτηριστικού φάσματος </w:t>
      </w:r>
      <w:r w:rsidR="00416A48">
        <w:rPr>
          <w:lang w:eastAsia="zh-CN"/>
        </w:rPr>
        <w:t xml:space="preserve">προέρχεται από </w:t>
      </w:r>
      <w:r>
        <w:rPr>
          <w:lang w:eastAsia="zh-CN"/>
        </w:rPr>
        <w:t xml:space="preserve">τον ιονισμό των ατόμων του ίδιου του υλικού στόχου. </w:t>
      </w:r>
    </w:p>
    <w:p w14:paraId="0632DA59" w14:textId="4A072B63" w:rsidR="005A7742" w:rsidRPr="00C62C92" w:rsidRDefault="00045D42">
      <w:pPr>
        <w:rPr>
          <w:lang w:eastAsia="zh-CN"/>
        </w:rPr>
      </w:pPr>
      <w:r>
        <w:rPr>
          <w:lang w:eastAsia="zh-CN"/>
        </w:rPr>
        <w:lastRenderedPageBreak/>
        <w:t>Η ένταση οποιασδήποτε χαρακτηριστικής γραμμής, μετρούμενη πάνω από το συνεχές φάσμα, εξαρτάται τόσο από το ρεύμα του σωλήνα όσο και από το ποσό κατά το οποίο η εφαρμοζόμενη τάση υπερβαίνει την κρίσιμη τάση διέγερσης για αυτήν την γραμμή.</w:t>
      </w:r>
      <w:r w:rsidR="00C62C92" w:rsidRPr="00C62C92">
        <w:rPr>
          <w:lang w:eastAsia="zh-CN"/>
        </w:rPr>
        <w:t>[37</w:t>
      </w:r>
      <w:r w:rsidR="000C3FB3">
        <w:rPr>
          <w:lang w:eastAsia="zh-CN"/>
        </w:rPr>
        <w:t>]</w:t>
      </w:r>
    </w:p>
    <w:p w14:paraId="67EF2DF2" w14:textId="77777777" w:rsidR="005A7742" w:rsidRDefault="00045D42" w:rsidP="00B428F0">
      <w:pPr>
        <w:pStyle w:val="2"/>
      </w:pPr>
      <w:bookmarkStart w:id="8" w:name="_Toc170749814"/>
      <w:bookmarkStart w:id="9" w:name="_Toc375238787"/>
      <w:r>
        <w:t xml:space="preserve">1.2 Γεωμετρία </w:t>
      </w:r>
      <w:r w:rsidRPr="000D126D">
        <w:t>κρυστάλλων</w:t>
      </w:r>
      <w:bookmarkEnd w:id="8"/>
    </w:p>
    <w:p w14:paraId="5DC27DCB" w14:textId="28A0445A" w:rsidR="005A7742" w:rsidRPr="00B74559" w:rsidRDefault="00045D42">
      <w:r>
        <w:t xml:space="preserve">Σε αυτή την ενότητα θα εξετάσουμε την γεωμετρία και την δομή των κρυστάλλων με σκοπό να ανακαλύψουμε </w:t>
      </w:r>
      <w:r w:rsidR="00D9679A">
        <w:t>τον λόγο για τον οποίο</w:t>
      </w:r>
      <w:r>
        <w:t xml:space="preserve"> </w:t>
      </w:r>
      <w:proofErr w:type="spellStart"/>
      <w:r>
        <w:t>περιθλούν</w:t>
      </w:r>
      <w:proofErr w:type="spellEnd"/>
      <w:r>
        <w:t xml:space="preserve"> τις ακτίνες Χ. Γενικά τα υλικά αποτελούνται από άτομα διατεταγμένα σε κρυσταλλικές </w:t>
      </w:r>
      <w:proofErr w:type="spellStart"/>
      <w:r>
        <w:t>μικροδομές</w:t>
      </w:r>
      <w:proofErr w:type="spellEnd"/>
      <w:r>
        <w:t>. Ως κρύσταλλο μπορούμε να χαρακτηρίσουμε κάθε στερεό που αποτελείται από άτομα διατεταγμένα σε ένα μοτίβο περιοδικό σε τρεις διαστάσεις, το οποίο παρουσιάζει αλλαγές στις ιδιότητες ανάλογα με την κατεύθυνση (</w:t>
      </w:r>
      <w:proofErr w:type="spellStart"/>
      <w:r>
        <w:t>ανισοτροπία</w:t>
      </w:r>
      <w:proofErr w:type="spellEnd"/>
      <w:r>
        <w:t>). Ως εκ τούτου, οι κρύσταλλοι διαφέρουν θεμελιωδώς από τα αέρια και τα υγρά επειδή οι ατομικές διατάξεις στα τελευταία δεν διαθέτουν την ουσιαστική απαίτηση της περιοδικότητας.</w:t>
      </w:r>
      <w:r w:rsidR="00D9679A">
        <w:t xml:space="preserve"> Στην πραγματικότητα, αυστηρά μιλώντας, ακόμη και ένας τέλειος κρύσταλλος δεν είναι πραγματικά περιοδικός, λόγω των κβαντομηχανικών και θερμικών δονήσεων.</w:t>
      </w:r>
      <w:r>
        <w:t xml:space="preserve"> Ωστόσο, δεν είναι όλα τα στερεά κρυσταλλικά, μερικά είναι άμορφα όπως το γυαλί και δεν έχουν κανονική εσωτερική διάταξη ατόμων. Η φύση των άμορφων υλικών είναι ισότροπη λόγω της ακανόνιστης διάταξης των ατόμων, η οποία έχει ως αποτέλεσμα παρόμοιες ιδιότητες προς όλες τις κατευθύνσεις. Δεν υπάρχει ουσιαστική διαφορά μεταξύ ενός υγρού και ενός άμορφου στερεού.</w:t>
      </w:r>
      <w:r w:rsidR="00B74559" w:rsidRPr="00B74559">
        <w:t>[44]</w:t>
      </w:r>
    </w:p>
    <w:p w14:paraId="0960CFA2" w14:textId="00161A7D" w:rsidR="005A7742" w:rsidRPr="00136EC6" w:rsidRDefault="00045D42">
      <w:r>
        <w:t xml:space="preserve"> Τα ορυκτά είναι κρυσταλλικά ανόργανα στερεά που διαθέτουν καλά καθορισμένη χημική σύνθεση και σχηματίζονται μέσω φυσικών διεργασιών. Τα ορυκτά συνήθως ταξινομούνται και χαρακτηρίζονται με βάση τις φυσικές τους ιδιότητες όπως η σκληρότητα, το χρώμα, την κρυσταλλικότητα και την πυκνότητα. Στον φλοιό της Γης, ορυκτά σχηματίζονται κάτω από ορισμένες θερμοδυναμικές και φυσικοχημικές συνθήκες, κάτι που αποδεικνύεται από τις φυσικές τους ιδιότητες. Εξωτερικοί παράγοντες όπως η θερμοκρασία, ο ρυθμός ψύξης κατά τη στερεοποίηση και η πίεση επηρεάζουν έντονα την περιοδική διάταξη των ατόμων στη δομή. Οι ενώσεις στερεάς κατάστασης μπορούν να κατηγοριοποιηθούν ως άμορφα, </w:t>
      </w:r>
      <w:proofErr w:type="spellStart"/>
      <w:r>
        <w:t>μονοκρυσταλλικά</w:t>
      </w:r>
      <w:proofErr w:type="spellEnd"/>
      <w:r>
        <w:t xml:space="preserve"> και </w:t>
      </w:r>
      <w:proofErr w:type="spellStart"/>
      <w:r>
        <w:t>πολυκρυσταλλικά</w:t>
      </w:r>
      <w:proofErr w:type="spellEnd"/>
      <w:r>
        <w:t xml:space="preserve"> υλικά, με βάση την εσωτερική διάταξη των ατόμων. Διάφοροι κρύσταλλοι διαφορετικών μεγεθών και σχημάτων συνδυάζονται για να σχηματίσουν </w:t>
      </w:r>
      <w:proofErr w:type="spellStart"/>
      <w:r>
        <w:t>πολυκρυσταλλικά</w:t>
      </w:r>
      <w:proofErr w:type="spellEnd"/>
      <w:r>
        <w:t xml:space="preserve"> υλικά. Η φύση του 95% των στερεών υλικών είναι κρυσταλλικά.</w:t>
      </w:r>
      <w:r w:rsidR="00B74559" w:rsidRPr="00B74559">
        <w:t>[</w:t>
      </w:r>
      <w:r w:rsidR="00B74559" w:rsidRPr="00136EC6">
        <w:t>44</w:t>
      </w:r>
      <w:r w:rsidR="00EE4C69" w:rsidRPr="00136EC6">
        <w:t>,48</w:t>
      </w:r>
      <w:r w:rsidR="00B74559" w:rsidRPr="00136EC6">
        <w:t>]</w:t>
      </w:r>
    </w:p>
    <w:p w14:paraId="620A2921" w14:textId="33AF48F9" w:rsidR="005A7742" w:rsidRPr="006A69FB" w:rsidRDefault="00D9679A">
      <w:r>
        <w:t xml:space="preserve">Η </w:t>
      </w:r>
      <w:r w:rsidR="00045D42">
        <w:t xml:space="preserve">ατομική διαμόρφωση στον κρύσταλλο περιγράφεται από ένα σημειακό πλέγμα, μια διάταξη σημείων στο χώρο έτσι διατεταγμένα ώστε κάθε σημείο να έχει το ίδιο περιβάλλον. </w:t>
      </w:r>
      <w:r w:rsidR="00045D42">
        <w:lastRenderedPageBreak/>
        <w:t xml:space="preserve">Εφόσον όλα τα κελιά του πλέγματος που παρουσιάζονται στην </w:t>
      </w:r>
      <w:proofErr w:type="spellStart"/>
      <w:r>
        <w:t>Ε</w:t>
      </w:r>
      <w:r w:rsidR="00045D42">
        <w:t>ικ</w:t>
      </w:r>
      <w:proofErr w:type="spellEnd"/>
      <w:r>
        <w:t xml:space="preserve"> 1.3</w:t>
      </w:r>
      <w:r w:rsidR="006A69FB">
        <w:rPr>
          <w:lang w:val="en-US"/>
        </w:rPr>
        <w:t>a</w:t>
      </w:r>
      <w:r w:rsidR="00045D42">
        <w:t xml:space="preserve"> είναι πανομοιότυπα, μπορούμε να επιλέξουμε οποιοδήποτε, για παράδειγμα το σκιαγραφημένο, ως μοναδιαία κυψελίδα. H μοναδιαία κυψελίδα αποτελείται από άτομα τα είναι διατεταγμένα </w:t>
      </w:r>
      <w:r w:rsidR="006A69FB">
        <w:t>σε</w:t>
      </w:r>
      <w:r w:rsidR="00045D42">
        <w:t xml:space="preserve"> τρεις διαστάσεις σε ένα πλέγμα. Το μέγεθος και το σχήμα του </w:t>
      </w:r>
      <w:proofErr w:type="spellStart"/>
      <w:r w:rsidR="00045D42">
        <w:t>μοναδιαίου</w:t>
      </w:r>
      <w:proofErr w:type="spellEnd"/>
      <w:r w:rsidR="00045D42">
        <w:t xml:space="preserve"> κελιού μπορεί να περιγράφει από τρία διανύσματα </w:t>
      </w:r>
      <w:r w:rsidR="00045D42">
        <w:rPr>
          <w:lang w:val="en-US"/>
        </w:rPr>
        <w:t>a</w:t>
      </w:r>
      <w:r w:rsidR="00045D42">
        <w:t>,</w:t>
      </w:r>
      <w:r w:rsidR="00045D42">
        <w:rPr>
          <w:lang w:val="en-US"/>
        </w:rPr>
        <w:t>b</w:t>
      </w:r>
      <w:r w:rsidR="00045D42">
        <w:t xml:space="preserve"> και </w:t>
      </w:r>
      <w:r w:rsidR="00045D42">
        <w:rPr>
          <w:lang w:val="en-US"/>
        </w:rPr>
        <w:t>c</w:t>
      </w:r>
      <w:r w:rsidR="00045D42">
        <w:t xml:space="preserve"> και τις γωνίες μεταξύ των πλευρών α, β και γ</w:t>
      </w:r>
      <w:r w:rsidR="006A69FB">
        <w:t xml:space="preserve"> όπως παρουσιάζεται στην </w:t>
      </w:r>
      <w:proofErr w:type="spellStart"/>
      <w:r w:rsidR="006A69FB">
        <w:t>Εικ</w:t>
      </w:r>
      <w:proofErr w:type="spellEnd"/>
      <w:r w:rsidR="006A69FB">
        <w:t>. 1.3</w:t>
      </w:r>
      <w:r w:rsidR="006A69FB">
        <w:rPr>
          <w:lang w:val="en-US"/>
        </w:rPr>
        <w:t>b</w:t>
      </w:r>
      <w:r w:rsidR="006A69FB" w:rsidRPr="006A69FB">
        <w:t>.</w:t>
      </w:r>
    </w:p>
    <w:p w14:paraId="3AD8C86E" w14:textId="77777777" w:rsidR="005A7742" w:rsidRDefault="00045D42" w:rsidP="00BF143C">
      <w:pPr>
        <w:keepNext/>
        <w:spacing w:before="100" w:beforeAutospacing="1"/>
        <w:jc w:val="center"/>
      </w:pPr>
      <w:r>
        <w:rPr>
          <w:noProof/>
          <w:lang w:val="en-US"/>
        </w:rPr>
        <w:drawing>
          <wp:inline distT="0" distB="0" distL="0" distR="0" wp14:anchorId="6CA04991" wp14:editId="28D71AC3">
            <wp:extent cx="5364480" cy="1943100"/>
            <wp:effectExtent l="0" t="0" r="7620" b="0"/>
            <wp:docPr id="1818061722"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061722" name="Εικόνα 3"/>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5444973" cy="1972256"/>
                    </a:xfrm>
                    <a:prstGeom prst="rect">
                      <a:avLst/>
                    </a:prstGeom>
                  </pic:spPr>
                </pic:pic>
              </a:graphicData>
            </a:graphic>
          </wp:inline>
        </w:drawing>
      </w:r>
    </w:p>
    <w:p w14:paraId="298DFDF4" w14:textId="4FF2ED30" w:rsidR="005A7742" w:rsidRPr="00D9679A" w:rsidRDefault="00045D42">
      <w:pPr>
        <w:pStyle w:val="a6"/>
        <w:jc w:val="center"/>
        <w:rPr>
          <w:i w:val="0"/>
          <w:iCs w:val="0"/>
        </w:rPr>
      </w:pPr>
      <w:r w:rsidRPr="00D9679A">
        <w:rPr>
          <w:b/>
          <w:bCs/>
          <w:i w:val="0"/>
          <w:iCs w:val="0"/>
        </w:rPr>
        <w:t xml:space="preserve">Εικόνα </w:t>
      </w:r>
      <w:r w:rsidR="00D9679A">
        <w:rPr>
          <w:b/>
          <w:bCs/>
          <w:i w:val="0"/>
          <w:iCs w:val="0"/>
        </w:rPr>
        <w:t>1.</w:t>
      </w:r>
      <w:r w:rsidR="009476F3">
        <w:rPr>
          <w:b/>
          <w:bCs/>
          <w:i w:val="0"/>
          <w:iCs w:val="0"/>
        </w:rPr>
        <w:t>3</w:t>
      </w:r>
      <w:r w:rsidRPr="00D9679A">
        <w:rPr>
          <w:i w:val="0"/>
          <w:iCs w:val="0"/>
        </w:rPr>
        <w:t>:</w:t>
      </w:r>
      <w:r w:rsidR="00D9679A">
        <w:rPr>
          <w:i w:val="0"/>
          <w:iCs w:val="0"/>
        </w:rPr>
        <w:t xml:space="preserve"> </w:t>
      </w:r>
      <w:r w:rsidRPr="00D9679A">
        <w:rPr>
          <w:i w:val="0"/>
          <w:iCs w:val="0"/>
        </w:rPr>
        <w:t>a)Σημειακό πλέγμα b) μοναδιαία κυψελίδα.</w:t>
      </w:r>
    </w:p>
    <w:p w14:paraId="475432E3" w14:textId="3164E809" w:rsidR="005A7742" w:rsidRDefault="00045D42" w:rsidP="00411260">
      <w:pPr>
        <w:spacing w:after="120"/>
      </w:pPr>
      <w:r>
        <w:t>Οι κρύσταλλοι μπορούν να ταξινομηθούν σε 32 ομάδες</w:t>
      </w:r>
      <w:r w:rsidR="00BF143C" w:rsidRPr="00BF143C">
        <w:t xml:space="preserve"> </w:t>
      </w:r>
      <w:r>
        <w:t>σημείων με βάση 8 είδη στοιχείων συμμετρίας. Υπάρχουν 7 κρυσταλλικά συστήματα για ταξινόμηση, τα οποία αποτελούνται από 14 είδη πλεγμάτων</w:t>
      </w:r>
      <w:r>
        <w:rPr>
          <w:color w:val="FF0000"/>
        </w:rPr>
        <w:t xml:space="preserve"> </w:t>
      </w:r>
      <w:proofErr w:type="spellStart"/>
      <w:r>
        <w:t>Bravais</w:t>
      </w:r>
      <w:proofErr w:type="spellEnd"/>
      <w:r>
        <w:t xml:space="preserve">. </w:t>
      </w:r>
    </w:p>
    <w:tbl>
      <w:tblPr>
        <w:tblStyle w:val="14"/>
        <w:tblW w:w="0" w:type="auto"/>
        <w:tblLayout w:type="fixed"/>
        <w:tblLook w:val="04A0" w:firstRow="1" w:lastRow="0" w:firstColumn="1" w:lastColumn="0" w:noHBand="0" w:noVBand="1"/>
      </w:tblPr>
      <w:tblGrid>
        <w:gridCol w:w="1701"/>
        <w:gridCol w:w="1813"/>
        <w:gridCol w:w="1758"/>
        <w:gridCol w:w="1757"/>
        <w:gridCol w:w="1758"/>
      </w:tblGrid>
      <w:tr w:rsidR="005A7742" w14:paraId="66CAF902" w14:textId="77777777" w:rsidTr="00B31E4B">
        <w:trPr>
          <w:trHeight w:val="259"/>
        </w:trPr>
        <w:tc>
          <w:tcPr>
            <w:tcW w:w="8787" w:type="dxa"/>
            <w:gridSpan w:val="5"/>
            <w:tcBorders>
              <w:top w:val="nil"/>
              <w:left w:val="nil"/>
              <w:right w:val="nil"/>
            </w:tcBorders>
            <w:vAlign w:val="center"/>
          </w:tcPr>
          <w:p w14:paraId="0430FF9E" w14:textId="3F0D15A2" w:rsidR="005A7742" w:rsidRPr="00667A13" w:rsidRDefault="00045D42" w:rsidP="00411260">
            <w:pPr>
              <w:widowControl/>
              <w:suppressAutoHyphens w:val="0"/>
              <w:spacing w:before="100" w:beforeAutospacing="1"/>
              <w:ind w:firstLine="0"/>
              <w:jc w:val="center"/>
              <w:rPr>
                <w:rFonts w:eastAsia="Calibri"/>
                <w:b/>
                <w:bCs/>
                <w:szCs w:val="24"/>
              </w:rPr>
            </w:pPr>
            <w:r w:rsidRPr="00667A13">
              <w:rPr>
                <w:rFonts w:eastAsia="Calibri"/>
                <w:b/>
                <w:bCs/>
                <w:szCs w:val="24"/>
              </w:rPr>
              <w:t>Πίνακας 1.</w:t>
            </w:r>
            <w:r w:rsidR="00413F5E" w:rsidRPr="00667A13">
              <w:rPr>
                <w:rFonts w:eastAsia="Calibri"/>
                <w:b/>
                <w:bCs/>
                <w:szCs w:val="24"/>
              </w:rPr>
              <w:t>1:</w:t>
            </w:r>
            <w:r w:rsidRPr="00667A13">
              <w:rPr>
                <w:rFonts w:eastAsia="Calibri"/>
                <w:b/>
                <w:bCs/>
                <w:szCs w:val="24"/>
              </w:rPr>
              <w:t xml:space="preserve"> </w:t>
            </w:r>
            <w:r w:rsidRPr="00667A13">
              <w:rPr>
                <w:rFonts w:eastAsia="Calibri"/>
                <w:szCs w:val="24"/>
              </w:rPr>
              <w:t xml:space="preserve">Τα 14 πλέγματα </w:t>
            </w:r>
            <w:proofErr w:type="spellStart"/>
            <w:r w:rsidRPr="00667A13">
              <w:rPr>
                <w:rFonts w:eastAsia="Calibri"/>
                <w:szCs w:val="24"/>
              </w:rPr>
              <w:t>Bravais</w:t>
            </w:r>
            <w:proofErr w:type="spellEnd"/>
          </w:p>
        </w:tc>
      </w:tr>
      <w:tr w:rsidR="005A7742" w14:paraId="4691E193" w14:textId="77777777" w:rsidTr="00B31E4B">
        <w:trPr>
          <w:trHeight w:val="440"/>
        </w:trPr>
        <w:tc>
          <w:tcPr>
            <w:tcW w:w="1701" w:type="dxa"/>
            <w:vAlign w:val="center"/>
          </w:tcPr>
          <w:p w14:paraId="13BFACCD" w14:textId="3B45E89D" w:rsidR="005A7742" w:rsidRDefault="005A7742" w:rsidP="00B31E4B">
            <w:pPr>
              <w:widowControl/>
              <w:suppressAutoHyphens w:val="0"/>
              <w:spacing w:line="240" w:lineRule="auto"/>
              <w:ind w:firstLine="0"/>
              <w:jc w:val="center"/>
              <w:rPr>
                <w:rFonts w:ascii="Calibri" w:eastAsia="Calibri" w:hAnsi="Calibri"/>
                <w:b/>
                <w:bCs/>
              </w:rPr>
            </w:pPr>
          </w:p>
        </w:tc>
        <w:tc>
          <w:tcPr>
            <w:tcW w:w="7086" w:type="dxa"/>
            <w:gridSpan w:val="4"/>
            <w:vAlign w:val="center"/>
          </w:tcPr>
          <w:p w14:paraId="3B54FD9A" w14:textId="77777777" w:rsidR="005A7742" w:rsidRDefault="00045D42" w:rsidP="00B31E4B">
            <w:pPr>
              <w:widowControl/>
              <w:suppressAutoHyphens w:val="0"/>
              <w:spacing w:line="240" w:lineRule="auto"/>
              <w:ind w:firstLine="0"/>
              <w:jc w:val="center"/>
              <w:rPr>
                <w:rFonts w:ascii="Calibri" w:eastAsia="Calibri" w:hAnsi="Calibri"/>
                <w:b/>
                <w:bCs/>
              </w:rPr>
            </w:pPr>
            <w:r>
              <w:rPr>
                <w:rFonts w:ascii="Calibri" w:eastAsia="Calibri" w:hAnsi="Calibri"/>
                <w:b/>
                <w:bCs/>
              </w:rPr>
              <w:t>Κρυσταλλικά Πλέγματα</w:t>
            </w:r>
          </w:p>
        </w:tc>
      </w:tr>
      <w:tr w:rsidR="005A7742" w14:paraId="0CB047FE" w14:textId="77777777" w:rsidTr="00B31E4B">
        <w:trPr>
          <w:trHeight w:val="947"/>
        </w:trPr>
        <w:tc>
          <w:tcPr>
            <w:tcW w:w="1701" w:type="dxa"/>
            <w:vAlign w:val="center"/>
          </w:tcPr>
          <w:p w14:paraId="65879C11" w14:textId="03F9A655" w:rsidR="005A7742" w:rsidRDefault="00B31E4B" w:rsidP="00B31E4B">
            <w:pPr>
              <w:widowControl/>
              <w:suppressAutoHyphens w:val="0"/>
              <w:spacing w:line="240" w:lineRule="auto"/>
              <w:ind w:firstLine="0"/>
              <w:jc w:val="center"/>
              <w:rPr>
                <w:rFonts w:ascii="Calibri" w:eastAsia="Calibri" w:hAnsi="Calibri"/>
              </w:rPr>
            </w:pPr>
            <w:r>
              <w:rPr>
                <w:rFonts w:ascii="Calibri" w:eastAsia="Calibri" w:hAnsi="Calibri"/>
                <w:b/>
                <w:bCs/>
              </w:rPr>
              <w:t>Κρυσταλλικό Σύστημα</w:t>
            </w:r>
          </w:p>
        </w:tc>
        <w:tc>
          <w:tcPr>
            <w:tcW w:w="1813" w:type="dxa"/>
            <w:vAlign w:val="center"/>
          </w:tcPr>
          <w:p w14:paraId="1E7B25F3"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rPr>
              <w:t>Απλό (</w:t>
            </w:r>
            <w:r>
              <w:rPr>
                <w:rFonts w:ascii="Calibri" w:eastAsia="Calibri" w:hAnsi="Calibri"/>
                <w:b/>
                <w:bCs/>
                <w:i/>
                <w:iCs/>
              </w:rPr>
              <w:t>P</w:t>
            </w:r>
            <w:r>
              <w:rPr>
                <w:rFonts w:ascii="Calibri" w:eastAsia="Calibri" w:hAnsi="Calibri"/>
              </w:rPr>
              <w:t>)</w:t>
            </w:r>
          </w:p>
        </w:tc>
        <w:tc>
          <w:tcPr>
            <w:tcW w:w="1758" w:type="dxa"/>
            <w:vAlign w:val="center"/>
          </w:tcPr>
          <w:p w14:paraId="756B92B9"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rPr>
              <w:t>Μονοεδρικά Κεντρωμένο (</w:t>
            </w:r>
            <w:r w:rsidRPr="009C05D5">
              <w:rPr>
                <w:rFonts w:ascii="Calibri" w:eastAsia="Calibri" w:hAnsi="Calibri"/>
                <w:b/>
                <w:bCs/>
              </w:rPr>
              <w:t>BI</w:t>
            </w:r>
            <w:r>
              <w:rPr>
                <w:rFonts w:ascii="Calibri" w:eastAsia="Calibri" w:hAnsi="Calibri"/>
              </w:rPr>
              <w:t>)</w:t>
            </w:r>
          </w:p>
        </w:tc>
        <w:tc>
          <w:tcPr>
            <w:tcW w:w="1757" w:type="dxa"/>
            <w:vAlign w:val="center"/>
          </w:tcPr>
          <w:p w14:paraId="3AE8ACEE" w14:textId="77777777" w:rsidR="005A7742" w:rsidRDefault="00045D42" w:rsidP="00B31E4B">
            <w:pPr>
              <w:widowControl/>
              <w:suppressAutoHyphens w:val="0"/>
              <w:spacing w:line="240" w:lineRule="auto"/>
              <w:ind w:firstLine="0"/>
              <w:jc w:val="center"/>
              <w:rPr>
                <w:rFonts w:ascii="Calibri" w:eastAsia="Calibri" w:hAnsi="Calibri"/>
              </w:rPr>
            </w:pPr>
            <w:proofErr w:type="spellStart"/>
            <w:r>
              <w:rPr>
                <w:rFonts w:ascii="Calibri" w:eastAsia="Calibri" w:hAnsi="Calibri"/>
              </w:rPr>
              <w:t>Ενδοκεντρωμένο</w:t>
            </w:r>
            <w:proofErr w:type="spellEnd"/>
            <w:r>
              <w:rPr>
                <w:rFonts w:ascii="Calibri" w:eastAsia="Calibri" w:hAnsi="Calibri"/>
              </w:rPr>
              <w:t xml:space="preserve"> (</w:t>
            </w:r>
            <w:r>
              <w:rPr>
                <w:rFonts w:ascii="Calibri" w:eastAsia="Calibri" w:hAnsi="Calibri"/>
                <w:b/>
                <w:bCs/>
                <w:i/>
                <w:iCs/>
              </w:rPr>
              <w:t>I</w:t>
            </w:r>
            <w:r>
              <w:rPr>
                <w:rFonts w:ascii="Calibri" w:eastAsia="Calibri" w:hAnsi="Calibri"/>
              </w:rPr>
              <w:t>)</w:t>
            </w:r>
          </w:p>
        </w:tc>
        <w:tc>
          <w:tcPr>
            <w:tcW w:w="1758" w:type="dxa"/>
            <w:vAlign w:val="center"/>
          </w:tcPr>
          <w:p w14:paraId="0B3F0BB1" w14:textId="77777777" w:rsidR="005A7742" w:rsidRDefault="00045D42" w:rsidP="00B31E4B">
            <w:pPr>
              <w:widowControl/>
              <w:suppressAutoHyphens w:val="0"/>
              <w:spacing w:line="240" w:lineRule="auto"/>
              <w:ind w:firstLine="0"/>
              <w:jc w:val="center"/>
              <w:rPr>
                <w:rFonts w:ascii="Calibri" w:eastAsia="Calibri" w:hAnsi="Calibri"/>
              </w:rPr>
            </w:pPr>
            <w:proofErr w:type="spellStart"/>
            <w:r>
              <w:rPr>
                <w:rFonts w:ascii="Calibri" w:eastAsia="Calibri" w:hAnsi="Calibri"/>
              </w:rPr>
              <w:t>Ολοεδρικά</w:t>
            </w:r>
            <w:proofErr w:type="spellEnd"/>
            <w:r>
              <w:rPr>
                <w:rFonts w:ascii="Calibri" w:eastAsia="Calibri" w:hAnsi="Calibri"/>
              </w:rPr>
              <w:t xml:space="preserve"> κεντρωμένο (</w:t>
            </w:r>
            <w:r>
              <w:rPr>
                <w:rFonts w:ascii="Calibri" w:eastAsia="Calibri" w:hAnsi="Calibri"/>
                <w:b/>
                <w:bCs/>
                <w:i/>
                <w:iCs/>
              </w:rPr>
              <w:t>F</w:t>
            </w:r>
            <w:r>
              <w:rPr>
                <w:rFonts w:ascii="Calibri" w:eastAsia="Calibri" w:hAnsi="Calibri"/>
              </w:rPr>
              <w:t>)</w:t>
            </w:r>
          </w:p>
        </w:tc>
      </w:tr>
      <w:tr w:rsidR="005A7742" w14:paraId="47383AF1" w14:textId="77777777" w:rsidTr="00B31E4B">
        <w:trPr>
          <w:trHeight w:val="1332"/>
        </w:trPr>
        <w:tc>
          <w:tcPr>
            <w:tcW w:w="1701" w:type="dxa"/>
            <w:tcBorders>
              <w:bottom w:val="single" w:sz="4" w:space="0" w:color="auto"/>
            </w:tcBorders>
            <w:vAlign w:val="center"/>
          </w:tcPr>
          <w:p w14:paraId="61C681B6" w14:textId="77777777" w:rsidR="005A7742" w:rsidRDefault="00000000" w:rsidP="00B31E4B">
            <w:pPr>
              <w:widowControl/>
              <w:suppressAutoHyphens w:val="0"/>
              <w:spacing w:line="240" w:lineRule="auto"/>
              <w:ind w:firstLine="0"/>
              <w:jc w:val="center"/>
              <w:rPr>
                <w:rFonts w:ascii="Calibri" w:eastAsia="Calibri" w:hAnsi="Calibri"/>
              </w:rPr>
            </w:pPr>
            <w:hyperlink r:id="rId18" w:tooltip="Τρικλινές κρυσταλλικό σύστημα (δεν έχει γραφτεί ακόμα)" w:history="1">
              <w:proofErr w:type="spellStart"/>
              <w:r w:rsidR="00045D42">
                <w:rPr>
                  <w:rFonts w:ascii="Arial" w:eastAsia="Calibri" w:hAnsi="Arial" w:cs="Arial"/>
                  <w:sz w:val="21"/>
                  <w:szCs w:val="21"/>
                  <w:shd w:val="clear" w:color="auto" w:fill="FFFFFF"/>
                </w:rPr>
                <w:t>Τρικλινές</w:t>
              </w:r>
              <w:proofErr w:type="spellEnd"/>
            </w:hyperlink>
          </w:p>
          <w:p w14:paraId="176B03ED" w14:textId="77777777" w:rsidR="005A7742" w:rsidRDefault="00045D42" w:rsidP="00B31E4B">
            <w:pPr>
              <w:widowControl/>
              <w:suppressAutoHyphens w:val="0"/>
              <w:spacing w:line="240" w:lineRule="auto"/>
              <w:ind w:firstLine="0"/>
              <w:jc w:val="center"/>
              <w:rPr>
                <w:rFonts w:ascii="Calibri" w:eastAsia="Calibri" w:hAnsi="Calibri" w:cs="Calibri"/>
                <w:i/>
                <w:iCs/>
              </w:rPr>
            </w:pPr>
            <w:r>
              <w:rPr>
                <w:rFonts w:ascii="Calibri" w:eastAsia="Calibri" w:hAnsi="Calibri"/>
                <w:i/>
                <w:iCs/>
              </w:rPr>
              <w:t>a</w:t>
            </w:r>
            <w:r>
              <w:rPr>
                <w:rFonts w:ascii="Calibri" w:eastAsia="Calibri" w:hAnsi="Calibri"/>
              </w:rPr>
              <w:t xml:space="preserve"> </w:t>
            </w:r>
            <w:r>
              <w:rPr>
                <w:rFonts w:ascii="Calibri" w:eastAsia="Calibri" w:hAnsi="Calibri" w:cs="Calibri"/>
              </w:rPr>
              <w:t xml:space="preserve">≠ </w:t>
            </w:r>
            <w:r>
              <w:rPr>
                <w:rFonts w:ascii="Calibri" w:eastAsia="Calibri" w:hAnsi="Calibri" w:cs="Calibri"/>
                <w:i/>
                <w:iCs/>
              </w:rPr>
              <w:t>b</w:t>
            </w:r>
            <w:r>
              <w:rPr>
                <w:rFonts w:ascii="Calibri" w:eastAsia="Calibri" w:hAnsi="Calibri" w:cs="Calibri"/>
              </w:rPr>
              <w:t xml:space="preserve"> ≠ </w:t>
            </w:r>
            <w:r>
              <w:rPr>
                <w:rFonts w:ascii="Calibri" w:eastAsia="Calibri" w:hAnsi="Calibri" w:cs="Calibri"/>
                <w:i/>
                <w:iCs/>
              </w:rPr>
              <w:t>c</w:t>
            </w:r>
          </w:p>
          <w:p w14:paraId="7F8268A5"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i/>
                <w:iCs/>
              </w:rPr>
              <w:t>α</w:t>
            </w:r>
            <w:r>
              <w:rPr>
                <w:rFonts w:ascii="Calibri" w:eastAsia="Calibri" w:hAnsi="Calibri"/>
              </w:rPr>
              <w:t xml:space="preserve"> </w:t>
            </w:r>
            <w:r>
              <w:rPr>
                <w:rFonts w:ascii="Calibri" w:eastAsia="Calibri" w:hAnsi="Calibri" w:cs="Calibri"/>
              </w:rPr>
              <w:t xml:space="preserve">≠ </w:t>
            </w:r>
            <w:r>
              <w:rPr>
                <w:rFonts w:ascii="Calibri" w:eastAsia="Calibri" w:hAnsi="Calibri" w:cs="Calibri"/>
                <w:i/>
                <w:iCs/>
              </w:rPr>
              <w:t>β</w:t>
            </w:r>
            <w:r>
              <w:rPr>
                <w:rFonts w:ascii="Calibri" w:eastAsia="Calibri" w:hAnsi="Calibri" w:cs="Calibri"/>
              </w:rPr>
              <w:t xml:space="preserve"> ≠ </w:t>
            </w:r>
            <w:r>
              <w:rPr>
                <w:rFonts w:ascii="Calibri" w:eastAsia="Calibri" w:hAnsi="Calibri" w:cs="Calibri"/>
                <w:i/>
                <w:iCs/>
              </w:rPr>
              <w:t>γ</w:t>
            </w:r>
          </w:p>
        </w:tc>
        <w:tc>
          <w:tcPr>
            <w:tcW w:w="1813" w:type="dxa"/>
            <w:tcBorders>
              <w:bottom w:val="single" w:sz="4" w:space="0" w:color="auto"/>
            </w:tcBorders>
            <w:vAlign w:val="center"/>
          </w:tcPr>
          <w:p w14:paraId="48F58212"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33D05BCD" wp14:editId="5B5E988B">
                  <wp:extent cx="997585" cy="1047750"/>
                  <wp:effectExtent l="0" t="0" r="0" b="0"/>
                  <wp:docPr id="1914044028" name="Εικόνα 1" descr="Τρικλινέ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044028" name="Εικόνα 1" descr="Τρικλινές"/>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019216" cy="1070127"/>
                          </a:xfrm>
                          <a:prstGeom prst="rect">
                            <a:avLst/>
                          </a:prstGeom>
                          <a:noFill/>
                          <a:ln>
                            <a:noFill/>
                          </a:ln>
                        </pic:spPr>
                      </pic:pic>
                    </a:graphicData>
                  </a:graphic>
                </wp:inline>
              </w:drawing>
            </w:r>
          </w:p>
        </w:tc>
        <w:tc>
          <w:tcPr>
            <w:tcW w:w="1758" w:type="dxa"/>
            <w:tcBorders>
              <w:bottom w:val="single" w:sz="4" w:space="0" w:color="auto"/>
            </w:tcBorders>
            <w:vAlign w:val="center"/>
          </w:tcPr>
          <w:p w14:paraId="0D8BB765" w14:textId="77777777" w:rsidR="005A7742" w:rsidRDefault="005A7742" w:rsidP="00B31E4B">
            <w:pPr>
              <w:widowControl/>
              <w:suppressAutoHyphens w:val="0"/>
              <w:spacing w:line="240" w:lineRule="auto"/>
              <w:ind w:firstLine="0"/>
              <w:jc w:val="center"/>
              <w:rPr>
                <w:rFonts w:ascii="Calibri" w:eastAsia="Calibri" w:hAnsi="Calibri"/>
              </w:rPr>
            </w:pPr>
          </w:p>
        </w:tc>
        <w:tc>
          <w:tcPr>
            <w:tcW w:w="1757" w:type="dxa"/>
            <w:tcBorders>
              <w:bottom w:val="single" w:sz="4" w:space="0" w:color="auto"/>
            </w:tcBorders>
            <w:vAlign w:val="center"/>
          </w:tcPr>
          <w:p w14:paraId="440762C6" w14:textId="77777777" w:rsidR="005A7742" w:rsidRDefault="005A7742" w:rsidP="00B31E4B">
            <w:pPr>
              <w:widowControl/>
              <w:suppressAutoHyphens w:val="0"/>
              <w:spacing w:line="240" w:lineRule="auto"/>
              <w:ind w:firstLine="0"/>
              <w:jc w:val="center"/>
              <w:rPr>
                <w:rFonts w:ascii="Calibri" w:eastAsia="Calibri" w:hAnsi="Calibri"/>
              </w:rPr>
            </w:pPr>
          </w:p>
        </w:tc>
        <w:tc>
          <w:tcPr>
            <w:tcW w:w="1758" w:type="dxa"/>
            <w:tcBorders>
              <w:bottom w:val="single" w:sz="4" w:space="0" w:color="auto"/>
            </w:tcBorders>
            <w:vAlign w:val="center"/>
          </w:tcPr>
          <w:p w14:paraId="6A6531E6" w14:textId="77777777" w:rsidR="005A7742" w:rsidRDefault="005A7742" w:rsidP="00B31E4B">
            <w:pPr>
              <w:widowControl/>
              <w:suppressAutoHyphens w:val="0"/>
              <w:spacing w:line="240" w:lineRule="auto"/>
              <w:ind w:firstLine="0"/>
              <w:jc w:val="center"/>
              <w:rPr>
                <w:rFonts w:ascii="Calibri" w:eastAsia="Calibri" w:hAnsi="Calibri"/>
              </w:rPr>
            </w:pPr>
          </w:p>
        </w:tc>
      </w:tr>
      <w:tr w:rsidR="005A7742" w14:paraId="26FAF24A" w14:textId="77777777" w:rsidTr="00B31E4B">
        <w:trPr>
          <w:trHeight w:val="1637"/>
        </w:trPr>
        <w:tc>
          <w:tcPr>
            <w:tcW w:w="1701" w:type="dxa"/>
            <w:tcBorders>
              <w:bottom w:val="single" w:sz="4" w:space="0" w:color="auto"/>
            </w:tcBorders>
            <w:vAlign w:val="center"/>
          </w:tcPr>
          <w:p w14:paraId="533A0917" w14:textId="77777777" w:rsidR="005A7742" w:rsidRDefault="00000000" w:rsidP="00B31E4B">
            <w:pPr>
              <w:widowControl/>
              <w:suppressAutoHyphens w:val="0"/>
              <w:spacing w:line="240" w:lineRule="auto"/>
              <w:ind w:firstLine="0"/>
              <w:jc w:val="center"/>
              <w:rPr>
                <w:rFonts w:ascii="Calibri" w:eastAsia="Calibri" w:hAnsi="Calibri"/>
              </w:rPr>
            </w:pPr>
            <w:hyperlink r:id="rId20" w:tooltip="Μονοκλινές κρυσταλλικό σύστημα (δεν έχει γραφτεί ακόμα)" w:history="1">
              <w:proofErr w:type="spellStart"/>
              <w:r w:rsidR="00045D42">
                <w:rPr>
                  <w:rFonts w:ascii="Arial" w:eastAsia="Calibri" w:hAnsi="Arial" w:cs="Arial"/>
                  <w:sz w:val="21"/>
                  <w:szCs w:val="21"/>
                  <w:shd w:val="clear" w:color="auto" w:fill="FFFFFF"/>
                </w:rPr>
                <w:t>Μονοκλινές</w:t>
              </w:r>
              <w:proofErr w:type="spellEnd"/>
            </w:hyperlink>
          </w:p>
          <w:p w14:paraId="747B9384" w14:textId="77777777" w:rsidR="005A7742" w:rsidRDefault="00045D42" w:rsidP="00B31E4B">
            <w:pPr>
              <w:widowControl/>
              <w:suppressAutoHyphens w:val="0"/>
              <w:spacing w:line="240" w:lineRule="auto"/>
              <w:ind w:firstLine="0"/>
              <w:jc w:val="center"/>
              <w:rPr>
                <w:rFonts w:ascii="Calibri" w:eastAsia="Calibri" w:hAnsi="Calibri" w:cs="Calibri"/>
                <w:i/>
                <w:iCs/>
              </w:rPr>
            </w:pPr>
            <w:r>
              <w:rPr>
                <w:rFonts w:ascii="Calibri" w:eastAsia="Calibri" w:hAnsi="Calibri"/>
                <w:i/>
                <w:iCs/>
              </w:rPr>
              <w:t>a</w:t>
            </w:r>
            <w:r>
              <w:rPr>
                <w:rFonts w:ascii="Calibri" w:eastAsia="Calibri" w:hAnsi="Calibri"/>
              </w:rPr>
              <w:t xml:space="preserve"> </w:t>
            </w:r>
            <w:r>
              <w:rPr>
                <w:rFonts w:ascii="Calibri" w:eastAsia="Calibri" w:hAnsi="Calibri" w:cs="Calibri"/>
              </w:rPr>
              <w:t xml:space="preserve">≠ </w:t>
            </w:r>
            <w:r>
              <w:rPr>
                <w:rFonts w:ascii="Calibri" w:eastAsia="Calibri" w:hAnsi="Calibri" w:cs="Calibri"/>
                <w:i/>
                <w:iCs/>
              </w:rPr>
              <w:t>b</w:t>
            </w:r>
            <w:r>
              <w:rPr>
                <w:rFonts w:ascii="Calibri" w:eastAsia="Calibri" w:hAnsi="Calibri" w:cs="Calibri"/>
              </w:rPr>
              <w:t xml:space="preserve"> ≠ </w:t>
            </w:r>
            <w:r>
              <w:rPr>
                <w:rFonts w:ascii="Calibri" w:eastAsia="Calibri" w:hAnsi="Calibri" w:cs="Calibri"/>
                <w:i/>
                <w:iCs/>
              </w:rPr>
              <w:t>c</w:t>
            </w:r>
          </w:p>
          <w:p w14:paraId="43D718D4" w14:textId="77777777" w:rsidR="005A7742" w:rsidRDefault="00045D42" w:rsidP="00B31E4B">
            <w:pPr>
              <w:widowControl/>
              <w:suppressAutoHyphens w:val="0"/>
              <w:spacing w:line="240" w:lineRule="auto"/>
              <w:ind w:firstLine="0"/>
              <w:jc w:val="center"/>
              <w:rPr>
                <w:rFonts w:ascii="Calibri" w:eastAsia="Calibri" w:hAnsi="Calibri"/>
                <w:vertAlign w:val="superscript"/>
              </w:rPr>
            </w:pPr>
            <w:r>
              <w:rPr>
                <w:rFonts w:ascii="Calibri" w:eastAsia="Calibri" w:hAnsi="Calibri"/>
                <w:i/>
                <w:iCs/>
              </w:rPr>
              <w:t>α</w:t>
            </w:r>
            <w:r>
              <w:rPr>
                <w:rFonts w:ascii="Calibri" w:eastAsia="Calibri" w:hAnsi="Calibri"/>
              </w:rPr>
              <w:t xml:space="preserve"> = </w:t>
            </w:r>
            <w:r>
              <w:rPr>
                <w:rFonts w:ascii="Calibri" w:eastAsia="Calibri" w:hAnsi="Calibri"/>
                <w:i/>
                <w:iCs/>
              </w:rPr>
              <w:t>γ</w:t>
            </w:r>
            <w:r>
              <w:rPr>
                <w:rFonts w:ascii="Calibri" w:eastAsia="Calibri" w:hAnsi="Calibri"/>
              </w:rPr>
              <w:t xml:space="preserve"> = 90</w:t>
            </w:r>
            <w:r>
              <w:rPr>
                <w:rFonts w:ascii="Calibri" w:eastAsia="Calibri" w:hAnsi="Calibri"/>
                <w:vertAlign w:val="superscript"/>
              </w:rPr>
              <w:t>ο</w:t>
            </w:r>
          </w:p>
        </w:tc>
        <w:tc>
          <w:tcPr>
            <w:tcW w:w="1813" w:type="dxa"/>
            <w:tcBorders>
              <w:bottom w:val="single" w:sz="4" w:space="0" w:color="auto"/>
            </w:tcBorders>
            <w:vAlign w:val="center"/>
          </w:tcPr>
          <w:p w14:paraId="2DE049D2"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570EFADD" wp14:editId="4043A9E1">
                  <wp:extent cx="842010" cy="1056640"/>
                  <wp:effectExtent l="0" t="0" r="0" b="0"/>
                  <wp:docPr id="3" name="Εικόνα 2" descr="Μονοκλινές, απλ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Εικόνα 2" descr="Μονοκλινές, απλό"/>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858313" cy="1077183"/>
                          </a:xfrm>
                          <a:prstGeom prst="rect">
                            <a:avLst/>
                          </a:prstGeom>
                          <a:noFill/>
                          <a:ln>
                            <a:noFill/>
                          </a:ln>
                        </pic:spPr>
                      </pic:pic>
                    </a:graphicData>
                  </a:graphic>
                </wp:inline>
              </w:drawing>
            </w:r>
          </w:p>
        </w:tc>
        <w:tc>
          <w:tcPr>
            <w:tcW w:w="1758" w:type="dxa"/>
            <w:tcBorders>
              <w:bottom w:val="single" w:sz="4" w:space="0" w:color="auto"/>
            </w:tcBorders>
            <w:vAlign w:val="center"/>
          </w:tcPr>
          <w:p w14:paraId="107CB7BD"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401C3A70" wp14:editId="15FAC2EA">
                  <wp:extent cx="844550" cy="1059815"/>
                  <wp:effectExtent l="0" t="0" r="0" b="6985"/>
                  <wp:docPr id="445133258" name="Εικόνα 2" descr="Μονοκλινές, κεντρωμέ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133258" name="Εικόνα 2" descr="Μονοκλινές, κεντρωμένο"/>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855409" cy="1073535"/>
                          </a:xfrm>
                          <a:prstGeom prst="rect">
                            <a:avLst/>
                          </a:prstGeom>
                          <a:noFill/>
                          <a:ln>
                            <a:noFill/>
                          </a:ln>
                        </pic:spPr>
                      </pic:pic>
                    </a:graphicData>
                  </a:graphic>
                </wp:inline>
              </w:drawing>
            </w:r>
          </w:p>
        </w:tc>
        <w:tc>
          <w:tcPr>
            <w:tcW w:w="1757" w:type="dxa"/>
            <w:tcBorders>
              <w:bottom w:val="single" w:sz="4" w:space="0" w:color="auto"/>
            </w:tcBorders>
            <w:vAlign w:val="center"/>
          </w:tcPr>
          <w:p w14:paraId="1BA174DA" w14:textId="77777777" w:rsidR="005A7742" w:rsidRDefault="005A7742" w:rsidP="00B31E4B">
            <w:pPr>
              <w:widowControl/>
              <w:suppressAutoHyphens w:val="0"/>
              <w:spacing w:line="240" w:lineRule="auto"/>
              <w:ind w:firstLine="0"/>
              <w:jc w:val="center"/>
              <w:rPr>
                <w:rFonts w:ascii="Calibri" w:eastAsia="Calibri" w:hAnsi="Calibri"/>
              </w:rPr>
            </w:pPr>
          </w:p>
        </w:tc>
        <w:tc>
          <w:tcPr>
            <w:tcW w:w="1758" w:type="dxa"/>
            <w:tcBorders>
              <w:bottom w:val="single" w:sz="4" w:space="0" w:color="auto"/>
            </w:tcBorders>
            <w:vAlign w:val="center"/>
          </w:tcPr>
          <w:p w14:paraId="1C0C8299" w14:textId="77777777" w:rsidR="005A7742" w:rsidRDefault="005A7742" w:rsidP="00B31E4B">
            <w:pPr>
              <w:widowControl/>
              <w:suppressAutoHyphens w:val="0"/>
              <w:spacing w:line="240" w:lineRule="auto"/>
              <w:ind w:firstLine="0"/>
              <w:jc w:val="center"/>
              <w:rPr>
                <w:rFonts w:ascii="Calibri" w:eastAsia="Calibri" w:hAnsi="Calibri"/>
              </w:rPr>
            </w:pPr>
          </w:p>
        </w:tc>
      </w:tr>
      <w:tr w:rsidR="00BF143C" w14:paraId="530C2EED" w14:textId="77777777" w:rsidTr="00B31E4B">
        <w:trPr>
          <w:trHeight w:val="558"/>
        </w:trPr>
        <w:tc>
          <w:tcPr>
            <w:tcW w:w="8787" w:type="dxa"/>
            <w:gridSpan w:val="5"/>
            <w:tcBorders>
              <w:top w:val="nil"/>
              <w:left w:val="nil"/>
              <w:bottom w:val="single" w:sz="4" w:space="0" w:color="auto"/>
              <w:right w:val="nil"/>
            </w:tcBorders>
            <w:vAlign w:val="center"/>
          </w:tcPr>
          <w:p w14:paraId="7A9F79AF" w14:textId="33D217C0" w:rsidR="00BF143C" w:rsidRPr="00667A13" w:rsidRDefault="00BF143C" w:rsidP="00B31E4B">
            <w:pPr>
              <w:widowControl/>
              <w:suppressAutoHyphens w:val="0"/>
              <w:spacing w:line="240" w:lineRule="auto"/>
              <w:ind w:firstLine="0"/>
              <w:jc w:val="center"/>
              <w:rPr>
                <w:rFonts w:eastAsia="Calibri"/>
                <w:noProof/>
                <w:szCs w:val="24"/>
              </w:rPr>
            </w:pPr>
            <w:r w:rsidRPr="00667A13">
              <w:rPr>
                <w:rFonts w:eastAsia="Calibri"/>
                <w:b/>
                <w:bCs/>
                <w:noProof/>
                <w:szCs w:val="24"/>
              </w:rPr>
              <w:lastRenderedPageBreak/>
              <w:t>Πίνακας 1</w:t>
            </w:r>
            <w:r w:rsidR="00A94193" w:rsidRPr="00667A13">
              <w:rPr>
                <w:rFonts w:eastAsia="Calibri"/>
                <w:b/>
                <w:bCs/>
                <w:noProof/>
                <w:szCs w:val="24"/>
              </w:rPr>
              <w:t>.1</w:t>
            </w:r>
            <w:r w:rsidRPr="00667A13">
              <w:rPr>
                <w:rFonts w:eastAsia="Calibri"/>
                <w:noProof/>
                <w:szCs w:val="24"/>
              </w:rPr>
              <w:t xml:space="preserve">: </w:t>
            </w:r>
            <w:r w:rsidR="00612C27" w:rsidRPr="00667A13">
              <w:rPr>
                <w:rFonts w:eastAsia="Calibri"/>
                <w:szCs w:val="24"/>
              </w:rPr>
              <w:t xml:space="preserve">Τα 14 πλέγματα </w:t>
            </w:r>
            <w:proofErr w:type="spellStart"/>
            <w:r w:rsidR="00612C27" w:rsidRPr="00667A13">
              <w:rPr>
                <w:rFonts w:eastAsia="Calibri"/>
                <w:szCs w:val="24"/>
              </w:rPr>
              <w:t>Bravais</w:t>
            </w:r>
            <w:proofErr w:type="spellEnd"/>
            <w:r w:rsidR="00612C27" w:rsidRPr="00667A13">
              <w:rPr>
                <w:rFonts w:eastAsia="Calibri"/>
                <w:noProof/>
                <w:szCs w:val="24"/>
              </w:rPr>
              <w:t xml:space="preserve"> (</w:t>
            </w:r>
            <w:r w:rsidRPr="00667A13">
              <w:rPr>
                <w:rFonts w:eastAsia="Calibri"/>
                <w:noProof/>
                <w:szCs w:val="24"/>
              </w:rPr>
              <w:t>συνεχίζεται</w:t>
            </w:r>
            <w:r w:rsidR="00612C27" w:rsidRPr="00667A13">
              <w:rPr>
                <w:rFonts w:eastAsia="Calibri"/>
                <w:noProof/>
                <w:szCs w:val="24"/>
              </w:rPr>
              <w:t>)</w:t>
            </w:r>
          </w:p>
        </w:tc>
      </w:tr>
      <w:tr w:rsidR="005A7742" w14:paraId="14587630" w14:textId="77777777" w:rsidTr="00B31E4B">
        <w:trPr>
          <w:trHeight w:val="1691"/>
        </w:trPr>
        <w:tc>
          <w:tcPr>
            <w:tcW w:w="1701" w:type="dxa"/>
            <w:tcBorders>
              <w:bottom w:val="single" w:sz="4" w:space="0" w:color="auto"/>
            </w:tcBorders>
            <w:vAlign w:val="center"/>
          </w:tcPr>
          <w:p w14:paraId="042DB809" w14:textId="77777777" w:rsidR="005A7742" w:rsidRDefault="00000000" w:rsidP="00B31E4B">
            <w:pPr>
              <w:widowControl/>
              <w:suppressAutoHyphens w:val="0"/>
              <w:spacing w:line="240" w:lineRule="auto"/>
              <w:ind w:firstLine="0"/>
              <w:jc w:val="center"/>
              <w:rPr>
                <w:rFonts w:ascii="Calibri" w:eastAsia="Calibri" w:hAnsi="Calibri"/>
              </w:rPr>
            </w:pPr>
            <w:hyperlink r:id="rId23" w:tooltip="Ορθορομβικό κρυσταλλικό σύστημα (δεν έχει γραφτεί ακόμα)" w:history="1">
              <w:proofErr w:type="spellStart"/>
              <w:r w:rsidR="00045D42">
                <w:rPr>
                  <w:rFonts w:ascii="Arial" w:eastAsia="Calibri" w:hAnsi="Arial" w:cs="Arial"/>
                  <w:sz w:val="21"/>
                  <w:szCs w:val="21"/>
                  <w:shd w:val="clear" w:color="auto" w:fill="FFFFFF"/>
                </w:rPr>
                <w:t>Ορθορομβικό</w:t>
              </w:r>
              <w:proofErr w:type="spellEnd"/>
            </w:hyperlink>
          </w:p>
          <w:p w14:paraId="68F9D8C1" w14:textId="77777777" w:rsidR="005A7742" w:rsidRDefault="00045D42" w:rsidP="00B31E4B">
            <w:pPr>
              <w:widowControl/>
              <w:suppressAutoHyphens w:val="0"/>
              <w:spacing w:line="240" w:lineRule="auto"/>
              <w:ind w:firstLine="0"/>
              <w:jc w:val="center"/>
              <w:rPr>
                <w:rFonts w:ascii="Calibri" w:eastAsia="Calibri" w:hAnsi="Calibri" w:cs="Calibri"/>
                <w:i/>
                <w:iCs/>
              </w:rPr>
            </w:pPr>
            <w:r>
              <w:rPr>
                <w:rFonts w:ascii="Calibri" w:eastAsia="Calibri" w:hAnsi="Calibri"/>
                <w:i/>
                <w:iCs/>
              </w:rPr>
              <w:t>a</w:t>
            </w:r>
            <w:r>
              <w:rPr>
                <w:rFonts w:ascii="Calibri" w:eastAsia="Calibri" w:hAnsi="Calibri"/>
              </w:rPr>
              <w:t xml:space="preserve"> </w:t>
            </w:r>
            <w:r>
              <w:rPr>
                <w:rFonts w:ascii="Calibri" w:eastAsia="Calibri" w:hAnsi="Calibri" w:cs="Calibri"/>
              </w:rPr>
              <w:t xml:space="preserve">≠ </w:t>
            </w:r>
            <w:r>
              <w:rPr>
                <w:rFonts w:ascii="Calibri" w:eastAsia="Calibri" w:hAnsi="Calibri" w:cs="Calibri"/>
                <w:i/>
                <w:iCs/>
              </w:rPr>
              <w:t>b</w:t>
            </w:r>
            <w:r>
              <w:rPr>
                <w:rFonts w:ascii="Calibri" w:eastAsia="Calibri" w:hAnsi="Calibri" w:cs="Calibri"/>
              </w:rPr>
              <w:t xml:space="preserve"> ≠ </w:t>
            </w:r>
            <w:r>
              <w:rPr>
                <w:rFonts w:ascii="Calibri" w:eastAsia="Calibri" w:hAnsi="Calibri" w:cs="Calibri"/>
                <w:i/>
                <w:iCs/>
              </w:rPr>
              <w:t>c</w:t>
            </w:r>
          </w:p>
          <w:p w14:paraId="53FD59C0"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i/>
                <w:iCs/>
              </w:rPr>
              <w:t>α</w:t>
            </w:r>
            <w:r>
              <w:rPr>
                <w:rFonts w:ascii="Calibri" w:eastAsia="Calibri" w:hAnsi="Calibri"/>
              </w:rPr>
              <w:t xml:space="preserve"> = </w:t>
            </w:r>
            <w:r>
              <w:rPr>
                <w:rFonts w:ascii="Calibri" w:eastAsia="Calibri" w:hAnsi="Calibri"/>
                <w:i/>
                <w:iCs/>
              </w:rPr>
              <w:t>β</w:t>
            </w:r>
            <w:r>
              <w:rPr>
                <w:rFonts w:ascii="Calibri" w:eastAsia="Calibri" w:hAnsi="Calibri"/>
              </w:rPr>
              <w:t xml:space="preserve"> = </w:t>
            </w:r>
            <w:r>
              <w:rPr>
                <w:rFonts w:ascii="Calibri" w:eastAsia="Calibri" w:hAnsi="Calibri"/>
                <w:i/>
                <w:iCs/>
              </w:rPr>
              <w:t>γ</w:t>
            </w:r>
            <w:r>
              <w:rPr>
                <w:rFonts w:ascii="Calibri" w:eastAsia="Calibri" w:hAnsi="Calibri"/>
              </w:rPr>
              <w:t xml:space="preserve"> = 90</w:t>
            </w:r>
            <w:r>
              <w:rPr>
                <w:rFonts w:ascii="Calibri" w:eastAsia="Calibri" w:hAnsi="Calibri"/>
                <w:vertAlign w:val="superscript"/>
              </w:rPr>
              <w:t>ο</w:t>
            </w:r>
          </w:p>
        </w:tc>
        <w:tc>
          <w:tcPr>
            <w:tcW w:w="1813" w:type="dxa"/>
            <w:tcBorders>
              <w:bottom w:val="single" w:sz="4" w:space="0" w:color="auto"/>
            </w:tcBorders>
            <w:vAlign w:val="center"/>
          </w:tcPr>
          <w:p w14:paraId="3968FB55"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501457E2" wp14:editId="377C60E1">
                  <wp:extent cx="857250" cy="1127125"/>
                  <wp:effectExtent l="0" t="0" r="0" b="0"/>
                  <wp:docPr id="1005829945" name="Εικόνα 3" descr="Ορθορομβικό, απλ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829945" name="Εικόνα 3" descr="Ορθορομβικό, απλό"/>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868255" cy="1141716"/>
                          </a:xfrm>
                          <a:prstGeom prst="rect">
                            <a:avLst/>
                          </a:prstGeom>
                          <a:noFill/>
                          <a:ln>
                            <a:noFill/>
                          </a:ln>
                        </pic:spPr>
                      </pic:pic>
                    </a:graphicData>
                  </a:graphic>
                </wp:inline>
              </w:drawing>
            </w:r>
          </w:p>
        </w:tc>
        <w:tc>
          <w:tcPr>
            <w:tcW w:w="1758" w:type="dxa"/>
            <w:tcBorders>
              <w:bottom w:val="single" w:sz="4" w:space="0" w:color="auto"/>
            </w:tcBorders>
            <w:vAlign w:val="center"/>
          </w:tcPr>
          <w:p w14:paraId="0B7ECAE4"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399D612B" wp14:editId="65A588C2">
                  <wp:extent cx="866775" cy="1139190"/>
                  <wp:effectExtent l="0" t="0" r="0" b="3810"/>
                  <wp:docPr id="1138801260" name="Εικόνα 1138801260" descr="Ορθορομβικό, μονοεδρικά κεντρωμέ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801260" name="Εικόνα 1138801260" descr="Ορθορομβικό, μονοεδρικά κεντρωμένο"/>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878280" cy="1154938"/>
                          </a:xfrm>
                          <a:prstGeom prst="rect">
                            <a:avLst/>
                          </a:prstGeom>
                          <a:noFill/>
                          <a:ln>
                            <a:noFill/>
                          </a:ln>
                        </pic:spPr>
                      </pic:pic>
                    </a:graphicData>
                  </a:graphic>
                </wp:inline>
              </w:drawing>
            </w:r>
          </w:p>
        </w:tc>
        <w:tc>
          <w:tcPr>
            <w:tcW w:w="1757" w:type="dxa"/>
            <w:tcBorders>
              <w:bottom w:val="single" w:sz="4" w:space="0" w:color="auto"/>
            </w:tcBorders>
            <w:vAlign w:val="center"/>
          </w:tcPr>
          <w:p w14:paraId="1A3A4C98"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1A7C6806" wp14:editId="31AF7716">
                  <wp:extent cx="847725" cy="1114425"/>
                  <wp:effectExtent l="0" t="0" r="0" b="9525"/>
                  <wp:docPr id="574391137" name="Εικόνα 4" descr="Ορθορομβικό, ενδοκεντρωμέ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391137" name="Εικόνα 4" descr="Ορθορομβικό, ενδοκεντρωμένο"/>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860023" cy="1130890"/>
                          </a:xfrm>
                          <a:prstGeom prst="rect">
                            <a:avLst/>
                          </a:prstGeom>
                          <a:noFill/>
                          <a:ln>
                            <a:noFill/>
                          </a:ln>
                        </pic:spPr>
                      </pic:pic>
                    </a:graphicData>
                  </a:graphic>
                </wp:inline>
              </w:drawing>
            </w:r>
          </w:p>
        </w:tc>
        <w:tc>
          <w:tcPr>
            <w:tcW w:w="1758" w:type="dxa"/>
            <w:tcBorders>
              <w:bottom w:val="single" w:sz="4" w:space="0" w:color="auto"/>
            </w:tcBorders>
            <w:vAlign w:val="center"/>
          </w:tcPr>
          <w:p w14:paraId="49992CCC"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337856B8" wp14:editId="2AA38E83">
                  <wp:extent cx="800735" cy="1052830"/>
                  <wp:effectExtent l="0" t="0" r="0" b="0"/>
                  <wp:docPr id="1576690043" name="Εικόνα 5" descr="Ορθορομβικό, ολοεδρικά κεντρωμέ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690043" name="Εικόνα 5" descr="Ορθορομβικό, ολοεδρικά κεντρωμένο"/>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808897" cy="1063662"/>
                          </a:xfrm>
                          <a:prstGeom prst="rect">
                            <a:avLst/>
                          </a:prstGeom>
                          <a:noFill/>
                          <a:ln>
                            <a:noFill/>
                          </a:ln>
                        </pic:spPr>
                      </pic:pic>
                    </a:graphicData>
                  </a:graphic>
                </wp:inline>
              </w:drawing>
            </w:r>
          </w:p>
        </w:tc>
      </w:tr>
      <w:tr w:rsidR="005A7742" w14:paraId="0182799B" w14:textId="77777777" w:rsidTr="00B31E4B">
        <w:trPr>
          <w:trHeight w:val="1860"/>
        </w:trPr>
        <w:tc>
          <w:tcPr>
            <w:tcW w:w="1701" w:type="dxa"/>
            <w:vAlign w:val="center"/>
          </w:tcPr>
          <w:p w14:paraId="5109A1DF" w14:textId="77777777" w:rsidR="005A7742" w:rsidRDefault="00000000" w:rsidP="00B31E4B">
            <w:pPr>
              <w:widowControl/>
              <w:suppressAutoHyphens w:val="0"/>
              <w:spacing w:line="240" w:lineRule="auto"/>
              <w:ind w:firstLine="0"/>
              <w:jc w:val="center"/>
              <w:rPr>
                <w:rFonts w:ascii="Calibri" w:eastAsia="Calibri" w:hAnsi="Calibri"/>
              </w:rPr>
            </w:pPr>
            <w:hyperlink r:id="rId28" w:tooltip="Τετραγωνικό κρυσταλλικό σύστημα (δεν έχει γραφτεί ακόμα)" w:history="1">
              <w:r w:rsidR="00045D42">
                <w:rPr>
                  <w:rFonts w:ascii="Arial" w:eastAsia="Calibri" w:hAnsi="Arial" w:cs="Arial"/>
                  <w:sz w:val="21"/>
                  <w:szCs w:val="21"/>
                  <w:shd w:val="clear" w:color="auto" w:fill="FFFFFF"/>
                </w:rPr>
                <w:t>Τετραγωνικό</w:t>
              </w:r>
            </w:hyperlink>
          </w:p>
          <w:p w14:paraId="7993C931" w14:textId="77777777" w:rsidR="005A7742" w:rsidRDefault="00045D42" w:rsidP="00B31E4B">
            <w:pPr>
              <w:widowControl/>
              <w:suppressAutoHyphens w:val="0"/>
              <w:spacing w:line="240" w:lineRule="auto"/>
              <w:ind w:firstLine="0"/>
              <w:jc w:val="center"/>
              <w:rPr>
                <w:rFonts w:ascii="Calibri" w:eastAsia="Calibri" w:hAnsi="Calibri" w:cs="Calibri"/>
                <w:i/>
                <w:iCs/>
              </w:rPr>
            </w:pPr>
            <w:r>
              <w:rPr>
                <w:rFonts w:ascii="Calibri" w:eastAsia="Calibri" w:hAnsi="Calibri"/>
                <w:i/>
                <w:iCs/>
              </w:rPr>
              <w:t>a</w:t>
            </w:r>
            <w:r>
              <w:rPr>
                <w:rFonts w:ascii="Calibri" w:eastAsia="Calibri" w:hAnsi="Calibri"/>
              </w:rPr>
              <w:t xml:space="preserve"> </w:t>
            </w:r>
            <w:r>
              <w:rPr>
                <w:rFonts w:ascii="Calibri" w:eastAsia="Calibri" w:hAnsi="Calibri" w:cs="Calibri"/>
              </w:rPr>
              <w:t xml:space="preserve">= </w:t>
            </w:r>
            <w:r>
              <w:rPr>
                <w:rFonts w:ascii="Calibri" w:eastAsia="Calibri" w:hAnsi="Calibri" w:cs="Calibri"/>
                <w:i/>
                <w:iCs/>
              </w:rPr>
              <w:t>b</w:t>
            </w:r>
            <w:r>
              <w:rPr>
                <w:rFonts w:ascii="Calibri" w:eastAsia="Calibri" w:hAnsi="Calibri" w:cs="Calibri"/>
              </w:rPr>
              <w:t xml:space="preserve"> ≠ </w:t>
            </w:r>
            <w:r>
              <w:rPr>
                <w:rFonts w:ascii="Calibri" w:eastAsia="Calibri" w:hAnsi="Calibri" w:cs="Calibri"/>
                <w:i/>
                <w:iCs/>
              </w:rPr>
              <w:t>c</w:t>
            </w:r>
          </w:p>
          <w:p w14:paraId="359A4D32"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i/>
                <w:iCs/>
              </w:rPr>
              <w:t>α</w:t>
            </w:r>
            <w:r>
              <w:rPr>
                <w:rFonts w:ascii="Calibri" w:eastAsia="Calibri" w:hAnsi="Calibri"/>
              </w:rPr>
              <w:t xml:space="preserve"> = </w:t>
            </w:r>
            <w:r>
              <w:rPr>
                <w:rFonts w:ascii="Calibri" w:eastAsia="Calibri" w:hAnsi="Calibri"/>
                <w:i/>
                <w:iCs/>
              </w:rPr>
              <w:t>β</w:t>
            </w:r>
            <w:r>
              <w:rPr>
                <w:rFonts w:ascii="Calibri" w:eastAsia="Calibri" w:hAnsi="Calibri"/>
              </w:rPr>
              <w:t xml:space="preserve"> = </w:t>
            </w:r>
            <w:r>
              <w:rPr>
                <w:rFonts w:ascii="Calibri" w:eastAsia="Calibri" w:hAnsi="Calibri"/>
                <w:i/>
                <w:iCs/>
              </w:rPr>
              <w:t>γ</w:t>
            </w:r>
            <w:r>
              <w:rPr>
                <w:rFonts w:ascii="Calibri" w:eastAsia="Calibri" w:hAnsi="Calibri"/>
              </w:rPr>
              <w:t xml:space="preserve"> = 90</w:t>
            </w:r>
            <w:r>
              <w:rPr>
                <w:rFonts w:ascii="Calibri" w:eastAsia="Calibri" w:hAnsi="Calibri"/>
                <w:vertAlign w:val="superscript"/>
              </w:rPr>
              <w:t>ο</w:t>
            </w:r>
          </w:p>
        </w:tc>
        <w:tc>
          <w:tcPr>
            <w:tcW w:w="1813" w:type="dxa"/>
            <w:vAlign w:val="center"/>
          </w:tcPr>
          <w:p w14:paraId="7B903C52"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5F9EFDDF" wp14:editId="717E3C62">
                  <wp:extent cx="787400" cy="1202690"/>
                  <wp:effectExtent l="0" t="0" r="0" b="0"/>
                  <wp:docPr id="1874934088" name="Εικόνα 6" descr="Τετραγωνικό, απλ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934088" name="Εικόνα 6" descr="Τετραγωνικό, απλό"/>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796784" cy="1217048"/>
                          </a:xfrm>
                          <a:prstGeom prst="rect">
                            <a:avLst/>
                          </a:prstGeom>
                          <a:noFill/>
                          <a:ln>
                            <a:noFill/>
                          </a:ln>
                        </pic:spPr>
                      </pic:pic>
                    </a:graphicData>
                  </a:graphic>
                </wp:inline>
              </w:drawing>
            </w:r>
          </w:p>
        </w:tc>
        <w:tc>
          <w:tcPr>
            <w:tcW w:w="1758" w:type="dxa"/>
            <w:vAlign w:val="center"/>
          </w:tcPr>
          <w:p w14:paraId="676708BA" w14:textId="77777777" w:rsidR="005A7742" w:rsidRDefault="005A7742" w:rsidP="00B31E4B">
            <w:pPr>
              <w:widowControl/>
              <w:suppressAutoHyphens w:val="0"/>
              <w:spacing w:line="240" w:lineRule="auto"/>
              <w:ind w:firstLine="0"/>
              <w:jc w:val="center"/>
              <w:rPr>
                <w:rFonts w:ascii="Calibri" w:eastAsia="Calibri" w:hAnsi="Calibri"/>
              </w:rPr>
            </w:pPr>
          </w:p>
        </w:tc>
        <w:tc>
          <w:tcPr>
            <w:tcW w:w="1757" w:type="dxa"/>
            <w:vAlign w:val="center"/>
          </w:tcPr>
          <w:p w14:paraId="76C6B9FC"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12DF7CC8" wp14:editId="22C2BDD4">
                  <wp:extent cx="771525" cy="1179195"/>
                  <wp:effectExtent l="0" t="0" r="9525" b="1905"/>
                  <wp:docPr id="581896296" name="Εικόνα 7" descr="Τετραγωνικό, ενδοκεντρωμέ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896296" name="Εικόνα 7" descr="Τετραγωνικό, ενδοκεντρωμένο"/>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783591" cy="1196895"/>
                          </a:xfrm>
                          <a:prstGeom prst="rect">
                            <a:avLst/>
                          </a:prstGeom>
                          <a:noFill/>
                          <a:ln>
                            <a:noFill/>
                          </a:ln>
                        </pic:spPr>
                      </pic:pic>
                    </a:graphicData>
                  </a:graphic>
                </wp:inline>
              </w:drawing>
            </w:r>
          </w:p>
        </w:tc>
        <w:tc>
          <w:tcPr>
            <w:tcW w:w="1758" w:type="dxa"/>
            <w:vAlign w:val="center"/>
          </w:tcPr>
          <w:p w14:paraId="40D9E066" w14:textId="77777777" w:rsidR="005A7742" w:rsidRDefault="005A7742" w:rsidP="00B31E4B">
            <w:pPr>
              <w:widowControl/>
              <w:suppressAutoHyphens w:val="0"/>
              <w:spacing w:line="240" w:lineRule="auto"/>
              <w:ind w:firstLine="0"/>
              <w:jc w:val="center"/>
              <w:rPr>
                <w:rFonts w:ascii="Calibri" w:eastAsia="Calibri" w:hAnsi="Calibri"/>
              </w:rPr>
            </w:pPr>
          </w:p>
        </w:tc>
      </w:tr>
      <w:tr w:rsidR="005A7742" w14:paraId="437C44DF" w14:textId="77777777" w:rsidTr="00B31E4B">
        <w:trPr>
          <w:trHeight w:val="1472"/>
        </w:trPr>
        <w:tc>
          <w:tcPr>
            <w:tcW w:w="1701" w:type="dxa"/>
            <w:vAlign w:val="center"/>
          </w:tcPr>
          <w:p w14:paraId="057FECE7" w14:textId="77777777" w:rsidR="005A7742" w:rsidRDefault="00000000" w:rsidP="00B31E4B">
            <w:pPr>
              <w:widowControl/>
              <w:suppressAutoHyphens w:val="0"/>
              <w:spacing w:line="240" w:lineRule="auto"/>
              <w:ind w:firstLine="0"/>
              <w:jc w:val="center"/>
              <w:rPr>
                <w:rFonts w:ascii="Calibri" w:eastAsia="Calibri" w:hAnsi="Calibri"/>
              </w:rPr>
            </w:pPr>
            <w:hyperlink r:id="rId31" w:tooltip="Ρομβοεδρικό κρυσταλλικό σύστημα (δεν έχει γραφτεί ακόμα)" w:history="1">
              <w:proofErr w:type="spellStart"/>
              <w:r w:rsidR="00045D42">
                <w:rPr>
                  <w:rFonts w:ascii="Arial" w:eastAsia="Calibri" w:hAnsi="Arial" w:cs="Arial"/>
                  <w:sz w:val="21"/>
                  <w:szCs w:val="21"/>
                  <w:shd w:val="clear" w:color="auto" w:fill="FFFFFF"/>
                </w:rPr>
                <w:t>Ρομβοεδρικό</w:t>
              </w:r>
              <w:proofErr w:type="spellEnd"/>
            </w:hyperlink>
          </w:p>
          <w:p w14:paraId="17B0193D" w14:textId="77777777" w:rsidR="005A7742" w:rsidRDefault="00045D42" w:rsidP="00B31E4B">
            <w:pPr>
              <w:widowControl/>
              <w:suppressAutoHyphens w:val="0"/>
              <w:spacing w:line="240" w:lineRule="auto"/>
              <w:ind w:firstLine="0"/>
              <w:jc w:val="center"/>
              <w:rPr>
                <w:rFonts w:ascii="Calibri" w:eastAsia="Calibri" w:hAnsi="Calibri" w:cs="Calibri"/>
                <w:i/>
                <w:iCs/>
              </w:rPr>
            </w:pPr>
            <w:r>
              <w:rPr>
                <w:rFonts w:ascii="Calibri" w:eastAsia="Calibri" w:hAnsi="Calibri"/>
                <w:i/>
                <w:iCs/>
              </w:rPr>
              <w:t>a</w:t>
            </w:r>
            <w:r>
              <w:rPr>
                <w:rFonts w:ascii="Calibri" w:eastAsia="Calibri" w:hAnsi="Calibri"/>
              </w:rPr>
              <w:t xml:space="preserve"> </w:t>
            </w:r>
            <w:r>
              <w:rPr>
                <w:rFonts w:ascii="Calibri" w:eastAsia="Calibri" w:hAnsi="Calibri" w:cs="Calibri"/>
              </w:rPr>
              <w:t xml:space="preserve">= </w:t>
            </w:r>
            <w:r>
              <w:rPr>
                <w:rFonts w:ascii="Calibri" w:eastAsia="Calibri" w:hAnsi="Calibri" w:cs="Calibri"/>
                <w:i/>
                <w:iCs/>
              </w:rPr>
              <w:t>b</w:t>
            </w:r>
            <w:r>
              <w:rPr>
                <w:rFonts w:ascii="Calibri" w:eastAsia="Calibri" w:hAnsi="Calibri" w:cs="Calibri"/>
              </w:rPr>
              <w:t xml:space="preserve"> = </w:t>
            </w:r>
            <w:r>
              <w:rPr>
                <w:rFonts w:ascii="Calibri" w:eastAsia="Calibri" w:hAnsi="Calibri" w:cs="Calibri"/>
                <w:i/>
                <w:iCs/>
              </w:rPr>
              <w:t>c</w:t>
            </w:r>
          </w:p>
          <w:p w14:paraId="59C4E46D" w14:textId="1B6EAF72"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i/>
                <w:iCs/>
              </w:rPr>
              <w:t>α</w:t>
            </w:r>
            <w:r>
              <w:rPr>
                <w:rFonts w:ascii="Calibri" w:eastAsia="Calibri" w:hAnsi="Calibri"/>
              </w:rPr>
              <w:t xml:space="preserve"> = </w:t>
            </w:r>
            <w:r>
              <w:rPr>
                <w:rFonts w:ascii="Calibri" w:eastAsia="Calibri" w:hAnsi="Calibri"/>
                <w:i/>
                <w:iCs/>
              </w:rPr>
              <w:t>β</w:t>
            </w:r>
            <w:r>
              <w:rPr>
                <w:rFonts w:ascii="Calibri" w:eastAsia="Calibri" w:hAnsi="Calibri"/>
              </w:rPr>
              <w:t xml:space="preserve"> = </w:t>
            </w:r>
            <w:r>
              <w:rPr>
                <w:rFonts w:ascii="Calibri" w:eastAsia="Calibri" w:hAnsi="Calibri"/>
                <w:i/>
                <w:iCs/>
              </w:rPr>
              <w:t>γ</w:t>
            </w:r>
          </w:p>
        </w:tc>
        <w:tc>
          <w:tcPr>
            <w:tcW w:w="1813" w:type="dxa"/>
            <w:vAlign w:val="center"/>
          </w:tcPr>
          <w:p w14:paraId="717C0B0F"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23F93832" wp14:editId="2AEDA943">
                  <wp:extent cx="929640" cy="943610"/>
                  <wp:effectExtent l="0" t="0" r="3810" b="8890"/>
                  <wp:docPr id="792827826" name="Εικόνα 8" descr="Ρομβοεδρικ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827826" name="Εικόνα 8" descr="Ρομβοεδρικό"/>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941063" cy="954885"/>
                          </a:xfrm>
                          <a:prstGeom prst="rect">
                            <a:avLst/>
                          </a:prstGeom>
                          <a:noFill/>
                          <a:ln>
                            <a:noFill/>
                          </a:ln>
                        </pic:spPr>
                      </pic:pic>
                    </a:graphicData>
                  </a:graphic>
                </wp:inline>
              </w:drawing>
            </w:r>
          </w:p>
        </w:tc>
        <w:tc>
          <w:tcPr>
            <w:tcW w:w="1758" w:type="dxa"/>
            <w:vAlign w:val="center"/>
          </w:tcPr>
          <w:p w14:paraId="3EC12C38" w14:textId="77777777" w:rsidR="005A7742" w:rsidRDefault="005A7742" w:rsidP="00B31E4B">
            <w:pPr>
              <w:widowControl/>
              <w:suppressAutoHyphens w:val="0"/>
              <w:spacing w:line="240" w:lineRule="auto"/>
              <w:ind w:firstLine="0"/>
              <w:jc w:val="center"/>
              <w:rPr>
                <w:rFonts w:ascii="Calibri" w:eastAsia="Calibri" w:hAnsi="Calibri"/>
              </w:rPr>
            </w:pPr>
          </w:p>
        </w:tc>
        <w:tc>
          <w:tcPr>
            <w:tcW w:w="1757" w:type="dxa"/>
            <w:vAlign w:val="center"/>
          </w:tcPr>
          <w:p w14:paraId="13CA3E3B" w14:textId="77777777" w:rsidR="005A7742" w:rsidRDefault="005A7742" w:rsidP="00B31E4B">
            <w:pPr>
              <w:widowControl/>
              <w:suppressAutoHyphens w:val="0"/>
              <w:spacing w:line="240" w:lineRule="auto"/>
              <w:ind w:firstLine="0"/>
              <w:jc w:val="center"/>
              <w:rPr>
                <w:rFonts w:ascii="Calibri" w:eastAsia="Calibri" w:hAnsi="Calibri"/>
              </w:rPr>
            </w:pPr>
          </w:p>
        </w:tc>
        <w:tc>
          <w:tcPr>
            <w:tcW w:w="1758" w:type="dxa"/>
            <w:vAlign w:val="center"/>
          </w:tcPr>
          <w:p w14:paraId="50C227C3" w14:textId="77777777" w:rsidR="005A7742" w:rsidRDefault="005A7742" w:rsidP="00B31E4B">
            <w:pPr>
              <w:widowControl/>
              <w:suppressAutoHyphens w:val="0"/>
              <w:spacing w:line="240" w:lineRule="auto"/>
              <w:ind w:firstLine="0"/>
              <w:jc w:val="center"/>
              <w:rPr>
                <w:rFonts w:ascii="Calibri" w:eastAsia="Calibri" w:hAnsi="Calibri"/>
              </w:rPr>
            </w:pPr>
          </w:p>
        </w:tc>
      </w:tr>
      <w:tr w:rsidR="005A7742" w14:paraId="066F47A7" w14:textId="77777777" w:rsidTr="00B31E4B">
        <w:trPr>
          <w:trHeight w:val="2202"/>
        </w:trPr>
        <w:tc>
          <w:tcPr>
            <w:tcW w:w="1701" w:type="dxa"/>
            <w:vAlign w:val="center"/>
          </w:tcPr>
          <w:p w14:paraId="116B0178" w14:textId="77777777" w:rsidR="005A7742" w:rsidRDefault="00000000" w:rsidP="00B31E4B">
            <w:pPr>
              <w:widowControl/>
              <w:suppressAutoHyphens w:val="0"/>
              <w:spacing w:line="240" w:lineRule="auto"/>
              <w:ind w:firstLine="0"/>
              <w:jc w:val="center"/>
              <w:rPr>
                <w:rFonts w:ascii="Calibri" w:eastAsia="Calibri" w:hAnsi="Calibri"/>
              </w:rPr>
            </w:pPr>
            <w:hyperlink r:id="rId33" w:tooltip="Εξαγωνικό κρυσταλλικό σύστημα (δεν έχει γραφτεί ακόμα)" w:history="1">
              <w:r w:rsidR="00045D42">
                <w:rPr>
                  <w:rFonts w:ascii="Arial" w:eastAsia="Calibri" w:hAnsi="Arial" w:cs="Arial"/>
                  <w:sz w:val="21"/>
                  <w:szCs w:val="21"/>
                  <w:shd w:val="clear" w:color="auto" w:fill="FFFFFF"/>
                </w:rPr>
                <w:t>Εξαγωνικό</w:t>
              </w:r>
            </w:hyperlink>
          </w:p>
          <w:p w14:paraId="512425FE" w14:textId="77777777" w:rsidR="005A7742" w:rsidRDefault="00045D42" w:rsidP="00B31E4B">
            <w:pPr>
              <w:widowControl/>
              <w:suppressAutoHyphens w:val="0"/>
              <w:spacing w:line="240" w:lineRule="auto"/>
              <w:ind w:firstLine="0"/>
              <w:jc w:val="center"/>
              <w:rPr>
                <w:rFonts w:ascii="Calibri" w:eastAsia="Calibri" w:hAnsi="Calibri" w:cs="Calibri"/>
                <w:i/>
                <w:iCs/>
              </w:rPr>
            </w:pPr>
            <w:r>
              <w:rPr>
                <w:rFonts w:ascii="Calibri" w:eastAsia="Calibri" w:hAnsi="Calibri"/>
                <w:i/>
                <w:iCs/>
              </w:rPr>
              <w:t>a</w:t>
            </w:r>
            <w:r>
              <w:rPr>
                <w:rFonts w:ascii="Calibri" w:eastAsia="Calibri" w:hAnsi="Calibri"/>
              </w:rPr>
              <w:t xml:space="preserve"> </w:t>
            </w:r>
            <w:r>
              <w:rPr>
                <w:rFonts w:ascii="Calibri" w:eastAsia="Calibri" w:hAnsi="Calibri" w:cs="Calibri"/>
              </w:rPr>
              <w:t xml:space="preserve">= </w:t>
            </w:r>
            <w:r>
              <w:rPr>
                <w:rFonts w:ascii="Calibri" w:eastAsia="Calibri" w:hAnsi="Calibri" w:cs="Calibri"/>
                <w:i/>
                <w:iCs/>
              </w:rPr>
              <w:t>b</w:t>
            </w:r>
            <w:r>
              <w:rPr>
                <w:rFonts w:ascii="Calibri" w:eastAsia="Calibri" w:hAnsi="Calibri" w:cs="Calibri"/>
              </w:rPr>
              <w:t xml:space="preserve"> ≠ </w:t>
            </w:r>
            <w:r>
              <w:rPr>
                <w:rFonts w:ascii="Calibri" w:eastAsia="Calibri" w:hAnsi="Calibri" w:cs="Calibri"/>
                <w:i/>
                <w:iCs/>
              </w:rPr>
              <w:t>c</w:t>
            </w:r>
          </w:p>
          <w:p w14:paraId="72D27376"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i/>
                <w:iCs/>
              </w:rPr>
              <w:t>α</w:t>
            </w:r>
            <w:r>
              <w:rPr>
                <w:rFonts w:ascii="Calibri" w:eastAsia="Calibri" w:hAnsi="Calibri"/>
              </w:rPr>
              <w:t xml:space="preserve"> = </w:t>
            </w:r>
            <w:r>
              <w:rPr>
                <w:rFonts w:ascii="Calibri" w:eastAsia="Calibri" w:hAnsi="Calibri"/>
                <w:i/>
                <w:iCs/>
              </w:rPr>
              <w:t>β</w:t>
            </w:r>
            <w:r>
              <w:rPr>
                <w:rFonts w:ascii="Calibri" w:eastAsia="Calibri" w:hAnsi="Calibri"/>
              </w:rPr>
              <w:t xml:space="preserve"> = 90</w:t>
            </w:r>
            <w:r>
              <w:rPr>
                <w:rFonts w:ascii="Calibri" w:eastAsia="Calibri" w:hAnsi="Calibri"/>
                <w:vertAlign w:val="superscript"/>
              </w:rPr>
              <w:t>ο</w:t>
            </w:r>
          </w:p>
          <w:p w14:paraId="0EA46F2E"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i/>
                <w:iCs/>
              </w:rPr>
              <w:t xml:space="preserve">γ = </w:t>
            </w:r>
            <w:r>
              <w:rPr>
                <w:rFonts w:ascii="Calibri" w:eastAsia="Calibri" w:hAnsi="Calibri"/>
              </w:rPr>
              <w:t>120</w:t>
            </w:r>
            <w:r>
              <w:rPr>
                <w:rFonts w:ascii="Calibri" w:eastAsia="Calibri" w:hAnsi="Calibri"/>
                <w:vertAlign w:val="superscript"/>
              </w:rPr>
              <w:t>ο</w:t>
            </w:r>
          </w:p>
        </w:tc>
        <w:tc>
          <w:tcPr>
            <w:tcW w:w="1813" w:type="dxa"/>
            <w:vAlign w:val="center"/>
          </w:tcPr>
          <w:p w14:paraId="5549EE2F"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7A8333AC" wp14:editId="16624081">
                  <wp:extent cx="1111250" cy="1430655"/>
                  <wp:effectExtent l="0" t="0" r="0" b="0"/>
                  <wp:docPr id="428838120" name="Εικόνα 9" descr="Εξαγωνικ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838120" name="Εικόνα 9" descr="Εξαγωνικό"/>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a:xfrm>
                            <a:off x="0" y="0"/>
                            <a:ext cx="1128733" cy="1453248"/>
                          </a:xfrm>
                          <a:prstGeom prst="rect">
                            <a:avLst/>
                          </a:prstGeom>
                          <a:noFill/>
                          <a:ln>
                            <a:noFill/>
                          </a:ln>
                        </pic:spPr>
                      </pic:pic>
                    </a:graphicData>
                  </a:graphic>
                </wp:inline>
              </w:drawing>
            </w:r>
          </w:p>
        </w:tc>
        <w:tc>
          <w:tcPr>
            <w:tcW w:w="1758" w:type="dxa"/>
            <w:vAlign w:val="center"/>
          </w:tcPr>
          <w:p w14:paraId="10435CF1" w14:textId="77777777" w:rsidR="005A7742" w:rsidRDefault="005A7742" w:rsidP="00B31E4B">
            <w:pPr>
              <w:widowControl/>
              <w:suppressAutoHyphens w:val="0"/>
              <w:spacing w:line="240" w:lineRule="auto"/>
              <w:ind w:firstLine="0"/>
              <w:jc w:val="center"/>
              <w:rPr>
                <w:rFonts w:ascii="Calibri" w:eastAsia="Calibri" w:hAnsi="Calibri"/>
              </w:rPr>
            </w:pPr>
          </w:p>
        </w:tc>
        <w:tc>
          <w:tcPr>
            <w:tcW w:w="1757" w:type="dxa"/>
            <w:vAlign w:val="center"/>
          </w:tcPr>
          <w:p w14:paraId="03513131" w14:textId="77777777" w:rsidR="005A7742" w:rsidRDefault="005A7742" w:rsidP="00B31E4B">
            <w:pPr>
              <w:widowControl/>
              <w:suppressAutoHyphens w:val="0"/>
              <w:spacing w:line="240" w:lineRule="auto"/>
              <w:ind w:firstLine="0"/>
              <w:jc w:val="center"/>
              <w:rPr>
                <w:rFonts w:ascii="Calibri" w:eastAsia="Calibri" w:hAnsi="Calibri"/>
              </w:rPr>
            </w:pPr>
          </w:p>
        </w:tc>
        <w:tc>
          <w:tcPr>
            <w:tcW w:w="1758" w:type="dxa"/>
            <w:vAlign w:val="center"/>
          </w:tcPr>
          <w:p w14:paraId="5CD8DBA6" w14:textId="77777777" w:rsidR="005A7742" w:rsidRDefault="005A7742" w:rsidP="00B31E4B">
            <w:pPr>
              <w:widowControl/>
              <w:suppressAutoHyphens w:val="0"/>
              <w:spacing w:line="240" w:lineRule="auto"/>
              <w:ind w:firstLine="0"/>
              <w:jc w:val="center"/>
              <w:rPr>
                <w:rFonts w:ascii="Calibri" w:eastAsia="Calibri" w:hAnsi="Calibri"/>
              </w:rPr>
            </w:pPr>
          </w:p>
        </w:tc>
      </w:tr>
      <w:tr w:rsidR="005A7742" w14:paraId="65266821" w14:textId="77777777" w:rsidTr="00B31E4B">
        <w:trPr>
          <w:trHeight w:val="1743"/>
        </w:trPr>
        <w:tc>
          <w:tcPr>
            <w:tcW w:w="1701" w:type="dxa"/>
            <w:vAlign w:val="center"/>
          </w:tcPr>
          <w:p w14:paraId="761C7BB3" w14:textId="77777777" w:rsidR="005A7742" w:rsidRDefault="00000000" w:rsidP="00B31E4B">
            <w:pPr>
              <w:widowControl/>
              <w:suppressAutoHyphens w:val="0"/>
              <w:spacing w:line="240" w:lineRule="auto"/>
              <w:ind w:firstLine="0"/>
              <w:jc w:val="center"/>
              <w:rPr>
                <w:rFonts w:ascii="Calibri" w:eastAsia="Calibri" w:hAnsi="Calibri"/>
              </w:rPr>
            </w:pPr>
            <w:hyperlink r:id="rId35" w:tooltip="Κυβικό κρυσταλλικό σύστημα (δεν έχει γραφτεί ακόμα)" w:history="1">
              <w:r w:rsidR="00045D42">
                <w:rPr>
                  <w:rFonts w:ascii="Arial" w:eastAsia="Calibri" w:hAnsi="Arial" w:cs="Arial"/>
                  <w:sz w:val="21"/>
                  <w:szCs w:val="21"/>
                  <w:shd w:val="clear" w:color="auto" w:fill="FFFFFF"/>
                </w:rPr>
                <w:t>Κυβικό</w:t>
              </w:r>
            </w:hyperlink>
          </w:p>
          <w:p w14:paraId="3DC27E69" w14:textId="77777777" w:rsidR="005A7742" w:rsidRDefault="00045D42" w:rsidP="00B31E4B">
            <w:pPr>
              <w:widowControl/>
              <w:suppressAutoHyphens w:val="0"/>
              <w:spacing w:line="240" w:lineRule="auto"/>
              <w:ind w:firstLine="0"/>
              <w:jc w:val="center"/>
              <w:rPr>
                <w:rFonts w:ascii="Calibri" w:eastAsia="Calibri" w:hAnsi="Calibri" w:cs="Calibri"/>
                <w:i/>
                <w:iCs/>
              </w:rPr>
            </w:pPr>
            <w:r>
              <w:rPr>
                <w:rFonts w:ascii="Calibri" w:eastAsia="Calibri" w:hAnsi="Calibri"/>
                <w:i/>
                <w:iCs/>
              </w:rPr>
              <w:t>a</w:t>
            </w:r>
            <w:r>
              <w:rPr>
                <w:rFonts w:ascii="Calibri" w:eastAsia="Calibri" w:hAnsi="Calibri"/>
              </w:rPr>
              <w:t xml:space="preserve"> </w:t>
            </w:r>
            <w:r>
              <w:rPr>
                <w:rFonts w:ascii="Calibri" w:eastAsia="Calibri" w:hAnsi="Calibri" w:cs="Calibri"/>
              </w:rPr>
              <w:t xml:space="preserve">= </w:t>
            </w:r>
            <w:r>
              <w:rPr>
                <w:rFonts w:ascii="Calibri" w:eastAsia="Calibri" w:hAnsi="Calibri" w:cs="Calibri"/>
                <w:i/>
                <w:iCs/>
              </w:rPr>
              <w:t>b</w:t>
            </w:r>
            <w:r>
              <w:rPr>
                <w:rFonts w:ascii="Calibri" w:eastAsia="Calibri" w:hAnsi="Calibri" w:cs="Calibri"/>
              </w:rPr>
              <w:t xml:space="preserve"> = </w:t>
            </w:r>
            <w:r>
              <w:rPr>
                <w:rFonts w:ascii="Calibri" w:eastAsia="Calibri" w:hAnsi="Calibri" w:cs="Calibri"/>
                <w:i/>
                <w:iCs/>
              </w:rPr>
              <w:t>c</w:t>
            </w:r>
          </w:p>
          <w:p w14:paraId="697849B3" w14:textId="77777777" w:rsidR="005A7742" w:rsidRDefault="00045D42" w:rsidP="00B31E4B">
            <w:pPr>
              <w:widowControl/>
              <w:suppressAutoHyphens w:val="0"/>
              <w:spacing w:line="240" w:lineRule="auto"/>
              <w:ind w:firstLine="0"/>
              <w:jc w:val="center"/>
              <w:rPr>
                <w:rFonts w:ascii="Calibri" w:eastAsia="Calibri" w:hAnsi="Calibri"/>
                <w:vertAlign w:val="superscript"/>
              </w:rPr>
            </w:pPr>
            <w:r>
              <w:rPr>
                <w:rFonts w:ascii="Calibri" w:eastAsia="Calibri" w:hAnsi="Calibri"/>
                <w:i/>
                <w:iCs/>
              </w:rPr>
              <w:t>α</w:t>
            </w:r>
            <w:r>
              <w:rPr>
                <w:rFonts w:ascii="Calibri" w:eastAsia="Calibri" w:hAnsi="Calibri"/>
              </w:rPr>
              <w:t xml:space="preserve"> = </w:t>
            </w:r>
            <w:r>
              <w:rPr>
                <w:rFonts w:ascii="Calibri" w:eastAsia="Calibri" w:hAnsi="Calibri"/>
                <w:i/>
                <w:iCs/>
              </w:rPr>
              <w:t>β</w:t>
            </w:r>
            <w:r>
              <w:rPr>
                <w:rFonts w:ascii="Calibri" w:eastAsia="Calibri" w:hAnsi="Calibri"/>
              </w:rPr>
              <w:t xml:space="preserve"> = </w:t>
            </w:r>
            <w:r>
              <w:rPr>
                <w:rFonts w:ascii="Calibri" w:eastAsia="Calibri" w:hAnsi="Calibri"/>
                <w:i/>
                <w:iCs/>
              </w:rPr>
              <w:t>γ</w:t>
            </w:r>
            <w:r>
              <w:rPr>
                <w:rFonts w:ascii="Calibri" w:eastAsia="Calibri" w:hAnsi="Calibri"/>
              </w:rPr>
              <w:t xml:space="preserve"> = 90</w:t>
            </w:r>
            <w:r>
              <w:rPr>
                <w:rFonts w:ascii="Calibri" w:eastAsia="Calibri" w:hAnsi="Calibri"/>
                <w:vertAlign w:val="superscript"/>
              </w:rPr>
              <w:t>ο</w:t>
            </w:r>
          </w:p>
        </w:tc>
        <w:tc>
          <w:tcPr>
            <w:tcW w:w="1813" w:type="dxa"/>
            <w:vAlign w:val="center"/>
          </w:tcPr>
          <w:p w14:paraId="46B043C6"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52514172" wp14:editId="12488F2E">
                  <wp:extent cx="971550" cy="1131570"/>
                  <wp:effectExtent l="0" t="0" r="0" b="0"/>
                  <wp:docPr id="657466393" name="Εικόνα 10" descr="Κυβικό, απλ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466393" name="Εικόνα 10" descr="Κυβικό, απλό"/>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983097" cy="1145250"/>
                          </a:xfrm>
                          <a:prstGeom prst="rect">
                            <a:avLst/>
                          </a:prstGeom>
                          <a:noFill/>
                          <a:ln>
                            <a:noFill/>
                          </a:ln>
                        </pic:spPr>
                      </pic:pic>
                    </a:graphicData>
                  </a:graphic>
                </wp:inline>
              </w:drawing>
            </w:r>
          </w:p>
        </w:tc>
        <w:tc>
          <w:tcPr>
            <w:tcW w:w="1758" w:type="dxa"/>
            <w:vAlign w:val="center"/>
          </w:tcPr>
          <w:p w14:paraId="7324E469" w14:textId="77777777" w:rsidR="005A7742" w:rsidRDefault="005A7742" w:rsidP="00B31E4B">
            <w:pPr>
              <w:widowControl/>
              <w:suppressAutoHyphens w:val="0"/>
              <w:spacing w:line="240" w:lineRule="auto"/>
              <w:ind w:firstLine="0"/>
              <w:jc w:val="center"/>
              <w:rPr>
                <w:rFonts w:ascii="Calibri" w:eastAsia="Calibri" w:hAnsi="Calibri"/>
              </w:rPr>
            </w:pPr>
          </w:p>
        </w:tc>
        <w:tc>
          <w:tcPr>
            <w:tcW w:w="1757" w:type="dxa"/>
            <w:vAlign w:val="center"/>
          </w:tcPr>
          <w:p w14:paraId="695B760B"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04A9863F" wp14:editId="768FCAA4">
                  <wp:extent cx="958850" cy="1117600"/>
                  <wp:effectExtent l="0" t="0" r="0" b="6350"/>
                  <wp:docPr id="1261112134" name="Εικόνα 11" descr="Κυβικό, ενδοκεντρωμέ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112134" name="Εικόνα 11" descr="Κυβικό, ενδοκεντρωμένο"/>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980493" cy="1142216"/>
                          </a:xfrm>
                          <a:prstGeom prst="rect">
                            <a:avLst/>
                          </a:prstGeom>
                          <a:noFill/>
                          <a:ln>
                            <a:noFill/>
                          </a:ln>
                        </pic:spPr>
                      </pic:pic>
                    </a:graphicData>
                  </a:graphic>
                </wp:inline>
              </w:drawing>
            </w:r>
          </w:p>
        </w:tc>
        <w:tc>
          <w:tcPr>
            <w:tcW w:w="1758" w:type="dxa"/>
            <w:vAlign w:val="center"/>
          </w:tcPr>
          <w:p w14:paraId="74CC8565" w14:textId="77777777" w:rsidR="005A7742" w:rsidRDefault="00045D42" w:rsidP="00B31E4B">
            <w:pPr>
              <w:widowControl/>
              <w:suppressAutoHyphens w:val="0"/>
              <w:spacing w:line="240" w:lineRule="auto"/>
              <w:ind w:firstLine="0"/>
              <w:jc w:val="center"/>
              <w:rPr>
                <w:rFonts w:ascii="Calibri" w:eastAsia="Calibri" w:hAnsi="Calibri"/>
              </w:rPr>
            </w:pPr>
            <w:r>
              <w:rPr>
                <w:rFonts w:ascii="Calibri" w:eastAsia="Calibri" w:hAnsi="Calibri"/>
                <w:noProof/>
              </w:rPr>
              <w:drawing>
                <wp:inline distT="0" distB="0" distL="0" distR="0" wp14:anchorId="055DF8C8" wp14:editId="011DC63C">
                  <wp:extent cx="927100" cy="1080135"/>
                  <wp:effectExtent l="0" t="0" r="6350" b="5715"/>
                  <wp:docPr id="495308966" name="Εικόνα 12" descr="Κυβικό, ολοεδρικά κεντρωμέ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308966" name="Εικόνα 12" descr="Κυβικό, ολοεδρικά κεντρωμένο"/>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a:xfrm>
                            <a:off x="0" y="0"/>
                            <a:ext cx="944817" cy="1100656"/>
                          </a:xfrm>
                          <a:prstGeom prst="rect">
                            <a:avLst/>
                          </a:prstGeom>
                          <a:noFill/>
                          <a:ln>
                            <a:noFill/>
                          </a:ln>
                        </pic:spPr>
                      </pic:pic>
                    </a:graphicData>
                  </a:graphic>
                </wp:inline>
              </w:drawing>
            </w:r>
          </w:p>
        </w:tc>
      </w:tr>
    </w:tbl>
    <w:p w14:paraId="0D759E52" w14:textId="77777777" w:rsidR="005A7742" w:rsidRDefault="005A7742">
      <w:pPr>
        <w:keepNext/>
        <w:ind w:firstLine="0"/>
      </w:pPr>
    </w:p>
    <w:p w14:paraId="74476B94" w14:textId="65BD2A5A" w:rsidR="005A7742" w:rsidRDefault="00045D42">
      <w:r>
        <w:t xml:space="preserve">Για την περιγραφή των κρυσταλλικών επιπέδων και κατευθύνσεων, συνήθως χρησιμοποιούνται οι δείκτες </w:t>
      </w:r>
      <w:proofErr w:type="spellStart"/>
      <w:r>
        <w:rPr>
          <w:lang w:val="en-US"/>
        </w:rPr>
        <w:t>Milller</w:t>
      </w:r>
      <w:proofErr w:type="spellEnd"/>
      <w:r>
        <w:t xml:space="preserve"> (</w:t>
      </w:r>
      <w:proofErr w:type="spellStart"/>
      <w:r>
        <w:rPr>
          <w:i/>
          <w:iCs/>
          <w:lang w:val="en-US"/>
        </w:rPr>
        <w:t>hkl</w:t>
      </w:r>
      <w:proofErr w:type="spellEnd"/>
      <w:r>
        <w:t xml:space="preserve">). Οι δείκτες </w:t>
      </w:r>
      <w:r>
        <w:rPr>
          <w:lang w:val="en-US"/>
        </w:rPr>
        <w:t>Miller</w:t>
      </w:r>
      <w:r>
        <w:t xml:space="preserve"> (</w:t>
      </w:r>
      <w:proofErr w:type="spellStart"/>
      <w:r>
        <w:rPr>
          <w:i/>
          <w:iCs/>
          <w:lang w:val="en-US"/>
        </w:rPr>
        <w:t>hkl</w:t>
      </w:r>
      <w:proofErr w:type="spellEnd"/>
      <w:r>
        <w:t xml:space="preserve">) ορίζονται ως τα αντίστροφα των κλασματικών τομών που κάνει το επίπεδο με τα διανύσματα που περιγράφουν την κυψελίδα. Για παράδειγμα, οι δείκτες </w:t>
      </w:r>
      <w:r>
        <w:rPr>
          <w:lang w:val="en-US"/>
        </w:rPr>
        <w:t>Miller</w:t>
      </w:r>
      <w:r>
        <w:t xml:space="preserve"> είναι μηδέν όταν ένα επίπεδο είναι παράλληλο σε έναν άξονα. Επιλεγμένοι δείκτες </w:t>
      </w:r>
      <w:r>
        <w:rPr>
          <w:lang w:val="en-US"/>
        </w:rPr>
        <w:t>Miller</w:t>
      </w:r>
      <w:r>
        <w:t xml:space="preserve"> για ένα κυβικό σύστημα παρουσιάζονται στην </w:t>
      </w:r>
      <w:proofErr w:type="spellStart"/>
      <w:r w:rsidR="00411260">
        <w:t>Εικ</w:t>
      </w:r>
      <w:proofErr w:type="spellEnd"/>
      <w:r w:rsidR="00411260">
        <w:t>. 1.</w:t>
      </w:r>
      <w:r>
        <w:t>4.</w:t>
      </w:r>
    </w:p>
    <w:p w14:paraId="72F70B04" w14:textId="77777777" w:rsidR="005A7742" w:rsidRDefault="00045D42">
      <w:pPr>
        <w:keepNext/>
        <w:jc w:val="center"/>
      </w:pPr>
      <w:r>
        <w:rPr>
          <w:noProof/>
        </w:rPr>
        <w:lastRenderedPageBreak/>
        <w:drawing>
          <wp:inline distT="0" distB="0" distL="0" distR="0" wp14:anchorId="6E4A9A66" wp14:editId="07679BFC">
            <wp:extent cx="4602480" cy="4191000"/>
            <wp:effectExtent l="0" t="0" r="7620" b="0"/>
            <wp:docPr id="438739225" name="Εικόνα 3" descr="7: Miller indices indicating the plane perpendicular to the vector given for the cubic structu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739225" name="Εικόνα 3" descr="7: Miller indices indicating the plane perpendicular to the vector given for the cubic structure.  "/>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4614559" cy="4201999"/>
                    </a:xfrm>
                    <a:prstGeom prst="rect">
                      <a:avLst/>
                    </a:prstGeom>
                    <a:noFill/>
                    <a:ln>
                      <a:noFill/>
                    </a:ln>
                  </pic:spPr>
                </pic:pic>
              </a:graphicData>
            </a:graphic>
          </wp:inline>
        </w:drawing>
      </w:r>
    </w:p>
    <w:p w14:paraId="001360F0" w14:textId="3BDC7A8E" w:rsidR="005A7742" w:rsidRPr="00411260" w:rsidRDefault="00045D42" w:rsidP="00411260">
      <w:pPr>
        <w:pStyle w:val="a6"/>
        <w:jc w:val="center"/>
        <w:rPr>
          <w:i w:val="0"/>
          <w:iCs w:val="0"/>
          <w:szCs w:val="20"/>
        </w:rPr>
      </w:pPr>
      <w:r w:rsidRPr="00411260">
        <w:rPr>
          <w:b/>
          <w:bCs/>
          <w:i w:val="0"/>
          <w:iCs w:val="0"/>
        </w:rPr>
        <w:t xml:space="preserve">Εικόνα </w:t>
      </w:r>
      <w:r w:rsidR="00411260">
        <w:rPr>
          <w:b/>
          <w:bCs/>
          <w:i w:val="0"/>
          <w:iCs w:val="0"/>
        </w:rPr>
        <w:t>1.</w:t>
      </w:r>
      <w:r w:rsidR="00C8419A">
        <w:rPr>
          <w:b/>
          <w:bCs/>
          <w:i w:val="0"/>
          <w:iCs w:val="0"/>
        </w:rPr>
        <w:t>4</w:t>
      </w:r>
      <w:r w:rsidRPr="00411260">
        <w:rPr>
          <w:i w:val="0"/>
          <w:iCs w:val="0"/>
        </w:rPr>
        <w:t>:</w:t>
      </w:r>
      <w:r w:rsidR="001A3883">
        <w:rPr>
          <w:i w:val="0"/>
          <w:iCs w:val="0"/>
        </w:rPr>
        <w:t xml:space="preserve"> </w:t>
      </w:r>
      <w:r w:rsidRPr="00411260">
        <w:rPr>
          <w:i w:val="0"/>
          <w:iCs w:val="0"/>
        </w:rPr>
        <w:t xml:space="preserve">Δείκτες </w:t>
      </w:r>
      <w:proofErr w:type="spellStart"/>
      <w:r w:rsidRPr="00411260">
        <w:rPr>
          <w:i w:val="0"/>
          <w:iCs w:val="0"/>
        </w:rPr>
        <w:t>Miller</w:t>
      </w:r>
      <w:proofErr w:type="spellEnd"/>
      <w:r w:rsidRPr="00411260">
        <w:rPr>
          <w:i w:val="0"/>
          <w:iCs w:val="0"/>
        </w:rPr>
        <w:t xml:space="preserve"> που δείχνουν τα επίπεδα κάθετα στο διάνυσμα για μια κυβική δομή.</w:t>
      </w:r>
    </w:p>
    <w:p w14:paraId="027A87AC" w14:textId="77777777" w:rsidR="005A7742" w:rsidRDefault="00045D42">
      <w:pPr>
        <w:pStyle w:val="2"/>
        <w:rPr>
          <w:lang w:eastAsia="zh-CN"/>
        </w:rPr>
      </w:pPr>
      <w:bookmarkStart w:id="10" w:name="_Toc170749815"/>
      <w:r>
        <w:t xml:space="preserve">1.3 Περίθλαση ακτινών Χ (XRD) και ο νόμος </w:t>
      </w:r>
      <w:proofErr w:type="spellStart"/>
      <w:r>
        <w:t>Bragg</w:t>
      </w:r>
      <w:bookmarkEnd w:id="9"/>
      <w:bookmarkEnd w:id="10"/>
      <w:proofErr w:type="spellEnd"/>
    </w:p>
    <w:p w14:paraId="31B3729B" w14:textId="089DF352" w:rsidR="005A7742" w:rsidRDefault="00045D42">
      <w:pPr>
        <w:rPr>
          <w:lang w:eastAsia="zh-CN"/>
        </w:rPr>
      </w:pPr>
      <w:r>
        <w:rPr>
          <w:lang w:val="el"/>
        </w:rPr>
        <w:t xml:space="preserve">Η περίθλαση ακτινών Χ (XRD) είναι μια μη καταστροφική τεχνική για τον χαρακτηρισμό κρυσταλλικών υλικών </w:t>
      </w:r>
      <w:r>
        <w:t>συμπεριλαμβανομένων ρευστών, μετάλλων, ορυκτών, πολυμερών, καταλυτών, πλαστικών και κεραμικών</w:t>
      </w:r>
      <w:r>
        <w:rPr>
          <w:lang w:val="el"/>
        </w:rPr>
        <w:t>.</w:t>
      </w:r>
      <w:r>
        <w:t xml:space="preserve"> </w:t>
      </w:r>
      <w:r>
        <w:rPr>
          <w:lang w:eastAsia="zh-CN"/>
        </w:rPr>
        <w:t xml:space="preserve">Μετρώντας τις γωνίες και τις εντάσεις από τις </w:t>
      </w:r>
      <w:proofErr w:type="spellStart"/>
      <w:r>
        <w:rPr>
          <w:lang w:eastAsia="zh-CN"/>
        </w:rPr>
        <w:t>περιθλώμενες</w:t>
      </w:r>
      <w:proofErr w:type="spellEnd"/>
      <w:r>
        <w:rPr>
          <w:lang w:eastAsia="zh-CN"/>
        </w:rPr>
        <w:t xml:space="preserve"> δέσμες, μπορούμε να εξάγουμε πληροφορίες σχετικά με  την θέση των </w:t>
      </w:r>
      <w:proofErr w:type="spellStart"/>
      <w:r>
        <w:rPr>
          <w:lang w:eastAsia="zh-CN"/>
        </w:rPr>
        <w:t>ηλεκτρονιακών</w:t>
      </w:r>
      <w:proofErr w:type="spellEnd"/>
      <w:r>
        <w:rPr>
          <w:lang w:eastAsia="zh-CN"/>
        </w:rPr>
        <w:t xml:space="preserve"> πυκνοτήτων στον κρύσταλλο. Από την </w:t>
      </w:r>
      <w:proofErr w:type="spellStart"/>
      <w:r>
        <w:rPr>
          <w:lang w:eastAsia="zh-CN"/>
        </w:rPr>
        <w:t>ηλεκτρονι</w:t>
      </w:r>
      <w:r w:rsidR="00413F5E">
        <w:rPr>
          <w:lang w:eastAsia="zh-CN"/>
        </w:rPr>
        <w:t>α</w:t>
      </w:r>
      <w:r>
        <w:rPr>
          <w:lang w:eastAsia="zh-CN"/>
        </w:rPr>
        <w:t>κή</w:t>
      </w:r>
      <w:proofErr w:type="spellEnd"/>
      <w:r>
        <w:rPr>
          <w:lang w:eastAsia="zh-CN"/>
        </w:rPr>
        <w:t xml:space="preserve"> πυκνότητα, μπορούν να προσδιοριστούν οι μέσες θέσεις των ατόμων στον κρύσταλλο, καθώς και οι </w:t>
      </w:r>
      <w:hyperlink r:id="rId40" w:tooltip="Χημικός δεσμός" w:history="1">
        <w:r>
          <w:t>χημικοί δεσμοί</w:t>
        </w:r>
      </w:hyperlink>
      <w:r>
        <w:t xml:space="preserve"> </w:t>
      </w:r>
      <w:r>
        <w:rPr>
          <w:lang w:eastAsia="zh-CN"/>
        </w:rPr>
        <w:t>τους,</w:t>
      </w:r>
      <w:r>
        <w:rPr>
          <w:lang w:val="el"/>
        </w:rPr>
        <w:t xml:space="preserve"> </w:t>
      </w:r>
      <w:r w:rsidR="00BA49A6">
        <w:t>οι</w:t>
      </w:r>
      <w:r>
        <w:rPr>
          <w:lang w:val="el"/>
        </w:rPr>
        <w:t xml:space="preserve"> φάσεις, </w:t>
      </w:r>
      <w:r w:rsidR="00BA49A6">
        <w:rPr>
          <w:lang w:val="el"/>
        </w:rPr>
        <w:t>οι</w:t>
      </w:r>
      <w:r>
        <w:rPr>
          <w:lang w:val="el"/>
        </w:rPr>
        <w:t xml:space="preserve"> </w:t>
      </w:r>
      <w:r>
        <w:t>προτεινόμενο</w:t>
      </w:r>
      <w:r w:rsidR="00BA49A6">
        <w:t>ι</w:t>
      </w:r>
      <w:r>
        <w:rPr>
          <w:lang w:val="el"/>
        </w:rPr>
        <w:t xml:space="preserve"> προσανατολισμο</w:t>
      </w:r>
      <w:r w:rsidR="00BA49A6">
        <w:rPr>
          <w:lang w:val="el"/>
        </w:rPr>
        <w:t>ί</w:t>
      </w:r>
      <w:r>
        <w:rPr>
          <w:lang w:val="el"/>
        </w:rPr>
        <w:t xml:space="preserve"> των κρυστάλλων και άλλες δομικές παράμετροι όπως το μέσο μέγεθος των κόκκων, </w:t>
      </w:r>
      <w:r w:rsidR="00BA49A6">
        <w:rPr>
          <w:lang w:val="el"/>
        </w:rPr>
        <w:t>οι</w:t>
      </w:r>
      <w:r>
        <w:rPr>
          <w:lang w:val="el"/>
        </w:rPr>
        <w:t xml:space="preserve"> διαστάσεις της </w:t>
      </w:r>
      <w:proofErr w:type="spellStart"/>
      <w:r>
        <w:rPr>
          <w:lang w:val="el"/>
        </w:rPr>
        <w:t>μοναδιαίας</w:t>
      </w:r>
      <w:proofErr w:type="spellEnd"/>
      <w:r>
        <w:rPr>
          <w:lang w:val="el"/>
        </w:rPr>
        <w:t xml:space="preserve"> κυψελίδας και </w:t>
      </w:r>
      <w:r w:rsidR="00BA49A6">
        <w:rPr>
          <w:lang w:val="el"/>
        </w:rPr>
        <w:t>οι</w:t>
      </w:r>
      <w:r>
        <w:rPr>
          <w:lang w:val="el"/>
        </w:rPr>
        <w:t xml:space="preserve"> αποστάσεις μεταξύ των ατόμων. </w:t>
      </w:r>
    </w:p>
    <w:p w14:paraId="4C407061" w14:textId="4F3664B0" w:rsidR="005A7742" w:rsidRDefault="00045D42">
      <w:r>
        <w:t xml:space="preserve">Η περίθλαση των ακτινών Χ προκύπτει από την αλληλεπίδραση μεταξύ ακτινών Χ και των ηλεκτρονίων των ατόμων. H απόσταση μεταξύ των ατόμων μπορεί να οδηγήσει σε μια συγκεκριμένη γωνία περίθλασης προς τα έξω. Αυτή η έννοια περιγράφεται με τον νόμο </w:t>
      </w:r>
      <w:proofErr w:type="spellStart"/>
      <w:r>
        <w:t>Bragg</w:t>
      </w:r>
      <w:proofErr w:type="spellEnd"/>
      <w:r>
        <w:t xml:space="preserve">. Ο νόμος </w:t>
      </w:r>
      <w:proofErr w:type="spellStart"/>
      <w:r>
        <w:t>Bragg</w:t>
      </w:r>
      <w:proofErr w:type="spellEnd"/>
      <w:r>
        <w:t xml:space="preserve"> δημιουργήθηκε από τους </w:t>
      </w:r>
      <w:proofErr w:type="spellStart"/>
      <w:r>
        <w:t>Lawrence</w:t>
      </w:r>
      <w:proofErr w:type="spellEnd"/>
      <w:r>
        <w:t xml:space="preserve"> και </w:t>
      </w:r>
      <w:proofErr w:type="spellStart"/>
      <w:r>
        <w:t>William</w:t>
      </w:r>
      <w:proofErr w:type="spellEnd"/>
      <w:r>
        <w:t xml:space="preserve"> </w:t>
      </w:r>
      <w:proofErr w:type="spellStart"/>
      <w:r>
        <w:t>Bragg</w:t>
      </w:r>
      <w:proofErr w:type="spellEnd"/>
      <w:r>
        <w:t xml:space="preserve"> στις αρχές </w:t>
      </w:r>
      <w:r>
        <w:lastRenderedPageBreak/>
        <w:t xml:space="preserve">του 1900 και στηρίζεται αποκλείστηκα στην περιοδικότητα του κρυσταλλικού πλέγματος. Ανακάλυψαν την ικανότητα να </w:t>
      </w:r>
      <w:r w:rsidR="00DD558A">
        <w:t>παρατηρείς την κάμψη</w:t>
      </w:r>
      <w:r>
        <w:t xml:space="preserve"> τ</w:t>
      </w:r>
      <w:r w:rsidR="00DD558A">
        <w:t>ων</w:t>
      </w:r>
      <w:r>
        <w:t xml:space="preserve"> </w:t>
      </w:r>
      <w:proofErr w:type="spellStart"/>
      <w:r>
        <w:t>ακτίν</w:t>
      </w:r>
      <w:r w:rsidR="00DD558A">
        <w:t>ων</w:t>
      </w:r>
      <w:proofErr w:type="spellEnd"/>
      <w:r w:rsidR="00EE4351">
        <w:t>-</w:t>
      </w:r>
      <w:r>
        <w:t>Χ μέσα από υλικά σε συγκεκριμένες γωνίες. Η εξίσωση για</w:t>
      </w:r>
      <w:r w:rsidR="00DD558A">
        <w:t xml:space="preserve"> την</w:t>
      </w:r>
      <w:r>
        <w:t xml:space="preserve"> περίθλαση</w:t>
      </w:r>
      <w:r w:rsidR="00DD558A">
        <w:t xml:space="preserve"> των </w:t>
      </w:r>
      <w:proofErr w:type="spellStart"/>
      <w:r w:rsidR="00DD558A">
        <w:t>ακτίνων</w:t>
      </w:r>
      <w:proofErr w:type="spellEnd"/>
      <w:r w:rsidR="00EE4351">
        <w:t>-</w:t>
      </w:r>
      <w:r w:rsidR="00DD558A">
        <w:t>Χ που δίνεται μέσω του τύπου</w:t>
      </w:r>
      <w:r>
        <w:t>:</w:t>
      </w:r>
    </w:p>
    <w:p w14:paraId="5F241938" w14:textId="0CAFBD44" w:rsidR="005A7742" w:rsidRPr="00B368F7" w:rsidRDefault="00B368F7" w:rsidP="00B368F7">
      <w:pPr>
        <w:pStyle w:val="a6"/>
        <w:ind w:firstLine="567"/>
        <w:jc w:val="left"/>
      </w:pPr>
      <m:oMath>
        <m:r>
          <w:rPr>
            <w:rFonts w:ascii="Cambria Math" w:hAnsi="Cambria Math"/>
          </w:rPr>
          <m:t>2∙</m:t>
        </m:r>
        <m:sSub>
          <m:sSubPr>
            <m:ctrlPr>
              <w:rPr>
                <w:rFonts w:ascii="Cambria Math" w:hAnsi="Cambria Math"/>
              </w:rPr>
            </m:ctrlPr>
          </m:sSubPr>
          <m:e>
            <m:r>
              <w:rPr>
                <w:rFonts w:ascii="Cambria Math" w:hAnsi="Cambria Math"/>
              </w:rPr>
              <m:t>d</m:t>
            </m:r>
          </m:e>
          <m:sub>
            <m:r>
              <w:rPr>
                <w:rFonts w:ascii="Cambria Math" w:hAnsi="Cambria Math"/>
              </w:rPr>
              <m:t>hkl</m:t>
            </m:r>
          </m:sub>
        </m:sSub>
        <m:r>
          <w:rPr>
            <w:rFonts w:ascii="Cambria Math" w:hAnsi="Cambria Math"/>
          </w:rPr>
          <m:t>∙</m:t>
        </m:r>
        <m:func>
          <m:funcPr>
            <m:ctrlPr>
              <w:rPr>
                <w:rFonts w:ascii="Cambria Math" w:hAnsi="Cambria Math"/>
              </w:rPr>
            </m:ctrlPr>
          </m:funcPr>
          <m:fName>
            <m:r>
              <w:rPr>
                <w:rFonts w:ascii="Cambria Math" w:hAnsi="Cambria Math"/>
              </w:rPr>
              <m:t>sin</m:t>
            </m:r>
          </m:fName>
          <m:e>
            <m:d>
              <m:dPr>
                <m:ctrlPr>
                  <w:rPr>
                    <w:rFonts w:ascii="Cambria Math" w:hAnsi="Cambria Math"/>
                  </w:rPr>
                </m:ctrlPr>
              </m:dPr>
              <m:e>
                <m:r>
                  <w:rPr>
                    <w:rFonts w:ascii="Cambria Math" w:hAnsi="Cambria Math"/>
                  </w:rPr>
                  <m:t>θ</m:t>
                </m:r>
              </m:e>
            </m:d>
          </m:e>
        </m:func>
        <m:r>
          <w:rPr>
            <w:rFonts w:ascii="Cambria Math" w:hAnsi="Cambria Math"/>
          </w:rPr>
          <m:t>=</m:t>
        </m:r>
        <m:r>
          <w:rPr>
            <w:rFonts w:ascii="Cambria Math" w:hAnsi="Cambria Math"/>
            <w:lang w:val="en-US"/>
          </w:rPr>
          <m:t>n</m:t>
        </m:r>
        <m:r>
          <w:rPr>
            <w:rFonts w:ascii="Cambria Math" w:hAnsi="Cambria Math"/>
          </w:rPr>
          <m:t>∙λ</m:t>
        </m:r>
      </m:oMath>
      <w:r w:rsidR="00045D42" w:rsidRPr="00B368F7">
        <w:tab/>
      </w:r>
      <w:r w:rsidR="00045D42" w:rsidRPr="00B368F7">
        <w:tab/>
        <w:t xml:space="preserve">      </w:t>
      </w:r>
      <w:r w:rsidR="00045D42" w:rsidRPr="00B368F7">
        <w:tab/>
        <w:t xml:space="preserve">     </w:t>
      </w:r>
      <w:r w:rsidRPr="00B368F7">
        <w:t xml:space="preserve">                                          </w:t>
      </w:r>
      <w:r w:rsidR="00045D42" w:rsidRPr="00B368F7">
        <w:tab/>
      </w:r>
      <w:r w:rsidRPr="00B368F7">
        <w:t xml:space="preserve">           </w:t>
      </w:r>
      <w:r w:rsidR="00045D42" w:rsidRPr="00B368F7">
        <w:tab/>
      </w:r>
      <w:r w:rsidRPr="00B368F7">
        <w:t xml:space="preserve">      </w:t>
      </w:r>
      <w:r w:rsidR="00045D42" w:rsidRPr="00B368F7">
        <w:t>(1.2)</w:t>
      </w:r>
    </w:p>
    <w:p w14:paraId="06E86D56" w14:textId="3C8B6FC6" w:rsidR="005A7742" w:rsidRPr="00EE4C69" w:rsidRDefault="00045D42">
      <w:pPr>
        <w:ind w:firstLine="0"/>
      </w:pPr>
      <w:r>
        <w:t xml:space="preserve">είναι αυτή στην οποία βασιζόμαστε για να εξαγάγουμε πληροφορίες. Το </w:t>
      </w:r>
      <w:proofErr w:type="spellStart"/>
      <w:r>
        <w:t>d</w:t>
      </w:r>
      <w:r>
        <w:rPr>
          <w:vertAlign w:val="subscript"/>
        </w:rPr>
        <w:t>hkl</w:t>
      </w:r>
      <w:proofErr w:type="spellEnd"/>
      <w:r>
        <w:t xml:space="preserve"> είναι η απόσταση μεταξύ των παράλληλων κρυσταλλικών επιπέδων, λ είναι το μήκος κύματος της ακτινοβολίας, θ η γωνία πρόσπτωσης των ακτινών-Χ στα κρυσταλλικά επίπεδα και το n  ονομάζεται τάξη ανάκλασης </w:t>
      </w:r>
      <w:r w:rsidR="00EE4351">
        <w:t xml:space="preserve">και </w:t>
      </w:r>
      <w:r>
        <w:t xml:space="preserve">είναι ακέραιος αριθμός παίρνει τιμές n=1,2,3... . Αυτός ο νόμος συσχετίζει το μήκος κύματος της ηλεκτρομαγνητικής ακτινοβολίας με τη γωνία περίθλασης και την απόσταση του πλέγματος σε ένα κρυσταλλικό δείγμα. Στην παρακάτω εικόνα παρουσιάζεται η περίθλαση των </w:t>
      </w:r>
      <w:proofErr w:type="spellStart"/>
      <w:r>
        <w:t>ακτίνων</w:t>
      </w:r>
      <w:proofErr w:type="spellEnd"/>
      <w:r>
        <w:t xml:space="preserve"> Χ από διάφορα κρυσταλλικά επίπεδα  σε ένα άτομο.</w:t>
      </w:r>
      <w:r w:rsidR="00EE4C69" w:rsidRPr="00EE4C69">
        <w:t>[48]</w:t>
      </w:r>
    </w:p>
    <w:p w14:paraId="1DB7369D" w14:textId="77777777" w:rsidR="005A7742" w:rsidRDefault="00045D42" w:rsidP="006F70F7">
      <w:pPr>
        <w:keepNext/>
        <w:spacing w:before="100" w:beforeAutospacing="1"/>
        <w:jc w:val="center"/>
      </w:pPr>
      <w:r>
        <w:rPr>
          <w:noProof/>
        </w:rPr>
        <w:drawing>
          <wp:inline distT="0" distB="0" distL="114300" distR="114300" wp14:anchorId="395B718E" wp14:editId="2EAAAA13">
            <wp:extent cx="4632960" cy="2773680"/>
            <wp:effectExtent l="0" t="0" r="0" b="7620"/>
            <wp:docPr id="4" name="Picture 4" descr="Στιγμιότυπο οθόνης από 2023-05-02 03-2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Στιγμιότυπο οθόνης από 2023-05-02 03-29-23"/>
                    <pic:cNvPicPr>
                      <a:picLocks noChangeAspect="1"/>
                    </pic:cNvPicPr>
                  </pic:nvPicPr>
                  <pic:blipFill>
                    <a:blip r:embed="rId41"/>
                    <a:stretch>
                      <a:fillRect/>
                    </a:stretch>
                  </pic:blipFill>
                  <pic:spPr>
                    <a:xfrm>
                      <a:off x="0" y="0"/>
                      <a:ext cx="4670808" cy="2796339"/>
                    </a:xfrm>
                    <a:prstGeom prst="rect">
                      <a:avLst/>
                    </a:prstGeom>
                  </pic:spPr>
                </pic:pic>
              </a:graphicData>
            </a:graphic>
          </wp:inline>
        </w:drawing>
      </w:r>
    </w:p>
    <w:p w14:paraId="18B6EB9F" w14:textId="13356159" w:rsidR="005A7742" w:rsidRPr="00EE4351" w:rsidRDefault="00045D42">
      <w:pPr>
        <w:pStyle w:val="a6"/>
        <w:jc w:val="center"/>
        <w:rPr>
          <w:i w:val="0"/>
          <w:iCs w:val="0"/>
        </w:rPr>
      </w:pPr>
      <w:r w:rsidRPr="00EE4351">
        <w:rPr>
          <w:b/>
          <w:bCs/>
          <w:i w:val="0"/>
          <w:iCs w:val="0"/>
        </w:rPr>
        <w:t xml:space="preserve">Εικόνα </w:t>
      </w:r>
      <w:r w:rsidR="00EE4351">
        <w:rPr>
          <w:b/>
          <w:bCs/>
          <w:i w:val="0"/>
          <w:iCs w:val="0"/>
        </w:rPr>
        <w:t>1.</w:t>
      </w:r>
      <w:r w:rsidRPr="00EE4351">
        <w:rPr>
          <w:b/>
          <w:bCs/>
          <w:i w:val="0"/>
          <w:iCs w:val="0"/>
        </w:rPr>
        <w:t>5</w:t>
      </w:r>
      <w:r w:rsidRPr="00EE4351">
        <w:rPr>
          <w:i w:val="0"/>
          <w:iCs w:val="0"/>
        </w:rPr>
        <w:t xml:space="preserve">:Σχηματικό διάγραμμα περίθλασης </w:t>
      </w:r>
      <w:proofErr w:type="spellStart"/>
      <w:r w:rsidRPr="00EE4351">
        <w:rPr>
          <w:i w:val="0"/>
          <w:iCs w:val="0"/>
        </w:rPr>
        <w:t>ακτίνων</w:t>
      </w:r>
      <w:proofErr w:type="spellEnd"/>
      <w:r w:rsidRPr="00EE4351">
        <w:rPr>
          <w:i w:val="0"/>
          <w:iCs w:val="0"/>
        </w:rPr>
        <w:t xml:space="preserve"> Χ από κρύσταλλο .</w:t>
      </w:r>
    </w:p>
    <w:p w14:paraId="3C79EA49" w14:textId="3DBAC541" w:rsidR="005A7742" w:rsidRPr="00B74559" w:rsidRDefault="00045D42">
      <w:r>
        <w:t xml:space="preserve">Ο νόμος του </w:t>
      </w:r>
      <w:proofErr w:type="spellStart"/>
      <w:r>
        <w:t>Bragg</w:t>
      </w:r>
      <w:proofErr w:type="spellEnd"/>
      <w:r>
        <w:t xml:space="preserve"> είναι το θεμέλιο της κρυσταλλογραφίας, και ένας τρόπος περιγραφής της ατομικής δομής ενός υλικού δηλαδή ο προσδιορισμός της θέση κάθε ατόμου εντός της </w:t>
      </w:r>
      <w:proofErr w:type="spellStart"/>
      <w:r>
        <w:t>μοναδιαίας</w:t>
      </w:r>
      <w:proofErr w:type="spellEnd"/>
      <w:r>
        <w:t xml:space="preserve"> κυψελίδας. Επίσης, με την εφαρμογή του νόμου του </w:t>
      </w:r>
      <w:proofErr w:type="spellStart"/>
      <w:r>
        <w:t>Bragg</w:t>
      </w:r>
      <w:proofErr w:type="spellEnd"/>
      <w:r>
        <w:t>, η σταθερά του πλέγματος (</w:t>
      </w:r>
      <w:r w:rsidR="00EE4351">
        <w:t>η</w:t>
      </w:r>
      <w:r>
        <w:t xml:space="preserve"> απόσταση μεταξύ των ατόμων στον κρύσταλλο) μπορεί να προσδιοριστεί συνήθως με ακρίβεια που υπερβαίνει το l0</w:t>
      </w:r>
      <w:r>
        <w:rPr>
          <w:vertAlign w:val="superscript"/>
        </w:rPr>
        <w:t>-5</w:t>
      </w:r>
      <w:r>
        <w:t xml:space="preserve"> </w:t>
      </w:r>
      <w:hyperlink r:id="rId42" w:history="1">
        <w:r>
          <w:t>Å</w:t>
        </w:r>
      </w:hyperlink>
      <w:r>
        <w:t xml:space="preserve">. Αυτό είναι, ένα εκπληκτικό κατόρθωμα, δεδομένου ότι συνήθως για να μετρηθεί ένα μήκος με τέτοια ακρίβεια απαιτείται η χρήση </w:t>
      </w:r>
      <w:r>
        <w:lastRenderedPageBreak/>
        <w:t>ενός ανιχνευτή με συγκρίσιμο μήκος κύματος (λ=10</w:t>
      </w:r>
      <w:r>
        <w:rPr>
          <w:vertAlign w:val="superscript"/>
        </w:rPr>
        <w:t>-5</w:t>
      </w:r>
      <w:r>
        <w:t xml:space="preserve">). Αν χρησιμοποιήσουμε μια ακτίνα γάμα η ενέργειά της πρέπει να είναι πάνω από 1 </w:t>
      </w:r>
      <w:proofErr w:type="spellStart"/>
      <w:r>
        <w:t>GeV</w:t>
      </w:r>
      <w:proofErr w:type="spellEnd"/>
      <w:r>
        <w:t xml:space="preserve">, ενώ αν χρησιμοποιήσουμε ένα ηλεκτρόνιο η ενέργεια που απαιτείται είναι πάνω από 40 </w:t>
      </w:r>
      <w:proofErr w:type="spellStart"/>
      <w:r>
        <w:t>GeV</w:t>
      </w:r>
      <w:proofErr w:type="spellEnd"/>
      <w:r>
        <w:t xml:space="preserve">. Σε κάθε περίπτωση πρέπει να χρησιμοποιήσουμε μεγάλους επιταχυντές σωματιδίων που κοστίζουν δισεκατομμύρια δολάρια για να παράγουμε ανιχνευτές με τέτοια ενέργεια. Αλλά με τη χρήση του νόμου του </w:t>
      </w:r>
      <w:proofErr w:type="spellStart"/>
      <w:r>
        <w:t>Bragg</w:t>
      </w:r>
      <w:proofErr w:type="spellEnd"/>
      <w:r>
        <w:t xml:space="preserve"> αυτό επιτυγχάνεται με μια μικρή, φθηνή γεννήτρια ακτινών</w:t>
      </w:r>
      <w:r w:rsidR="00EE4351">
        <w:t>-</w:t>
      </w:r>
      <w:r>
        <w:t xml:space="preserve">Χ 50 </w:t>
      </w:r>
      <w:proofErr w:type="spellStart"/>
      <w:r>
        <w:t>keV</w:t>
      </w:r>
      <w:proofErr w:type="spellEnd"/>
      <w:r>
        <w:t>.</w:t>
      </w:r>
      <w:r w:rsidR="00B74559" w:rsidRPr="00B74559">
        <w:t>[44]</w:t>
      </w:r>
    </w:p>
    <w:p w14:paraId="2C1DBCDA" w14:textId="5D65C8D8" w:rsidR="005A7742" w:rsidRPr="000C3FB3" w:rsidRDefault="00045D42">
      <w:r>
        <w:t>Οι κορυφές περίθλασης ακτινών</w:t>
      </w:r>
      <w:r w:rsidR="00A94193">
        <w:t>-</w:t>
      </w:r>
      <w:r>
        <w:t>Χ παράγονται από ενισχυτική συμβολή πολλών μονοχρωματικών δεσμών ακτινών</w:t>
      </w:r>
      <w:r w:rsidR="00A94193">
        <w:t>-</w:t>
      </w:r>
      <w:r>
        <w:t xml:space="preserve">Χ που σκεδάζονται σε συγκεκριμένες γωνίες από κάθε σύνολο επιπέδων πλεγμάτων σε κάθε δείγμα. Η ενισχυτική συμβολή προέρχεται από την περιοδικότητα των ατομικών δομών στα στερεά και </w:t>
      </w:r>
      <w:r w:rsidR="00EE4351">
        <w:t xml:space="preserve">όταν </w:t>
      </w:r>
      <w:r>
        <w:t>συντρέχουν οι συνθήκες που αναφέρονται παρακάτω. Η ένταση κάθε κορυφής καθορίζεται από την κατανομή των ατόμων μέσα στο πλέγμα και το ατομικό είδος. Κατά συνέπειά το μοτίβο περίθλασης ακτινών</w:t>
      </w:r>
      <w:r w:rsidR="00A94193">
        <w:t>-</w:t>
      </w:r>
      <w:r>
        <w:t>Χ είναι το δαχτυλικό αποτύπωμα των περιοδικών ατομικών διατάξεων σε ένα υλικό. Υπάρχει ισχυρή συσχέτιση μεταξύ της περιοδικότητας και της περίθλασης, δηλαδή, παρατηρούνται υψηλότερες γωνίες περίθλασης σε στερεά με μικρότερη περιοδικότητα και αντίστροφα. Λόγω της απουσίας περιοδικής διάταξης σε άμορφα υλικά, το γράφημα XRD δείχνει μόνο τη μέγιστη μέση κορυφή σε μια ορισμένη γωνία περίθλασης, ενώ τα κρυσταλλικά υλικά εμφανίζουν αρκετές διακριτές κορυφές XRD λόγω της περιοδικής διάταξης των ατόμων</w:t>
      </w:r>
      <w:r w:rsidR="00A94193">
        <w:t xml:space="preserve"> (</w:t>
      </w:r>
      <w:proofErr w:type="spellStart"/>
      <w:r w:rsidR="00A94193">
        <w:t>Εικ</w:t>
      </w:r>
      <w:proofErr w:type="spellEnd"/>
      <w:r w:rsidR="00A94193">
        <w:t xml:space="preserve">. </w:t>
      </w:r>
      <w:r w:rsidR="009648FA">
        <w:t>1.</w:t>
      </w:r>
      <w:r w:rsidR="00A94193">
        <w:t>6)</w:t>
      </w:r>
      <w:r>
        <w:t>.</w:t>
      </w:r>
      <w:r w:rsidR="00887166" w:rsidRPr="00887166">
        <w:t>[1,14</w:t>
      </w:r>
      <w:r w:rsidR="00BD7CC0" w:rsidRPr="0039401C">
        <w:t>,12</w:t>
      </w:r>
      <w:r w:rsidR="000C3FB3">
        <w:t>]</w:t>
      </w:r>
    </w:p>
    <w:p w14:paraId="0BE2B1DE" w14:textId="77777777" w:rsidR="005A7742" w:rsidRDefault="00045D42">
      <w:pPr>
        <w:keepNext/>
        <w:jc w:val="center"/>
      </w:pPr>
      <w:r>
        <w:rPr>
          <w:noProof/>
        </w:rPr>
        <w:drawing>
          <wp:inline distT="0" distB="0" distL="114300" distR="114300" wp14:anchorId="62E0EEEA" wp14:editId="3853BBBC">
            <wp:extent cx="4881880" cy="25812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rotWithShape="1">
                    <a:blip r:embed="rId43">
                      <a:extLst>
                        <a:ext uri="{28A0092B-C50C-407E-A947-70E740481C1C}">
                          <a14:useLocalDpi xmlns:a14="http://schemas.microsoft.com/office/drawing/2010/main" val="0"/>
                        </a:ext>
                      </a:extLst>
                    </a:blip>
                    <a:srcRect l="2843"/>
                    <a:stretch/>
                  </pic:blipFill>
                  <pic:spPr bwMode="auto">
                    <a:xfrm>
                      <a:off x="0" y="0"/>
                      <a:ext cx="4882650" cy="2581682"/>
                    </a:xfrm>
                    <a:prstGeom prst="rect">
                      <a:avLst/>
                    </a:prstGeom>
                    <a:ln>
                      <a:noFill/>
                    </a:ln>
                    <a:extLst>
                      <a:ext uri="{53640926-AAD7-44D8-BBD7-CCE9431645EC}">
                        <a14:shadowObscured xmlns:a14="http://schemas.microsoft.com/office/drawing/2010/main"/>
                      </a:ext>
                    </a:extLst>
                  </pic:spPr>
                </pic:pic>
              </a:graphicData>
            </a:graphic>
          </wp:inline>
        </w:drawing>
      </w:r>
    </w:p>
    <w:p w14:paraId="12CE4DBE" w14:textId="3980D3C2" w:rsidR="005A7742" w:rsidRPr="00572EDE" w:rsidRDefault="00045D42">
      <w:pPr>
        <w:pStyle w:val="a6"/>
        <w:jc w:val="center"/>
      </w:pPr>
      <w:r w:rsidRPr="009648FA">
        <w:rPr>
          <w:b/>
          <w:bCs/>
          <w:i w:val="0"/>
          <w:iCs w:val="0"/>
        </w:rPr>
        <w:t xml:space="preserve">Εικόνα </w:t>
      </w:r>
      <w:r w:rsidR="009648FA">
        <w:rPr>
          <w:b/>
          <w:bCs/>
          <w:i w:val="0"/>
          <w:iCs w:val="0"/>
        </w:rPr>
        <w:t>1.</w:t>
      </w:r>
      <w:r w:rsidRPr="009648FA">
        <w:rPr>
          <w:b/>
          <w:bCs/>
          <w:i w:val="0"/>
          <w:iCs w:val="0"/>
        </w:rPr>
        <w:t>6</w:t>
      </w:r>
      <w:r w:rsidRPr="009648FA">
        <w:rPr>
          <w:i w:val="0"/>
          <w:iCs w:val="0"/>
        </w:rPr>
        <w:t>:</w:t>
      </w:r>
      <w:r w:rsidR="009648FA">
        <w:rPr>
          <w:i w:val="0"/>
          <w:iCs w:val="0"/>
        </w:rPr>
        <w:t xml:space="preserve"> </w:t>
      </w:r>
      <w:r w:rsidRPr="009648FA">
        <w:rPr>
          <w:i w:val="0"/>
          <w:iCs w:val="0"/>
        </w:rPr>
        <w:t>Ποιοτικά γραφήματα XRD που αντιπροσωπεύουν</w:t>
      </w:r>
      <w:r w:rsidR="009648FA">
        <w:rPr>
          <w:i w:val="0"/>
          <w:iCs w:val="0"/>
        </w:rPr>
        <w:t xml:space="preserve"> </w:t>
      </w:r>
      <w:r w:rsidRPr="009648FA">
        <w:rPr>
          <w:i w:val="0"/>
          <w:iCs w:val="0"/>
        </w:rPr>
        <w:t>(a) ένα άμορφο υλικό  και (b) ένα κρυσταλλικό υλικό.</w:t>
      </w:r>
      <w:r w:rsidR="00572EDE" w:rsidRPr="00572EDE">
        <w:t>[45]</w:t>
      </w:r>
    </w:p>
    <w:p w14:paraId="0F893F6D" w14:textId="4E962C51" w:rsidR="005A7742" w:rsidRPr="00E53102" w:rsidRDefault="00045D42">
      <w:pPr>
        <w:rPr>
          <w:rFonts w:eastAsiaTheme="minorEastAsia"/>
          <w:szCs w:val="24"/>
        </w:rPr>
      </w:pPr>
      <w:r>
        <w:t xml:space="preserve">Η αλληλεπίδραση των προσπιπτουσών ακτινών Χ με το δείγμα παράγει ενισχυτική </w:t>
      </w:r>
      <w:r>
        <w:lastRenderedPageBreak/>
        <w:t>συμβολή όταν συντρέχουν οι</w:t>
      </w:r>
      <w:r>
        <w:rPr>
          <w:lang w:val="el"/>
        </w:rPr>
        <w:t xml:space="preserve"> τρεις συνθήκες: α) κατοπτρική γεωμετρία (Η γωνία πρόσπτωσης των ακτινών-Χ σε κρυσταλλικό επίπεδο, και η γωνία εξόδου από αυτό, πρέπει να είναι ίσες) β) να ισχύει ο νόμος του </w:t>
      </w:r>
      <w:proofErr w:type="spellStart"/>
      <w:r>
        <w:rPr>
          <w:lang w:val="el"/>
        </w:rPr>
        <w:t>Bragg</w:t>
      </w:r>
      <w:proofErr w:type="spellEnd"/>
      <w:r>
        <w:rPr>
          <w:lang w:val="el"/>
        </w:rPr>
        <w:t xml:space="preserve"> και γ) οι κανόνες επιλογής για τα επίπεδα </w:t>
      </w:r>
      <w:r>
        <w:rPr>
          <w:lang w:val="en-US"/>
        </w:rPr>
        <w:t>Miller</w:t>
      </w:r>
      <w:r>
        <w:t xml:space="preserve"> </w:t>
      </w:r>
      <w:r>
        <w:rPr>
          <w:lang w:val="el"/>
        </w:rPr>
        <w:t>(h</w:t>
      </w:r>
      <w:r>
        <w:t>,</w:t>
      </w:r>
      <w:r>
        <w:rPr>
          <w:lang w:val="el"/>
        </w:rPr>
        <w:t>k</w:t>
      </w:r>
      <w:r>
        <w:t>,</w:t>
      </w:r>
      <w:r>
        <w:rPr>
          <w:lang w:val="el"/>
        </w:rPr>
        <w:t>l) να οδηγούν σε επιτρεπόμενη περίθλαση</w:t>
      </w:r>
      <w:r w:rsidR="009648FA">
        <w:rPr>
          <w:lang w:val="el"/>
        </w:rPr>
        <w:t xml:space="preserve"> </w:t>
      </w:r>
      <w:r w:rsidRPr="002F4472">
        <w:t>(</w:t>
      </w:r>
      <w:r>
        <w:t>Πίν</w:t>
      </w:r>
      <w:r w:rsidR="00A94193">
        <w:t>.</w:t>
      </w:r>
      <w:r>
        <w:t xml:space="preserve"> </w:t>
      </w:r>
      <w:r w:rsidR="009648FA">
        <w:t>1.</w:t>
      </w:r>
      <w:r>
        <w:t>2)</w:t>
      </w:r>
      <w:r>
        <w:rPr>
          <w:lang w:val="el"/>
        </w:rPr>
        <w:t>.</w:t>
      </w:r>
      <w:r>
        <w:t xml:space="preserve"> Δεν είναι πάντα δυνατή η ενισχυτική συμβολή από ένα επίπεδο </w:t>
      </w:r>
      <w:r>
        <w:rPr>
          <w:lang w:val="en-US"/>
        </w:rPr>
        <w:t>Miller</w:t>
      </w:r>
      <w:r>
        <w:t xml:space="preserve"> (</w:t>
      </w:r>
      <w:proofErr w:type="spellStart"/>
      <w:r>
        <w:t>h,k,l</w:t>
      </w:r>
      <w:proofErr w:type="spellEnd"/>
      <w:r>
        <w:t xml:space="preserve">) ακόμη και όταν ικανοποιούνται οι δύο πρώτες συνθήκες πρέπει οι δείκτες </w:t>
      </w:r>
      <w:proofErr w:type="spellStart"/>
      <w:r>
        <w:t>Miller</w:t>
      </w:r>
      <w:proofErr w:type="spellEnd"/>
      <w:r>
        <w:t xml:space="preserve"> (</w:t>
      </w:r>
      <w:proofErr w:type="spellStart"/>
      <w:r>
        <w:t>h,k,l</w:t>
      </w:r>
      <w:proofErr w:type="spellEnd"/>
      <w:r>
        <w:t xml:space="preserve">) να πληρούν συγκεκριμένους κανόνες επιλογής ανάλογα με το πλέγμα </w:t>
      </w:r>
      <w:proofErr w:type="spellStart"/>
      <w:r>
        <w:t>Bravai</w:t>
      </w:r>
      <w:proofErr w:type="spellEnd"/>
      <w:r>
        <w:rPr>
          <w:lang w:val="en-US"/>
        </w:rPr>
        <w:t>s</w:t>
      </w:r>
      <w:r>
        <w:t xml:space="preserve"> όπως φαίνεται στο</w:t>
      </w:r>
      <w:r w:rsidR="009648FA">
        <w:t xml:space="preserve">ν </w:t>
      </w:r>
      <w:r>
        <w:t>παρακάτω πίνακα. Αξίζει να σημειωθεί ότι κάθε ομάδα χώρου (</w:t>
      </w:r>
      <w:r>
        <w:rPr>
          <w:lang w:val="en-US"/>
        </w:rPr>
        <w:t>space</w:t>
      </w:r>
      <w:r>
        <w:t xml:space="preserve"> </w:t>
      </w:r>
      <w:r>
        <w:rPr>
          <w:lang w:val="en-US"/>
        </w:rPr>
        <w:t>gr</w:t>
      </w:r>
      <w:r>
        <w:t>ο</w:t>
      </w:r>
      <w:r>
        <w:rPr>
          <w:lang w:val="en-US"/>
        </w:rPr>
        <w:t>up</w:t>
      </w:r>
      <w:r>
        <w:t xml:space="preserve">) από τις συνολικά 230 έχει την δική της ομάδα κανόνων επιλογής των δεικτών </w:t>
      </w:r>
      <w:r>
        <w:rPr>
          <w:lang w:val="en-US"/>
        </w:rPr>
        <w:t>Miller</w:t>
      </w:r>
      <w:r>
        <w:t xml:space="preserve"> όπως περιγράφεται αναλυτικά στους Διεθνείς Πίνακες Κρυσταλλογραφίας.[</w:t>
      </w:r>
      <w:r w:rsidR="00E53102" w:rsidRPr="00E53102">
        <w:rPr>
          <w:rFonts w:eastAsiaTheme="minorEastAsia"/>
          <w:i/>
          <w:iCs/>
          <w:szCs w:val="24"/>
        </w:rPr>
        <w:t>2</w:t>
      </w:r>
      <w:r w:rsidR="006C714A" w:rsidRPr="006C714A">
        <w:rPr>
          <w:rFonts w:eastAsiaTheme="minorEastAsia"/>
          <w:i/>
          <w:iCs/>
          <w:szCs w:val="24"/>
        </w:rPr>
        <w:t>5</w:t>
      </w:r>
      <w:r w:rsidRPr="00E53102">
        <w:rPr>
          <w:rFonts w:eastAsiaTheme="minorEastAsia"/>
          <w:szCs w:val="24"/>
        </w:rPr>
        <w:t>]</w:t>
      </w:r>
    </w:p>
    <w:p w14:paraId="1F53046D" w14:textId="6A8DA95B" w:rsidR="005A7742" w:rsidRPr="009648FA" w:rsidRDefault="00045D42">
      <w:pPr>
        <w:pStyle w:val="a6"/>
        <w:jc w:val="center"/>
        <w:rPr>
          <w:i w:val="0"/>
          <w:iCs w:val="0"/>
        </w:rPr>
      </w:pPr>
      <w:r w:rsidRPr="009648FA">
        <w:rPr>
          <w:b/>
          <w:bCs/>
          <w:i w:val="0"/>
          <w:iCs w:val="0"/>
        </w:rPr>
        <w:t xml:space="preserve">Πίνακας </w:t>
      </w:r>
      <w:r w:rsidR="009648FA" w:rsidRPr="009648FA">
        <w:rPr>
          <w:b/>
          <w:bCs/>
          <w:i w:val="0"/>
          <w:iCs w:val="0"/>
        </w:rPr>
        <w:t>1.</w:t>
      </w:r>
      <w:r w:rsidRPr="009648FA">
        <w:rPr>
          <w:b/>
          <w:bCs/>
          <w:i w:val="0"/>
          <w:iCs w:val="0"/>
        </w:rPr>
        <w:t>2:</w:t>
      </w:r>
      <w:r w:rsidR="009648FA">
        <w:rPr>
          <w:b/>
          <w:bCs/>
          <w:i w:val="0"/>
          <w:iCs w:val="0"/>
        </w:rPr>
        <w:t xml:space="preserve"> </w:t>
      </w:r>
      <w:r w:rsidRPr="009648FA">
        <w:rPr>
          <w:i w:val="0"/>
          <w:iCs w:val="0"/>
        </w:rPr>
        <w:t xml:space="preserve">Οι κανόνες επιλογής για τα επίπεδα </w:t>
      </w:r>
      <w:r w:rsidRPr="009648FA">
        <w:rPr>
          <w:i w:val="0"/>
          <w:iCs w:val="0"/>
          <w:lang w:val="en-US"/>
        </w:rPr>
        <w:t>Miller</w:t>
      </w:r>
    </w:p>
    <w:tbl>
      <w:tblPr>
        <w:tblStyle w:val="2-1"/>
        <w:tblW w:w="45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7"/>
        <w:gridCol w:w="2403"/>
        <w:gridCol w:w="2050"/>
      </w:tblGrid>
      <w:tr w:rsidR="005A7742" w14:paraId="4E141A22" w14:textId="77777777" w:rsidTr="00791642">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699" w:type="pct"/>
            <w:tcBorders>
              <w:top w:val="none" w:sz="0" w:space="0" w:color="auto"/>
              <w:left w:val="none" w:sz="0" w:space="0" w:color="auto"/>
              <w:bottom w:val="none" w:sz="0" w:space="0" w:color="auto"/>
              <w:right w:val="none" w:sz="0" w:space="0" w:color="auto"/>
            </w:tcBorders>
            <w:noWrap/>
          </w:tcPr>
          <w:p w14:paraId="4EDD9C8B" w14:textId="77777777" w:rsidR="005A7742" w:rsidRDefault="00045D42">
            <w:pPr>
              <w:ind w:firstLine="0"/>
              <w:jc w:val="center"/>
              <w:rPr>
                <w:rFonts w:asciiTheme="minorHAnsi" w:eastAsiaTheme="minorEastAsia" w:hAnsiTheme="minorHAnsi" w:cstheme="minorBidi"/>
                <w:b/>
                <w:bCs/>
                <w:color w:val="auto"/>
                <w:sz w:val="22"/>
              </w:rPr>
            </w:pPr>
            <w:r>
              <w:rPr>
                <w:rFonts w:asciiTheme="minorHAnsi" w:eastAsiaTheme="minorEastAsia" w:hAnsiTheme="minorHAnsi" w:cstheme="minorBidi"/>
                <w:b/>
                <w:bCs/>
                <w:color w:val="auto"/>
                <w:sz w:val="22"/>
                <w:szCs w:val="22"/>
              </w:rPr>
              <w:t>Πλέγμα</w:t>
            </w:r>
            <w:r>
              <w:rPr>
                <w:rFonts w:asciiTheme="minorHAnsi" w:eastAsiaTheme="minorEastAsia" w:hAnsiTheme="minorHAnsi" w:cstheme="minorBidi"/>
                <w:b/>
                <w:bCs/>
                <w:color w:val="auto"/>
                <w:sz w:val="22"/>
                <w:szCs w:val="22"/>
                <w:lang w:val="en-US"/>
              </w:rPr>
              <w:t xml:space="preserve"> </w:t>
            </w:r>
            <w:proofErr w:type="spellStart"/>
            <w:r>
              <w:rPr>
                <w:rFonts w:asciiTheme="minorHAnsi" w:eastAsiaTheme="minorEastAsia" w:hAnsiTheme="minorHAnsi" w:cstheme="minorBidi"/>
                <w:b/>
                <w:bCs/>
                <w:color w:val="auto"/>
                <w:sz w:val="22"/>
                <w:szCs w:val="22"/>
              </w:rPr>
              <w:t>Bravais</w:t>
            </w:r>
            <w:proofErr w:type="spellEnd"/>
          </w:p>
        </w:tc>
        <w:tc>
          <w:tcPr>
            <w:tcW w:w="1760" w:type="pct"/>
            <w:tcBorders>
              <w:top w:val="none" w:sz="0" w:space="0" w:color="auto"/>
              <w:left w:val="none" w:sz="0" w:space="0" w:color="auto"/>
              <w:bottom w:val="none" w:sz="0" w:space="0" w:color="auto"/>
              <w:right w:val="none" w:sz="0" w:space="0" w:color="auto"/>
            </w:tcBorders>
            <w:shd w:val="clear" w:color="auto" w:fill="auto"/>
          </w:tcPr>
          <w:p w14:paraId="26CB5D42" w14:textId="77777777" w:rsidR="005A7742" w:rsidRDefault="00045D42">
            <w:pPr>
              <w:jc w:val="center"/>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b/>
                <w:bCs/>
                <w:color w:val="auto"/>
                <w:sz w:val="22"/>
              </w:rPr>
            </w:pPr>
            <w:r>
              <w:rPr>
                <w:rFonts w:asciiTheme="minorHAnsi" w:eastAsiaTheme="minorEastAsia" w:hAnsiTheme="minorHAnsi" w:cstheme="minorBidi"/>
                <w:b/>
                <w:bCs/>
                <w:color w:val="auto"/>
                <w:sz w:val="22"/>
                <w:szCs w:val="22"/>
              </w:rPr>
              <w:t>Επιτρεπόμενες περιθλάσεις</w:t>
            </w:r>
          </w:p>
        </w:tc>
        <w:tc>
          <w:tcPr>
            <w:tcW w:w="1542" w:type="pct"/>
            <w:tcBorders>
              <w:top w:val="none" w:sz="0" w:space="0" w:color="auto"/>
              <w:left w:val="none" w:sz="0" w:space="0" w:color="auto"/>
              <w:bottom w:val="none" w:sz="0" w:space="0" w:color="auto"/>
              <w:right w:val="none" w:sz="0" w:space="0" w:color="auto"/>
            </w:tcBorders>
            <w:shd w:val="clear" w:color="auto" w:fill="auto"/>
          </w:tcPr>
          <w:p w14:paraId="62C581DE" w14:textId="77777777" w:rsidR="005A7742" w:rsidRDefault="00045D42">
            <w:pPr>
              <w:jc w:val="center"/>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b/>
                <w:bCs/>
                <w:color w:val="auto"/>
                <w:sz w:val="22"/>
              </w:rPr>
            </w:pPr>
            <w:r>
              <w:rPr>
                <w:rFonts w:asciiTheme="minorHAnsi" w:eastAsiaTheme="minorEastAsia" w:hAnsiTheme="minorHAnsi" w:cstheme="minorBidi"/>
                <w:b/>
                <w:bCs/>
                <w:color w:val="auto"/>
                <w:sz w:val="22"/>
                <w:szCs w:val="22"/>
              </w:rPr>
              <w:t>Απαγορευμένες περιθλάσεις</w:t>
            </w:r>
          </w:p>
        </w:tc>
      </w:tr>
      <w:tr w:rsidR="005A7742" w14:paraId="65F1C068" w14:textId="77777777" w:rsidTr="00791642">
        <w:trPr>
          <w:jc w:val="center"/>
        </w:trPr>
        <w:tc>
          <w:tcPr>
            <w:cnfStyle w:val="001000000000" w:firstRow="0" w:lastRow="0" w:firstColumn="1" w:lastColumn="0" w:oddVBand="0" w:evenVBand="0" w:oddHBand="0" w:evenHBand="0" w:firstRowFirstColumn="0" w:firstRowLastColumn="0" w:lastRowFirstColumn="0" w:lastRowLastColumn="0"/>
            <w:tcW w:w="1699" w:type="pct"/>
            <w:tcBorders>
              <w:left w:val="none" w:sz="0" w:space="0" w:color="auto"/>
              <w:bottom w:val="none" w:sz="0" w:space="0" w:color="auto"/>
              <w:right w:val="none" w:sz="0" w:space="0" w:color="auto"/>
            </w:tcBorders>
            <w:noWrap/>
          </w:tcPr>
          <w:p w14:paraId="743B672F" w14:textId="77777777" w:rsidR="005A7742" w:rsidRDefault="00045D42">
            <w:pPr>
              <w:jc w:val="center"/>
              <w:rPr>
                <w:rFonts w:asciiTheme="minorHAnsi" w:eastAsiaTheme="minorEastAsia" w:hAnsiTheme="minorHAnsi" w:cstheme="minorBidi"/>
                <w:b/>
                <w:bCs/>
                <w:color w:val="auto"/>
                <w:lang w:val="en-US"/>
              </w:rPr>
            </w:pPr>
            <w:r>
              <w:rPr>
                <w:rFonts w:asciiTheme="minorHAnsi" w:eastAsiaTheme="minorEastAsia" w:hAnsiTheme="minorHAnsi" w:cstheme="minorBidi"/>
                <w:b/>
                <w:bCs/>
                <w:color w:val="auto"/>
              </w:rPr>
              <w:t>Απλό</w:t>
            </w:r>
            <w:r>
              <w:rPr>
                <w:rFonts w:asciiTheme="minorHAnsi" w:eastAsiaTheme="minorEastAsia" w:hAnsiTheme="minorHAnsi" w:cstheme="minorBidi"/>
                <w:b/>
                <w:bCs/>
                <w:color w:val="auto"/>
                <w:lang w:val="en-US"/>
              </w:rPr>
              <w:t xml:space="preserve"> </w:t>
            </w:r>
            <w:r>
              <w:rPr>
                <w:rFonts w:asciiTheme="minorHAnsi" w:eastAsiaTheme="minorEastAsia" w:hAnsiTheme="minorHAnsi" w:cstheme="minorBidi"/>
                <w:b/>
                <w:bCs/>
                <w:color w:val="auto"/>
              </w:rPr>
              <w:t>κυβικό (</w:t>
            </w:r>
            <w:r>
              <w:rPr>
                <w:rFonts w:asciiTheme="minorHAnsi" w:eastAsiaTheme="minorEastAsia" w:hAnsiTheme="minorHAnsi" w:cstheme="minorBidi"/>
                <w:b/>
                <w:bCs/>
                <w:color w:val="auto"/>
                <w:lang w:val="en-US"/>
              </w:rPr>
              <w:t>SC)</w:t>
            </w:r>
          </w:p>
        </w:tc>
        <w:tc>
          <w:tcPr>
            <w:tcW w:w="1760" w:type="pct"/>
            <w:shd w:val="clear" w:color="auto" w:fill="D6E6F4" w:themeFill="accent1" w:themeFillTint="3F"/>
          </w:tcPr>
          <w:p w14:paraId="25F2784D" w14:textId="77777777" w:rsidR="005A7742" w:rsidRDefault="00045D42">
            <w:pPr>
              <w:jc w:val="cente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lang w:val="en-US"/>
              </w:rPr>
            </w:pPr>
            <w:r>
              <w:rPr>
                <w:rFonts w:asciiTheme="minorHAnsi" w:eastAsiaTheme="minorEastAsia" w:hAnsiTheme="minorHAnsi" w:cstheme="minorBidi"/>
                <w:color w:val="auto"/>
              </w:rPr>
              <w:t xml:space="preserve">Κάθε </w:t>
            </w:r>
            <w:proofErr w:type="spellStart"/>
            <w:r>
              <w:rPr>
                <w:rFonts w:asciiTheme="minorHAnsi" w:eastAsiaTheme="minorEastAsia" w:hAnsiTheme="minorHAnsi" w:cstheme="minorBidi"/>
                <w:color w:val="auto"/>
                <w:lang w:val="en-US"/>
              </w:rPr>
              <w:t>h,k,l</w:t>
            </w:r>
            <w:proofErr w:type="spellEnd"/>
          </w:p>
        </w:tc>
        <w:tc>
          <w:tcPr>
            <w:tcW w:w="1542" w:type="pct"/>
            <w:shd w:val="clear" w:color="auto" w:fill="D6E6F4" w:themeFill="accent1" w:themeFillTint="3F"/>
          </w:tcPr>
          <w:p w14:paraId="61FDF01F" w14:textId="77777777" w:rsidR="005A7742" w:rsidRDefault="00045D42">
            <w:pPr>
              <w:jc w:val="cente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r>
      <w:tr w:rsidR="005A7742" w14:paraId="737A0F3C" w14:textId="77777777" w:rsidTr="00791642">
        <w:trPr>
          <w:jc w:val="center"/>
        </w:trPr>
        <w:tc>
          <w:tcPr>
            <w:cnfStyle w:val="001000000000" w:firstRow="0" w:lastRow="0" w:firstColumn="1" w:lastColumn="0" w:oddVBand="0" w:evenVBand="0" w:oddHBand="0" w:evenHBand="0" w:firstRowFirstColumn="0" w:firstRowLastColumn="0" w:lastRowFirstColumn="0" w:lastRowLastColumn="0"/>
            <w:tcW w:w="1699" w:type="pct"/>
            <w:tcBorders>
              <w:left w:val="none" w:sz="0" w:space="0" w:color="auto"/>
              <w:bottom w:val="none" w:sz="0" w:space="0" w:color="auto"/>
              <w:right w:val="none" w:sz="0" w:space="0" w:color="auto"/>
            </w:tcBorders>
            <w:noWrap/>
          </w:tcPr>
          <w:p w14:paraId="066F4C3F" w14:textId="77777777" w:rsidR="005A7742" w:rsidRDefault="00045D42">
            <w:pPr>
              <w:jc w:val="center"/>
              <w:rPr>
                <w:rFonts w:asciiTheme="minorHAnsi" w:eastAsiaTheme="minorEastAsia" w:hAnsiTheme="minorHAnsi" w:cstheme="minorBidi"/>
                <w:b/>
                <w:bCs/>
                <w:color w:val="auto"/>
                <w:lang w:val="en-US"/>
              </w:rPr>
            </w:pPr>
            <w:proofErr w:type="spellStart"/>
            <w:r>
              <w:rPr>
                <w:rFonts w:asciiTheme="minorHAnsi" w:eastAsiaTheme="minorEastAsia" w:hAnsiTheme="minorHAnsi" w:cstheme="minorBidi"/>
                <w:b/>
                <w:bCs/>
                <w:color w:val="auto"/>
              </w:rPr>
              <w:t>Χωροκεντρωμένο</w:t>
            </w:r>
            <w:proofErr w:type="spellEnd"/>
            <w:r>
              <w:rPr>
                <w:rFonts w:asciiTheme="minorHAnsi" w:eastAsiaTheme="minorEastAsia" w:hAnsiTheme="minorHAnsi" w:cstheme="minorBidi"/>
                <w:b/>
                <w:bCs/>
                <w:color w:val="auto"/>
                <w:lang w:val="en-US"/>
              </w:rPr>
              <w:t xml:space="preserve"> </w:t>
            </w:r>
            <w:r>
              <w:rPr>
                <w:rFonts w:asciiTheme="minorHAnsi" w:eastAsiaTheme="minorEastAsia" w:hAnsiTheme="minorHAnsi" w:cstheme="minorBidi"/>
                <w:b/>
                <w:bCs/>
                <w:color w:val="auto"/>
              </w:rPr>
              <w:t xml:space="preserve">κυβικό </w:t>
            </w:r>
            <w:r>
              <w:rPr>
                <w:rFonts w:asciiTheme="minorHAnsi" w:eastAsiaTheme="minorEastAsia" w:hAnsiTheme="minorHAnsi" w:cstheme="minorBidi"/>
                <w:b/>
                <w:bCs/>
                <w:color w:val="auto"/>
                <w:lang w:val="en-US"/>
              </w:rPr>
              <w:t>(</w:t>
            </w:r>
            <w:r>
              <w:rPr>
                <w:rFonts w:asciiTheme="minorHAnsi" w:eastAsiaTheme="minorEastAsia" w:hAnsiTheme="minorHAnsi" w:cstheme="minorBidi"/>
                <w:b/>
                <w:bCs/>
                <w:color w:val="auto"/>
              </w:rPr>
              <w:t>Β</w:t>
            </w:r>
            <w:r>
              <w:rPr>
                <w:rFonts w:asciiTheme="minorHAnsi" w:eastAsiaTheme="minorEastAsia" w:hAnsiTheme="minorHAnsi" w:cstheme="minorBidi"/>
                <w:b/>
                <w:bCs/>
                <w:color w:val="auto"/>
                <w:lang w:val="en-US"/>
              </w:rPr>
              <w:t>CC)</w:t>
            </w:r>
          </w:p>
        </w:tc>
        <w:tc>
          <w:tcPr>
            <w:tcW w:w="1760" w:type="pct"/>
            <w:shd w:val="clear" w:color="auto" w:fill="DEEAF6" w:themeFill="accent1" w:themeFillTint="33"/>
          </w:tcPr>
          <w:p w14:paraId="76CCC707" w14:textId="77777777" w:rsidR="005A7742" w:rsidRDefault="00045D42">
            <w:pPr>
              <w:jc w:val="cente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proofErr w:type="spellStart"/>
            <w:r>
              <w:rPr>
                <w:rFonts w:asciiTheme="minorHAnsi" w:eastAsiaTheme="minorEastAsia" w:hAnsiTheme="minorHAnsi" w:cstheme="minorBidi"/>
                <w:lang w:val="en-US"/>
              </w:rPr>
              <w:t>h+k+l</w:t>
            </w:r>
            <w:proofErr w:type="spellEnd"/>
            <w:r>
              <w:rPr>
                <w:rFonts w:asciiTheme="minorHAnsi" w:eastAsiaTheme="minorEastAsia" w:hAnsiTheme="minorHAnsi" w:cstheme="minorBidi"/>
                <w:lang w:val="en-US"/>
              </w:rPr>
              <w:t>=</w:t>
            </w:r>
            <w:r>
              <w:rPr>
                <w:rFonts w:asciiTheme="minorHAnsi" w:eastAsiaTheme="minorEastAsia" w:hAnsiTheme="minorHAnsi" w:cstheme="minorBidi"/>
              </w:rPr>
              <w:t>άρτιος</w:t>
            </w:r>
          </w:p>
        </w:tc>
        <w:tc>
          <w:tcPr>
            <w:tcW w:w="1542" w:type="pct"/>
            <w:shd w:val="clear" w:color="auto" w:fill="DEEAF6" w:themeFill="accent1" w:themeFillTint="33"/>
          </w:tcPr>
          <w:p w14:paraId="28FC55F3" w14:textId="77777777" w:rsidR="005A7742" w:rsidRDefault="00045D42">
            <w:pPr>
              <w:jc w:val="cente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proofErr w:type="spellStart"/>
            <w:r>
              <w:rPr>
                <w:rFonts w:asciiTheme="minorHAnsi" w:eastAsiaTheme="minorEastAsia" w:hAnsiTheme="minorHAnsi" w:cstheme="minorBidi"/>
                <w:lang w:val="en-US"/>
              </w:rPr>
              <w:t>H+k+l</w:t>
            </w:r>
            <w:proofErr w:type="spellEnd"/>
            <w:r>
              <w:rPr>
                <w:rFonts w:asciiTheme="minorHAnsi" w:eastAsiaTheme="minorEastAsia" w:hAnsiTheme="minorHAnsi" w:cstheme="minorBidi"/>
                <w:lang w:val="en-US"/>
              </w:rPr>
              <w:t>=</w:t>
            </w:r>
            <w:r>
              <w:rPr>
                <w:rFonts w:asciiTheme="minorHAnsi" w:eastAsiaTheme="minorEastAsia" w:hAnsiTheme="minorHAnsi" w:cstheme="minorBidi"/>
              </w:rPr>
              <w:t>περιττός</w:t>
            </w:r>
          </w:p>
        </w:tc>
      </w:tr>
      <w:tr w:rsidR="005A7742" w14:paraId="5BD2DA39" w14:textId="77777777" w:rsidTr="00791642">
        <w:trPr>
          <w:jc w:val="center"/>
        </w:trPr>
        <w:tc>
          <w:tcPr>
            <w:cnfStyle w:val="001000000000" w:firstRow="0" w:lastRow="0" w:firstColumn="1" w:lastColumn="0" w:oddVBand="0" w:evenVBand="0" w:oddHBand="0" w:evenHBand="0" w:firstRowFirstColumn="0" w:firstRowLastColumn="0" w:lastRowFirstColumn="0" w:lastRowLastColumn="0"/>
            <w:tcW w:w="1699" w:type="pct"/>
            <w:tcBorders>
              <w:left w:val="none" w:sz="0" w:space="0" w:color="auto"/>
              <w:bottom w:val="none" w:sz="0" w:space="0" w:color="auto"/>
              <w:right w:val="none" w:sz="0" w:space="0" w:color="auto"/>
            </w:tcBorders>
            <w:noWrap/>
          </w:tcPr>
          <w:p w14:paraId="2CA76756" w14:textId="77777777" w:rsidR="005A7742" w:rsidRDefault="00045D42">
            <w:pPr>
              <w:jc w:val="center"/>
              <w:rPr>
                <w:rFonts w:asciiTheme="minorHAnsi" w:eastAsiaTheme="minorEastAsia" w:hAnsiTheme="minorHAnsi" w:cstheme="minorBidi"/>
                <w:b/>
                <w:bCs/>
                <w:color w:val="auto"/>
                <w:lang w:val="en-US"/>
              </w:rPr>
            </w:pPr>
            <w:proofErr w:type="spellStart"/>
            <w:r>
              <w:rPr>
                <w:rFonts w:asciiTheme="minorHAnsi" w:eastAsiaTheme="minorEastAsia" w:hAnsiTheme="minorHAnsi" w:cstheme="minorBidi"/>
                <w:b/>
                <w:bCs/>
                <w:color w:val="auto"/>
              </w:rPr>
              <w:t>Εδροκεντρωμένο</w:t>
            </w:r>
            <w:proofErr w:type="spellEnd"/>
            <w:r>
              <w:rPr>
                <w:rFonts w:asciiTheme="minorHAnsi" w:eastAsiaTheme="minorEastAsia" w:hAnsiTheme="minorHAnsi" w:cstheme="minorBidi"/>
                <w:b/>
                <w:bCs/>
                <w:color w:val="auto"/>
                <w:lang w:val="en-US"/>
              </w:rPr>
              <w:t xml:space="preserve"> </w:t>
            </w:r>
            <w:r>
              <w:rPr>
                <w:rFonts w:asciiTheme="minorHAnsi" w:eastAsiaTheme="minorEastAsia" w:hAnsiTheme="minorHAnsi" w:cstheme="minorBidi"/>
                <w:b/>
                <w:bCs/>
                <w:color w:val="auto"/>
              </w:rPr>
              <w:t xml:space="preserve">κυβικό </w:t>
            </w:r>
            <w:r>
              <w:rPr>
                <w:rFonts w:asciiTheme="minorHAnsi" w:eastAsiaTheme="minorEastAsia" w:hAnsiTheme="minorHAnsi" w:cstheme="minorBidi"/>
                <w:b/>
                <w:bCs/>
                <w:color w:val="auto"/>
                <w:lang w:val="en-US"/>
              </w:rPr>
              <w:t>(FCC)</w:t>
            </w:r>
          </w:p>
        </w:tc>
        <w:tc>
          <w:tcPr>
            <w:tcW w:w="1760" w:type="pct"/>
            <w:shd w:val="clear" w:color="auto" w:fill="D6E6F4" w:themeFill="accent1" w:themeFillTint="3F"/>
          </w:tcPr>
          <w:p w14:paraId="2D340F82" w14:textId="77777777" w:rsidR="005A7742" w:rsidRDefault="00045D42">
            <w:pPr>
              <w:jc w:val="cente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h,</w:t>
            </w:r>
            <w:r>
              <w:rPr>
                <w:rFonts w:asciiTheme="minorHAnsi" w:eastAsiaTheme="minorEastAsia" w:hAnsiTheme="minorHAnsi" w:cstheme="minorBidi"/>
                <w:color w:val="auto"/>
                <w:lang w:val="en-US"/>
              </w:rPr>
              <w:t>k</w:t>
            </w:r>
            <w:r>
              <w:rPr>
                <w:rFonts w:asciiTheme="minorHAnsi" w:eastAsiaTheme="minorEastAsia" w:hAnsiTheme="minorHAnsi" w:cstheme="minorBidi"/>
                <w:color w:val="auto"/>
              </w:rPr>
              <w:t>,</w:t>
            </w:r>
            <w:r>
              <w:rPr>
                <w:rFonts w:asciiTheme="minorHAnsi" w:eastAsiaTheme="minorEastAsia" w:hAnsiTheme="minorHAnsi" w:cstheme="minorBidi"/>
                <w:color w:val="auto"/>
                <w:lang w:val="en-US"/>
              </w:rPr>
              <w:t>l</w:t>
            </w:r>
            <w:r>
              <w:rPr>
                <w:rFonts w:asciiTheme="minorHAnsi" w:eastAsiaTheme="minorEastAsia" w:hAnsiTheme="minorHAnsi" w:cstheme="minorBidi"/>
                <w:color w:val="auto"/>
              </w:rPr>
              <w:t xml:space="preserve"> άρτιοι ή περιττοί</w:t>
            </w:r>
          </w:p>
        </w:tc>
        <w:tc>
          <w:tcPr>
            <w:tcW w:w="1542" w:type="pct"/>
            <w:shd w:val="clear" w:color="auto" w:fill="D6E6F4" w:themeFill="accent1" w:themeFillTint="3F"/>
          </w:tcPr>
          <w:p w14:paraId="4143A9B8" w14:textId="77777777" w:rsidR="005A7742" w:rsidRDefault="00045D42">
            <w:pPr>
              <w:jc w:val="cente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proofErr w:type="spellStart"/>
            <w:r>
              <w:rPr>
                <w:rFonts w:asciiTheme="minorHAnsi" w:eastAsiaTheme="minorEastAsia" w:hAnsiTheme="minorHAnsi" w:cstheme="minorBidi"/>
                <w:color w:val="auto"/>
                <w:lang w:val="en-US"/>
              </w:rPr>
              <w:t>h,k,l</w:t>
            </w:r>
            <w:proofErr w:type="spellEnd"/>
            <w:r>
              <w:rPr>
                <w:rFonts w:asciiTheme="minorHAnsi" w:eastAsiaTheme="minorEastAsia" w:hAnsiTheme="minorHAnsi" w:cstheme="minorBidi"/>
                <w:color w:val="auto"/>
                <w:lang w:val="en-US"/>
              </w:rPr>
              <w:t xml:space="preserve"> </w:t>
            </w:r>
            <w:r>
              <w:rPr>
                <w:rFonts w:asciiTheme="minorHAnsi" w:eastAsiaTheme="minorEastAsia" w:hAnsiTheme="minorHAnsi" w:cstheme="minorBidi"/>
                <w:color w:val="auto"/>
              </w:rPr>
              <w:t>μικτοί</w:t>
            </w:r>
          </w:p>
        </w:tc>
      </w:tr>
    </w:tbl>
    <w:p w14:paraId="430AA981" w14:textId="77777777" w:rsidR="005A7742" w:rsidRDefault="005A7742">
      <w:pPr>
        <w:ind w:firstLine="0"/>
      </w:pPr>
    </w:p>
    <w:p w14:paraId="0B1589D1" w14:textId="55A33FCC" w:rsidR="005A7742" w:rsidRPr="00EE4C69" w:rsidRDefault="00045D42">
      <w:r>
        <w:t xml:space="preserve">Οι φυσικές και χημικές ιδιότητες των στερεών επηρεάζονται από τη διάταξη των ατόμων στην κρυσταλλική δομή. Οι παράμετροι του πλέγματος δηλαδή της </w:t>
      </w:r>
      <w:proofErr w:type="spellStart"/>
      <w:r>
        <w:t>μοναδιαίας</w:t>
      </w:r>
      <w:proofErr w:type="spellEnd"/>
      <w:r>
        <w:t xml:space="preserve"> κυψελίδας μπορούν να επηρεάσουν σημαντικά τις ιδιότητες των στερεών. Η ατομική θέση στους κρυστάλλους χαρακτηρίζεται από τις εντάσεις των κορυφών περίθλασης, ενώ το σχήμα και το μέγεθος μιας </w:t>
      </w:r>
      <w:proofErr w:type="spellStart"/>
      <w:r>
        <w:t>μον</w:t>
      </w:r>
      <w:r w:rsidR="009648FA">
        <w:t>α</w:t>
      </w:r>
      <w:r>
        <w:t>δ</w:t>
      </w:r>
      <w:r w:rsidR="009648FA">
        <w:t>ι</w:t>
      </w:r>
      <w:r>
        <w:t>α</w:t>
      </w:r>
      <w:r w:rsidR="009648FA">
        <w:t>ία</w:t>
      </w:r>
      <w:r>
        <w:t>ς</w:t>
      </w:r>
      <w:proofErr w:type="spellEnd"/>
      <w:r>
        <w:t xml:space="preserve"> </w:t>
      </w:r>
      <w:proofErr w:type="spellStart"/>
      <w:r>
        <w:t>κυψέλ</w:t>
      </w:r>
      <w:r w:rsidR="009648FA">
        <w:t>ίδας</w:t>
      </w:r>
      <w:proofErr w:type="spellEnd"/>
      <w:r>
        <w:t>, απεικονίζεται από τη θέση των κορυφών περίθλασης. Έτσι, μέτρηση της θέσης</w:t>
      </w:r>
      <w:r w:rsidR="009648FA">
        <w:t xml:space="preserve"> μίας</w:t>
      </w:r>
      <w:r>
        <w:t xml:space="preserve"> κορυφής από περίθλαση XRD, σε μια περιοχή 2θ, μπορεί να χρησιμοποιηθεί για τον προσδιορισμό των παραμέτρων του πλέγματος. Ενώ ο νόμος του </w:t>
      </w:r>
      <w:proofErr w:type="spellStart"/>
      <w:r>
        <w:t>Bragg</w:t>
      </w:r>
      <w:proofErr w:type="spellEnd"/>
      <w:r>
        <w:t xml:space="preserve"> μπορεί να χρησιμοποιηθεί για τη μαθηματική έκφραση των παραμέτρων των </w:t>
      </w:r>
      <w:proofErr w:type="spellStart"/>
      <w:r>
        <w:t>μοναδιαίων</w:t>
      </w:r>
      <w:proofErr w:type="spellEnd"/>
      <w:r>
        <w:t xml:space="preserve"> κυψελίδων.</w:t>
      </w:r>
      <w:r w:rsidR="00EE4C69" w:rsidRPr="00EE4C69">
        <w:t>[48]</w:t>
      </w:r>
    </w:p>
    <w:p w14:paraId="5454C322" w14:textId="1A58B80B" w:rsidR="005A7742" w:rsidRDefault="00045D42">
      <w:r>
        <w:t xml:space="preserve">Χρησιμοποιώντας το σύνολο των ενδιάμεσων αποστάσεων και σχετικών εντάσεων ενός στερεού που είναι μοναδικές για το καθένα μπορούμε ανιχνεύσουμε και να </w:t>
      </w:r>
      <w:proofErr w:type="spellStart"/>
      <w:r>
        <w:t>ποσοτικοποιήσουμε</w:t>
      </w:r>
      <w:proofErr w:type="spellEnd"/>
      <w:r>
        <w:t xml:space="preserve">  τις φάσεις ενός στερεού. Οι συστατικές φάσεις μπορούν να αναγνωριστούν με ηλεκτρονική αναζήτηση σε ένα άγνωστο δείγμα. Μπορεί να γίνει αντιστοίχιση της γραμμής έντασης της ισχυρότερης κορυφής με τις καταγεγραμμένες τιμές </w:t>
      </w:r>
      <w:r>
        <w:lastRenderedPageBreak/>
        <w:t xml:space="preserve">μεταξύ των επιπέδων αποστάσεων που είναι αποθηκευμένες σε μια βάση δεδομένων, την κοινή </w:t>
      </w:r>
      <w:r w:rsidR="00AE2955">
        <w:t>βάση</w:t>
      </w:r>
      <w:r>
        <w:t xml:space="preserve"> για το πρότυπο περίθλασης σκόνης (JCPDS), ενώ χρησιμοποιείται η ένταση κορυφής της ισχυρότερης γραμμής ως συνάρτηση του βάρους των φάσεων σε ένα μείγμα μπορεί να χρησιμοποιηθεί για ποσοτικό προσδιορισμό φάσης. Επιστημονικές έρευνες έχουν αποκαλύψει ότι εκτός από την καθαρή σύσταση των στερεών, το XRD μπορεί επίσης να παρέχει δεδομένα σχετικά με τις αναλογίες των ενώσεων σε ένα μείγμα. Το XRD παράγει πληροφορίες σε ποιοτικές, ποσοτικές και δομικές αναλύσεις κρυσταλλικών ενώσεων. Ωστόσο, η τεχνική XRD παρέχει πληροφορίες σχετικά με τις κρυσταλλικές δομές δεν αποκαλύπτει καμία πολύτιμη πληροφορία για άμορφα υλικά.</w:t>
      </w:r>
    </w:p>
    <w:p w14:paraId="20F043F2" w14:textId="6375CE72" w:rsidR="005A7742" w:rsidRDefault="00045D42" w:rsidP="00AE2955">
      <w:r>
        <w:rPr>
          <w:lang w:eastAsia="zh-CN"/>
        </w:rPr>
        <w:t>Οι τεχνικές περίθλασης ακτινών Χ (</w:t>
      </w:r>
      <w:r>
        <w:rPr>
          <w:lang w:val="en-US" w:eastAsia="zh-CN"/>
        </w:rPr>
        <w:t>XRD</w:t>
      </w:r>
      <w:r>
        <w:rPr>
          <w:lang w:eastAsia="zh-CN"/>
        </w:rPr>
        <w:t xml:space="preserve">) μπορούν να χρησιμοποιηθούν για την ανάλυση της ατομικής ή μοριακής δομής των υλικών. Παρόμοια μοτίβα περίθλασης μπορούν να παραχθούν με σκέδαση ηλεκτρονίων ή νετρονίων, που ερμηνεύονται παρομοίως με μετασχηματισμό </w:t>
      </w:r>
      <w:proofErr w:type="spellStart"/>
      <w:r>
        <w:rPr>
          <w:lang w:eastAsia="zh-CN"/>
        </w:rPr>
        <w:t>Fourier</w:t>
      </w:r>
      <w:proofErr w:type="spellEnd"/>
      <w:r>
        <w:rPr>
          <w:lang w:eastAsia="zh-CN"/>
        </w:rPr>
        <w:t xml:space="preserve">. Η τεχνική είναι συμβατή με διάφορα στερεά υλικά, συμπεριλαμβανομένων κρυσταλλικών υλικών ή </w:t>
      </w:r>
      <w:proofErr w:type="spellStart"/>
      <w:r>
        <w:rPr>
          <w:lang w:eastAsia="zh-CN"/>
        </w:rPr>
        <w:t>σκονών</w:t>
      </w:r>
      <w:proofErr w:type="spellEnd"/>
      <w:r>
        <w:rPr>
          <w:lang w:eastAsia="zh-CN"/>
        </w:rPr>
        <w:t xml:space="preserve">. Ωστόσο, οι διακυμάνσεις στον βαθμό ή τον προσανατολισμό διαφορετικών τύπων υποστρωμάτων σημαίνουν ότι η μεθοδολογία </w:t>
      </w:r>
      <w:r>
        <w:rPr>
          <w:lang w:val="en-US" w:eastAsia="zh-CN"/>
        </w:rPr>
        <w:t>XRD</w:t>
      </w:r>
      <w:r>
        <w:rPr>
          <w:lang w:eastAsia="zh-CN"/>
        </w:rPr>
        <w:t xml:space="preserve"> πρέπει να προσαρμοστεί για να εξετάσει αυτές τις διαφορετικές κατηγορίες υποστρωμάτων για να ανακτήσει τις επιθυμητές δομικές πληροφορίες. Γι’ αυτό χρησιμοποιούνται διάφοροι μέθοδοι </w:t>
      </w:r>
      <w:r>
        <w:rPr>
          <w:lang w:val="en-US" w:eastAsia="zh-CN"/>
        </w:rPr>
        <w:t>XRD</w:t>
      </w:r>
      <w:r>
        <w:rPr>
          <w:lang w:eastAsia="zh-CN"/>
        </w:rPr>
        <w:t xml:space="preserve"> με τις πιο κύριες να είναι η μέθοδος σε σκόνη και η μέθοδος </w:t>
      </w:r>
      <w:proofErr w:type="spellStart"/>
      <w:r>
        <w:rPr>
          <w:lang w:eastAsia="zh-CN"/>
        </w:rPr>
        <w:t>μονοκρυστάλλου</w:t>
      </w:r>
      <w:proofErr w:type="spellEnd"/>
      <w:r>
        <w:rPr>
          <w:lang w:eastAsia="zh-CN"/>
        </w:rPr>
        <w:t xml:space="preserve"> με την πρώτη να υπερτερεί λόγω της σημαντικά μειωμένης δυσκολίας στο στάδιο προετοιμασίας του δείγματος.</w:t>
      </w:r>
    </w:p>
    <w:p w14:paraId="3C6B62FF" w14:textId="77777777" w:rsidR="005A7742" w:rsidRDefault="00045D42">
      <w:pPr>
        <w:pStyle w:val="3"/>
      </w:pPr>
      <w:bookmarkStart w:id="11" w:name="_Toc150347957"/>
      <w:bookmarkStart w:id="12" w:name="_Toc170749816"/>
      <w:r>
        <w:t xml:space="preserve">1.3.1 Περίθλαση  σκόνης </w:t>
      </w:r>
      <w:proofErr w:type="spellStart"/>
      <w:r>
        <w:t>ακτίνων</w:t>
      </w:r>
      <w:proofErr w:type="spellEnd"/>
      <w:r>
        <w:t xml:space="preserve"> Χ</w:t>
      </w:r>
      <w:bookmarkEnd w:id="11"/>
      <w:bookmarkEnd w:id="12"/>
    </w:p>
    <w:p w14:paraId="7EC1A06F" w14:textId="51D58809" w:rsidR="005A7742" w:rsidRPr="00FA52ED" w:rsidRDefault="00045D42">
      <w:r>
        <w:rPr>
          <w:lang w:eastAsia="zh-CN"/>
        </w:rPr>
        <w:t xml:space="preserve">Η περίθλαση </w:t>
      </w:r>
      <w:proofErr w:type="spellStart"/>
      <w:r>
        <w:rPr>
          <w:lang w:eastAsia="zh-CN"/>
        </w:rPr>
        <w:t>ακτίνων</w:t>
      </w:r>
      <w:proofErr w:type="spellEnd"/>
      <w:r>
        <w:rPr>
          <w:lang w:eastAsia="zh-CN"/>
        </w:rPr>
        <w:t xml:space="preserve"> Χ από σκόνη είναι μια </w:t>
      </w:r>
      <w:r>
        <w:t>ευέλικτη μη καταστροφική μέθοδος</w:t>
      </w:r>
      <w:r>
        <w:rPr>
          <w:lang w:eastAsia="zh-CN"/>
        </w:rPr>
        <w:t xml:space="preserve"> που χρησιμοποιεί περίθλαση </w:t>
      </w:r>
      <w:hyperlink r:id="rId44" w:tooltip="περίθλαση ακτίνων Χ" w:history="1">
        <w:proofErr w:type="spellStart"/>
        <w:r>
          <w:t>ακτίνων</w:t>
        </w:r>
        <w:proofErr w:type="spellEnd"/>
        <w:r>
          <w:t xml:space="preserve"> Χ</w:t>
        </w:r>
      </w:hyperlink>
      <w:r>
        <w:rPr>
          <w:lang w:eastAsia="zh-CN"/>
        </w:rPr>
        <w:t xml:space="preserve">, </w:t>
      </w:r>
      <w:hyperlink r:id="rId45" w:tooltip="Περίθλαση νετρονίων" w:history="1">
        <w:r>
          <w:t>νετρονίων</w:t>
        </w:r>
      </w:hyperlink>
      <w:r>
        <w:t xml:space="preserve"> </w:t>
      </w:r>
      <w:r>
        <w:rPr>
          <w:lang w:eastAsia="zh-CN"/>
        </w:rPr>
        <w:t xml:space="preserve">ή </w:t>
      </w:r>
      <w:hyperlink r:id="rId46" w:tooltip="Περίθλαση ηλεκτρονίων" w:history="1">
        <w:r>
          <w:t>ηλεκτρονίων</w:t>
        </w:r>
      </w:hyperlink>
      <w:r>
        <w:t xml:space="preserve"> </w:t>
      </w:r>
      <w:r>
        <w:rPr>
          <w:lang w:eastAsia="zh-CN"/>
        </w:rPr>
        <w:t xml:space="preserve">σε δείγματα σκόνης ή </w:t>
      </w:r>
      <w:hyperlink r:id="rId47" w:tooltip="Μικροκρυσταλλικό" w:history="1">
        <w:proofErr w:type="spellStart"/>
        <w:r>
          <w:t>μικροκρυσταλλικά</w:t>
        </w:r>
        <w:proofErr w:type="spellEnd"/>
      </w:hyperlink>
      <w:r>
        <w:t xml:space="preserve"> </w:t>
      </w:r>
      <w:r>
        <w:rPr>
          <w:lang w:eastAsia="zh-CN"/>
        </w:rPr>
        <w:t xml:space="preserve">για δομικό χαρακτηρισμό </w:t>
      </w:r>
      <w:r w:rsidR="00D17F6D">
        <w:rPr>
          <w:lang w:eastAsia="zh-CN"/>
        </w:rPr>
        <w:t>τους</w:t>
      </w:r>
      <w:r>
        <w:rPr>
          <w:lang w:eastAsia="zh-CN"/>
        </w:rPr>
        <w:t xml:space="preserve">. Με αυτήν την μέθοδο μπορούμε να </w:t>
      </w:r>
      <w:r>
        <w:t xml:space="preserve"> προσδιορίσουμε τον τύπο και τις ποσότητες των φάσεων που υπάρχουν στο δείγμα, την κρυσταλλική δομή, το κρυσταλλικό μέγεθος καθώς και συναρτήσεις ακτινικής κατανομής ηλεκτρονίων.</w:t>
      </w:r>
      <w:r w:rsidR="00FA52ED" w:rsidRPr="00FA52ED">
        <w:t>[42]</w:t>
      </w:r>
    </w:p>
    <w:p w14:paraId="6534AD52" w14:textId="0C97CA42" w:rsidR="005A7742" w:rsidRPr="00D17F6D" w:rsidRDefault="00045D42">
      <w:pPr>
        <w:rPr>
          <w:lang w:eastAsia="zh-CN"/>
        </w:rPr>
      </w:pPr>
      <w:r w:rsidRPr="00D17F6D">
        <w:t>Στην περίθλαση σκόνης το δείγμα μπορεί να είναι μια στερεή ουσία διαιρεμένη σε πολύ μικρά τεμάχια αλλά μπορεί να είναι και ένα συμπαγές μπλοκ όπως ένα μέταλλο, πολυμερές, γυαλί ή ακόμα και ένα υγρό. Συμπεραίνουμε ότι οι σημαντικές παράμετροι για τον ορισμό της έννοιας της σκόνης είναι ο αριθμός και το μέγεθος των μεμονωμένων μικροσκοπικών κρυστάλλων που αποτελούν το δείγμα</w:t>
      </w:r>
      <w:r w:rsidRPr="00D17F6D">
        <w:rPr>
          <w:lang w:eastAsia="zh-CN"/>
        </w:rPr>
        <w:t xml:space="preserve">. Μερικοί τυχαίοι μικροσκοπικοί κρύσταλλοι είναι </w:t>
      </w:r>
      <w:r w:rsidRPr="00D17F6D">
        <w:rPr>
          <w:lang w:eastAsia="zh-CN"/>
        </w:rPr>
        <w:lastRenderedPageBreak/>
        <w:t xml:space="preserve">σωστά προσανατολισμένα έτσι ώστε κάθε σύνολο επίπεδων πλέγματος να μπορεί να αντανακλά την προσπίπτουσα δέσμη. Μια ανάκλαση από ένα επίπεδο </w:t>
      </w:r>
      <w:r w:rsidRPr="00D17F6D">
        <w:rPr>
          <w:lang w:val="en-US" w:eastAsia="zh-CN"/>
        </w:rPr>
        <w:t>Miller</w:t>
      </w:r>
      <w:r w:rsidRPr="00D17F6D">
        <w:rPr>
          <w:lang w:eastAsia="zh-CN"/>
        </w:rPr>
        <w:t xml:space="preserve"> (</w:t>
      </w:r>
      <w:r w:rsidRPr="00D17F6D">
        <w:rPr>
          <w:lang w:val="en-US" w:eastAsia="zh-CN"/>
        </w:rPr>
        <w:t>h</w:t>
      </w:r>
      <w:r w:rsidRPr="00D17F6D">
        <w:rPr>
          <w:lang w:eastAsia="zh-CN"/>
        </w:rPr>
        <w:t>,</w:t>
      </w:r>
      <w:r w:rsidRPr="00D17F6D">
        <w:rPr>
          <w:lang w:val="en-US" w:eastAsia="zh-CN"/>
        </w:rPr>
        <w:t>k</w:t>
      </w:r>
      <w:r w:rsidRPr="00D17F6D">
        <w:rPr>
          <w:lang w:eastAsia="zh-CN"/>
        </w:rPr>
        <w:t>,</w:t>
      </w:r>
      <w:r w:rsidRPr="00D17F6D">
        <w:rPr>
          <w:lang w:val="en-US" w:eastAsia="zh-CN"/>
        </w:rPr>
        <w:t>l</w:t>
      </w:r>
      <w:r w:rsidRPr="00D17F6D">
        <w:rPr>
          <w:lang w:eastAsia="zh-CN"/>
        </w:rPr>
        <w:t xml:space="preserve">) από μια ακίνητη μάζα σκόνης έχει την μορφή ενός κώνου </w:t>
      </w:r>
      <w:proofErr w:type="spellStart"/>
      <w:r w:rsidRPr="00D17F6D">
        <w:rPr>
          <w:lang w:eastAsia="zh-CN"/>
        </w:rPr>
        <w:t>περιθλούμενης</w:t>
      </w:r>
      <w:proofErr w:type="spellEnd"/>
      <w:r w:rsidRPr="00D17F6D">
        <w:rPr>
          <w:lang w:eastAsia="zh-CN"/>
        </w:rPr>
        <w:t xml:space="preserve"> ακτινοβολίας και σχηματίζεται ένας ξεχωριστός κώνος για κάθε σύνολο διαφορετικών επιπέδων πλέγματος όπως φαίνεται στην </w:t>
      </w:r>
      <w:proofErr w:type="spellStart"/>
      <w:r w:rsidRPr="00D17F6D">
        <w:rPr>
          <w:lang w:eastAsia="zh-CN"/>
        </w:rPr>
        <w:t>Εικ</w:t>
      </w:r>
      <w:proofErr w:type="spellEnd"/>
      <w:r w:rsidR="00D17F6D" w:rsidRPr="00D17F6D">
        <w:rPr>
          <w:lang w:eastAsia="zh-CN"/>
        </w:rPr>
        <w:t>.</w:t>
      </w:r>
      <w:r w:rsidRPr="00D17F6D">
        <w:rPr>
          <w:lang w:eastAsia="zh-CN"/>
        </w:rPr>
        <w:t xml:space="preserve"> </w:t>
      </w:r>
      <w:r w:rsidR="004512CA">
        <w:rPr>
          <w:lang w:eastAsia="zh-CN"/>
        </w:rPr>
        <w:t>1.</w:t>
      </w:r>
      <w:r w:rsidRPr="00D17F6D">
        <w:rPr>
          <w:lang w:eastAsia="zh-CN"/>
        </w:rPr>
        <w:t xml:space="preserve">7. Η μάζα της σκόνης είναι ισοδύναμη, στην πραγματικότητα, με έναν </w:t>
      </w:r>
      <w:proofErr w:type="spellStart"/>
      <w:r w:rsidRPr="00D17F6D">
        <w:rPr>
          <w:lang w:eastAsia="zh-CN"/>
        </w:rPr>
        <w:t>μονοκρύσταλλο</w:t>
      </w:r>
      <w:proofErr w:type="spellEnd"/>
      <w:r w:rsidRPr="00D17F6D">
        <w:rPr>
          <w:lang w:eastAsia="zh-CN"/>
        </w:rPr>
        <w:t xml:space="preserve"> που περιστρέφεται, όχι </w:t>
      </w:r>
      <w:r w:rsidR="004512CA">
        <w:rPr>
          <w:lang w:eastAsia="zh-CN"/>
        </w:rPr>
        <w:t xml:space="preserve">μονό στην μια </w:t>
      </w:r>
      <w:proofErr w:type="spellStart"/>
      <w:r w:rsidR="004512CA">
        <w:rPr>
          <w:lang w:eastAsia="zh-CN"/>
        </w:rPr>
        <w:t>δίασταση</w:t>
      </w:r>
      <w:proofErr w:type="spellEnd"/>
      <w:r w:rsidRPr="00D17F6D">
        <w:rPr>
          <w:lang w:eastAsia="zh-CN"/>
        </w:rPr>
        <w:t xml:space="preserve"> αλλά </w:t>
      </w:r>
      <w:r w:rsidR="00D17F6D">
        <w:rPr>
          <w:lang w:eastAsia="zh-CN"/>
        </w:rPr>
        <w:t>και στις τρεις διαστάσεις</w:t>
      </w:r>
      <w:r w:rsidRPr="00D17F6D">
        <w:rPr>
          <w:lang w:eastAsia="zh-CN"/>
        </w:rPr>
        <w:t>.</w:t>
      </w:r>
      <w:r w:rsidR="000C3FB3" w:rsidRPr="00D17F6D">
        <w:rPr>
          <w:lang w:eastAsia="zh-CN"/>
        </w:rPr>
        <w:t>[2</w:t>
      </w:r>
      <w:r w:rsidR="003170FF" w:rsidRPr="00D17F6D">
        <w:rPr>
          <w:lang w:eastAsia="zh-CN"/>
        </w:rPr>
        <w:t>,41</w:t>
      </w:r>
      <w:r w:rsidR="00D4135E" w:rsidRPr="00D17F6D">
        <w:rPr>
          <w:lang w:eastAsia="zh-CN"/>
        </w:rPr>
        <w:t>,53</w:t>
      </w:r>
      <w:r w:rsidR="000C3FB3" w:rsidRPr="00D17F6D">
        <w:rPr>
          <w:lang w:eastAsia="zh-CN"/>
        </w:rPr>
        <w:t>]</w:t>
      </w:r>
    </w:p>
    <w:p w14:paraId="30EA0B51" w14:textId="77777777" w:rsidR="005A7742" w:rsidRDefault="00045D42">
      <w:pPr>
        <w:keepNext/>
        <w:jc w:val="center"/>
      </w:pPr>
      <w:r>
        <w:rPr>
          <w:noProof/>
          <w:lang w:eastAsia="zh-CN"/>
        </w:rPr>
        <w:drawing>
          <wp:inline distT="0" distB="0" distL="114300" distR="114300" wp14:anchorId="5D01123C" wp14:editId="2860B772">
            <wp:extent cx="3472815" cy="2567940"/>
            <wp:effectExtent l="0" t="0" r="0" b="3810"/>
            <wp:docPr id="5" name="Picture 5" descr="Στιγμιότυπο οθόνης από 2023-05-11 03-2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Στιγμιότυπο οθόνης από 2023-05-11 03-29-48"/>
                    <pic:cNvPicPr>
                      <a:picLocks noChangeAspect="1"/>
                    </pic:cNvPicPr>
                  </pic:nvPicPr>
                  <pic:blipFill>
                    <a:blip r:embed="rId48"/>
                    <a:stretch>
                      <a:fillRect/>
                    </a:stretch>
                  </pic:blipFill>
                  <pic:spPr>
                    <a:xfrm>
                      <a:off x="0" y="0"/>
                      <a:ext cx="3495198" cy="2584491"/>
                    </a:xfrm>
                    <a:prstGeom prst="rect">
                      <a:avLst/>
                    </a:prstGeom>
                  </pic:spPr>
                </pic:pic>
              </a:graphicData>
            </a:graphic>
          </wp:inline>
        </w:drawing>
      </w:r>
    </w:p>
    <w:p w14:paraId="1DC0E4D1" w14:textId="0A66F232" w:rsidR="005A7742" w:rsidRPr="00D17F6D" w:rsidRDefault="00045D42">
      <w:pPr>
        <w:pStyle w:val="a6"/>
        <w:jc w:val="center"/>
        <w:rPr>
          <w:i w:val="0"/>
          <w:iCs w:val="0"/>
          <w:lang w:eastAsia="zh-CN"/>
        </w:rPr>
      </w:pPr>
      <w:r w:rsidRPr="004512CA">
        <w:rPr>
          <w:b/>
          <w:bCs/>
          <w:i w:val="0"/>
          <w:iCs w:val="0"/>
        </w:rPr>
        <w:t xml:space="preserve">Εικόνα </w:t>
      </w:r>
      <w:r w:rsidR="004512CA" w:rsidRPr="004512CA">
        <w:rPr>
          <w:b/>
          <w:bCs/>
          <w:i w:val="0"/>
          <w:iCs w:val="0"/>
        </w:rPr>
        <w:t>1.</w:t>
      </w:r>
      <w:r w:rsidRPr="004512CA">
        <w:rPr>
          <w:b/>
          <w:bCs/>
          <w:i w:val="0"/>
          <w:iCs w:val="0"/>
        </w:rPr>
        <w:t>7:</w:t>
      </w:r>
      <w:r w:rsidRPr="00D17F6D">
        <w:rPr>
          <w:i w:val="0"/>
          <w:iCs w:val="0"/>
        </w:rPr>
        <w:t>Ακτινογράφημα XRD σκόνης: Μοτίβο κυκλικής περίθλασης</w:t>
      </w:r>
      <w:r w:rsidR="00A67573" w:rsidRPr="00D17F6D">
        <w:rPr>
          <w:i w:val="0"/>
          <w:iCs w:val="0"/>
        </w:rPr>
        <w:t>[</w:t>
      </w:r>
      <w:r w:rsidR="006C714A" w:rsidRPr="00D17F6D">
        <w:rPr>
          <w:i w:val="0"/>
          <w:iCs w:val="0"/>
        </w:rPr>
        <w:t>4</w:t>
      </w:r>
      <w:r w:rsidR="001A0AC6" w:rsidRPr="00D17F6D">
        <w:rPr>
          <w:i w:val="0"/>
          <w:iCs w:val="0"/>
        </w:rPr>
        <w:t>1</w:t>
      </w:r>
      <w:r w:rsidR="00A67573" w:rsidRPr="00D17F6D">
        <w:rPr>
          <w:i w:val="0"/>
          <w:iCs w:val="0"/>
        </w:rPr>
        <w:t>]</w:t>
      </w:r>
      <w:r w:rsidRPr="00D17F6D">
        <w:rPr>
          <w:i w:val="0"/>
          <w:iCs w:val="0"/>
        </w:rPr>
        <w:t>.</w:t>
      </w:r>
    </w:p>
    <w:p w14:paraId="0C16D6DC" w14:textId="13B1F576" w:rsidR="005A7742" w:rsidRDefault="00045D42">
      <w:pPr>
        <w:rPr>
          <w:lang w:eastAsia="zh-CN"/>
        </w:rPr>
      </w:pPr>
      <w:r>
        <w:rPr>
          <w:lang w:eastAsia="zh-CN"/>
        </w:rPr>
        <w:t xml:space="preserve">Οι εντάσεις των </w:t>
      </w:r>
      <w:proofErr w:type="spellStart"/>
      <w:r>
        <w:rPr>
          <w:lang w:eastAsia="zh-CN"/>
        </w:rPr>
        <w:t>περιθλουμένων</w:t>
      </w:r>
      <w:proofErr w:type="spellEnd"/>
      <w:r>
        <w:rPr>
          <w:lang w:eastAsia="zh-CN"/>
        </w:rPr>
        <w:t xml:space="preserve"> κύκλων σχεδιάζονται με βάση τις γωνίες μεταξύ του δακτυλίου και του άξονα της δέσμης (που συμβολίζεται με 2</w:t>
      </w:r>
      <w:r>
        <w:rPr>
          <w:i/>
          <w:iCs/>
          <w:lang w:eastAsia="zh-CN"/>
        </w:rPr>
        <w:t>θ</w:t>
      </w:r>
      <w:r>
        <w:rPr>
          <w:lang w:eastAsia="zh-CN"/>
        </w:rPr>
        <w:t>) για να δώσουν ένα δισδιάστατο διάγραμμα γνωστό ως ακτινογράφημα σκόνης. Για τυπικά μοτίβα σκόνης, τα δεδομένα συλλέγονται σε 2</w:t>
      </w:r>
      <w:r>
        <w:rPr>
          <w:i/>
          <w:iCs/>
          <w:lang w:eastAsia="zh-CN"/>
        </w:rPr>
        <w:t>θ</w:t>
      </w:r>
      <w:r>
        <w:rPr>
          <w:lang w:val="en-US" w:eastAsia="zh-CN"/>
        </w:rPr>
        <w:t> </w:t>
      </w:r>
      <w:r>
        <w:rPr>
          <w:lang w:eastAsia="zh-CN"/>
        </w:rPr>
        <w:t>από ~5</w:t>
      </w:r>
      <w:r>
        <w:rPr>
          <w:vertAlign w:val="superscript"/>
          <w:lang w:eastAsia="zh-CN"/>
        </w:rPr>
        <w:t>ο</w:t>
      </w:r>
      <w:r>
        <w:rPr>
          <w:lang w:eastAsia="zh-CN"/>
        </w:rPr>
        <w:t xml:space="preserve"> έως 70</w:t>
      </w:r>
      <w:r>
        <w:rPr>
          <w:vertAlign w:val="superscript"/>
          <w:lang w:eastAsia="zh-CN"/>
        </w:rPr>
        <w:t>ο</w:t>
      </w:r>
      <w:r>
        <w:rPr>
          <w:lang w:eastAsia="zh-CN"/>
        </w:rPr>
        <w:t xml:space="preserve">, γωνίες που έχουν προκαθοριστεί στη σάρωση </w:t>
      </w:r>
      <w:proofErr w:type="spellStart"/>
      <w:r>
        <w:rPr>
          <w:lang w:eastAsia="zh-CN"/>
        </w:rPr>
        <w:t>ακτίνων</w:t>
      </w:r>
      <w:proofErr w:type="spellEnd"/>
      <w:r w:rsidR="00D17F6D">
        <w:rPr>
          <w:lang w:eastAsia="zh-CN"/>
        </w:rPr>
        <w:t>-</w:t>
      </w:r>
      <w:r>
        <w:rPr>
          <w:lang w:eastAsia="zh-CN"/>
        </w:rPr>
        <w:t xml:space="preserve">Χ. Σύμφωνα με </w:t>
      </w:r>
      <w:hyperlink r:id="rId49" w:tooltip="ο νόμος του Μπραγκ" w:history="1">
        <w:r>
          <w:t xml:space="preserve">το νόμο του </w:t>
        </w:r>
        <w:proofErr w:type="spellStart"/>
        <w:r>
          <w:t>Bragg</w:t>
        </w:r>
        <w:proofErr w:type="spellEnd"/>
      </w:hyperlink>
      <w:r>
        <w:rPr>
          <w:lang w:eastAsia="zh-CN"/>
        </w:rPr>
        <w:t xml:space="preserve">, κάθε δακτύλιος αντιστοιχεί σε ένα συγκεκριμένο </w:t>
      </w:r>
      <w:hyperlink r:id="rId50" w:tooltip="Αντίστροφο πλέγμα" w:history="1">
        <w:r>
          <w:t>αντίστροφο</w:t>
        </w:r>
      </w:hyperlink>
      <w:r>
        <w:t xml:space="preserve"> </w:t>
      </w:r>
      <w:r>
        <w:rPr>
          <w:lang w:eastAsia="zh-CN"/>
        </w:rPr>
        <w:t xml:space="preserve">διάνυσμα πλέγματος </w:t>
      </w:r>
      <w:r>
        <w:rPr>
          <w:lang w:val="en-US" w:eastAsia="zh-CN"/>
        </w:rPr>
        <w:t>G</w:t>
      </w:r>
      <w:r>
        <w:rPr>
          <w:lang w:eastAsia="zh-CN"/>
        </w:rPr>
        <w:t xml:space="preserve"> στον κρύσταλλο του δείγματος. Στην περίθλαση σκόνης το </w:t>
      </w:r>
      <w:hyperlink r:id="rId51" w:tooltip="Αντίστροφο πλέγμα" w:history="1">
        <w:r>
          <w:t>αντίστροφο πλέγμα</w:t>
        </w:r>
      </w:hyperlink>
      <w:r>
        <w:rPr>
          <w:lang w:eastAsia="zh-CN"/>
        </w:rPr>
        <w:t xml:space="preserve">, σχετίζεται με την αρχική δομή μέσω ενός </w:t>
      </w:r>
      <w:hyperlink r:id="rId52" w:tooltip="Μετασχηματισμός Fourier" w:history="1">
        <w:r>
          <w:t xml:space="preserve">μετασχηματισμού </w:t>
        </w:r>
        <w:proofErr w:type="spellStart"/>
        <w:r>
          <w:t>Fourier</w:t>
        </w:r>
        <w:proofErr w:type="spellEnd"/>
      </w:hyperlink>
      <w:r>
        <w:rPr>
          <w:lang w:eastAsia="zh-CN"/>
        </w:rPr>
        <w:t xml:space="preserve">. Τα δεδομένα περίθλασης σκόνης παρουσιάζονται συνήθως ως </w:t>
      </w:r>
      <w:hyperlink r:id="rId53" w:tooltip="Περίθλαση" w:history="1">
        <w:proofErr w:type="spellStart"/>
        <w:r>
          <w:t>περιθλασίγραμμα</w:t>
        </w:r>
        <w:proofErr w:type="spellEnd"/>
      </w:hyperlink>
      <w:r>
        <w:t xml:space="preserve"> </w:t>
      </w:r>
      <w:r>
        <w:rPr>
          <w:lang w:eastAsia="zh-CN"/>
        </w:rPr>
        <w:t xml:space="preserve">στο οποίο η </w:t>
      </w:r>
      <w:proofErr w:type="spellStart"/>
      <w:r>
        <w:rPr>
          <w:lang w:eastAsia="zh-CN"/>
        </w:rPr>
        <w:t>περιθλούμενη</w:t>
      </w:r>
      <w:proofErr w:type="spellEnd"/>
      <w:r>
        <w:rPr>
          <w:lang w:eastAsia="zh-CN"/>
        </w:rPr>
        <w:t xml:space="preserve"> ένταση, </w:t>
      </w:r>
      <w:r>
        <w:rPr>
          <w:lang w:val="en-US" w:eastAsia="zh-CN"/>
        </w:rPr>
        <w:t>I</w:t>
      </w:r>
      <w:r>
        <w:rPr>
          <w:lang w:eastAsia="zh-CN"/>
        </w:rPr>
        <w:t>, εμφανίζεται ως συνάρτηση συνήθως της γωνίας σκέδασης 2</w:t>
      </w:r>
      <w:r>
        <w:rPr>
          <w:i/>
          <w:iCs/>
          <w:lang w:eastAsia="zh-CN"/>
        </w:rPr>
        <w:t>θ</w:t>
      </w:r>
      <w:r>
        <w:rPr>
          <w:lang w:eastAsia="zh-CN"/>
        </w:rPr>
        <w:t>.</w:t>
      </w:r>
      <w:r w:rsidR="009C5A8F">
        <w:rPr>
          <w:lang w:eastAsia="zh-CN"/>
        </w:rPr>
        <w:t>[3</w:t>
      </w:r>
      <w:r w:rsidR="00EE4C69" w:rsidRPr="00EE4C69">
        <w:rPr>
          <w:lang w:eastAsia="zh-CN"/>
        </w:rPr>
        <w:t>,50</w:t>
      </w:r>
      <w:r w:rsidR="009C5A8F">
        <w:rPr>
          <w:lang w:eastAsia="zh-CN"/>
        </w:rPr>
        <w:t>]</w:t>
      </w:r>
    </w:p>
    <w:p w14:paraId="633D5A7C" w14:textId="65B31D87" w:rsidR="005A7742" w:rsidRPr="00607AE2" w:rsidRDefault="00045D42">
      <w:pPr>
        <w:rPr>
          <w:lang w:eastAsia="zh-CN"/>
        </w:rPr>
      </w:pPr>
      <w:r>
        <w:rPr>
          <w:lang w:eastAsia="zh-CN"/>
        </w:rPr>
        <w:t xml:space="preserve">Για την ανάλυση μοτίβων περίθλασης σκόνης χρησιμοποιούνται δύο μέθοδοι η μέθοδος </w:t>
      </w:r>
      <w:proofErr w:type="spellStart"/>
      <w:r>
        <w:rPr>
          <w:lang w:eastAsia="zh-CN"/>
        </w:rPr>
        <w:t>Rietveld</w:t>
      </w:r>
      <w:proofErr w:type="spellEnd"/>
      <w:r>
        <w:rPr>
          <w:lang w:eastAsia="zh-CN"/>
        </w:rPr>
        <w:t xml:space="preserve"> και μέθοδος </w:t>
      </w:r>
      <w:proofErr w:type="spellStart"/>
      <w:r>
        <w:rPr>
          <w:lang w:eastAsia="zh-CN"/>
        </w:rPr>
        <w:t>Two</w:t>
      </w:r>
      <w:proofErr w:type="spellEnd"/>
      <w:r>
        <w:rPr>
          <w:lang w:eastAsia="zh-CN"/>
        </w:rPr>
        <w:t xml:space="preserve"> </w:t>
      </w:r>
      <w:proofErr w:type="spellStart"/>
      <w:r>
        <w:rPr>
          <w:lang w:eastAsia="zh-CN"/>
        </w:rPr>
        <w:t>stage</w:t>
      </w:r>
      <w:proofErr w:type="spellEnd"/>
      <w:r>
        <w:rPr>
          <w:lang w:eastAsia="zh-CN"/>
        </w:rPr>
        <w:t xml:space="preserve">. Οι δύο προσεγγίσεις είναι ισοδύναμες και δίνουν ίδια αποτελέσματα εάν εφαρμοστούν σωστά. Η μέθοδος </w:t>
      </w:r>
      <w:proofErr w:type="spellStart"/>
      <w:r>
        <w:rPr>
          <w:lang w:eastAsia="zh-CN"/>
        </w:rPr>
        <w:t>Rietveld</w:t>
      </w:r>
      <w:proofErr w:type="spellEnd"/>
      <w:r>
        <w:rPr>
          <w:lang w:eastAsia="zh-CN"/>
        </w:rPr>
        <w:t xml:space="preserve"> είναι </w:t>
      </w:r>
      <w:r w:rsidR="004512CA">
        <w:rPr>
          <w:lang w:eastAsia="zh-CN"/>
        </w:rPr>
        <w:t>εμφανίζει γρήγορα αποτελέσματα</w:t>
      </w:r>
      <w:r>
        <w:rPr>
          <w:lang w:eastAsia="zh-CN"/>
        </w:rPr>
        <w:t xml:space="preserve"> όταν </w:t>
      </w:r>
      <w:r w:rsidR="004512CA">
        <w:rPr>
          <w:lang w:eastAsia="zh-CN"/>
        </w:rPr>
        <w:t>πρόκειται</w:t>
      </w:r>
      <w:r>
        <w:rPr>
          <w:lang w:eastAsia="zh-CN"/>
        </w:rPr>
        <w:t xml:space="preserve"> για απλά δείγματα, όπως υψηλής συμμετρίας άλατα, οξείδια </w:t>
      </w:r>
      <w:r>
        <w:rPr>
          <w:lang w:eastAsia="zh-CN"/>
        </w:rPr>
        <w:lastRenderedPageBreak/>
        <w:t>ή μέταλλα, και περιέχει πολλές δυνατότατες όπως η ανάλυση της κρυσταλλικής δομής. Στην</w:t>
      </w:r>
      <w:r w:rsidR="004512CA">
        <w:rPr>
          <w:lang w:eastAsia="zh-CN"/>
        </w:rPr>
        <w:t xml:space="preserve"> </w:t>
      </w:r>
      <w:r>
        <w:rPr>
          <w:lang w:eastAsia="zh-CN"/>
        </w:rPr>
        <w:t xml:space="preserve">μέθοδος </w:t>
      </w:r>
      <w:proofErr w:type="spellStart"/>
      <w:r>
        <w:rPr>
          <w:lang w:eastAsia="zh-CN"/>
        </w:rPr>
        <w:t>Two</w:t>
      </w:r>
      <w:proofErr w:type="spellEnd"/>
      <w:r>
        <w:rPr>
          <w:lang w:eastAsia="zh-CN"/>
        </w:rPr>
        <w:t xml:space="preserve"> </w:t>
      </w:r>
      <w:proofErr w:type="spellStart"/>
      <w:r>
        <w:rPr>
          <w:lang w:eastAsia="zh-CN"/>
        </w:rPr>
        <w:t>stage</w:t>
      </w:r>
      <w:proofErr w:type="spellEnd"/>
      <w:r>
        <w:rPr>
          <w:lang w:eastAsia="zh-CN"/>
        </w:rPr>
        <w:t xml:space="preserve"> οι εντάσεις κάθε αντανάκλασης καθορίζεται από την αποδόμηση των επικαλυπτόμενων μεγίστων περίθλασης ακολουθούμενη</w:t>
      </w:r>
      <w:r w:rsidR="004512CA">
        <w:rPr>
          <w:lang w:eastAsia="zh-CN"/>
        </w:rPr>
        <w:t xml:space="preserve"> </w:t>
      </w:r>
      <w:r>
        <w:rPr>
          <w:lang w:eastAsia="zh-CN"/>
        </w:rPr>
        <w:t>από τους πραγματικούς υπολογισμούς της κρυσταλλικής δομής.</w:t>
      </w:r>
      <w:r w:rsidR="00607AE2" w:rsidRPr="00607AE2">
        <w:rPr>
          <w:lang w:eastAsia="zh-CN"/>
        </w:rPr>
        <w:t>[40</w:t>
      </w:r>
      <w:r w:rsidR="00FA52ED" w:rsidRPr="00FA52ED">
        <w:rPr>
          <w:lang w:eastAsia="zh-CN"/>
        </w:rPr>
        <w:t>,42</w:t>
      </w:r>
      <w:r w:rsidR="00607AE2" w:rsidRPr="00607AE2">
        <w:rPr>
          <w:lang w:eastAsia="zh-CN"/>
        </w:rPr>
        <w:t>]</w:t>
      </w:r>
    </w:p>
    <w:p w14:paraId="5777A23E" w14:textId="480AF1E0" w:rsidR="005A7742" w:rsidRDefault="00045D42" w:rsidP="004512CA">
      <w:pPr>
        <w:rPr>
          <w:lang w:eastAsia="zh-CN"/>
        </w:rPr>
      </w:pPr>
      <w:r>
        <w:rPr>
          <w:lang w:eastAsia="zh-CN"/>
        </w:rPr>
        <w:t xml:space="preserve">Κατά την προετοιμασία ενός δείγματος για συλλογή δεδομένων σκόνης </w:t>
      </w:r>
      <w:r>
        <w:rPr>
          <w:lang w:val="en-US" w:eastAsia="zh-CN"/>
        </w:rPr>
        <w:t>XRD</w:t>
      </w:r>
      <w:r>
        <w:rPr>
          <w:lang w:eastAsia="zh-CN"/>
        </w:rPr>
        <w:t xml:space="preserve">, το μέγεθος των μικροσκοπικών κρυστάλλων πρέπει να είναι </w:t>
      </w:r>
      <w:r w:rsidR="004512CA">
        <w:rPr>
          <w:lang w:eastAsia="zh-CN"/>
        </w:rPr>
        <w:t>μικρότερο από ~ 10 μ</w:t>
      </w:r>
      <w:r w:rsidR="004512CA">
        <w:rPr>
          <w:lang w:val="en-US" w:eastAsia="zh-CN"/>
        </w:rPr>
        <w:t>m</w:t>
      </w:r>
      <w:r w:rsidR="004512CA">
        <w:rPr>
          <w:lang w:eastAsia="zh-CN"/>
        </w:rPr>
        <w:t xml:space="preserve"> σε διάμετρο το δείγμα </w:t>
      </w:r>
      <w:r>
        <w:rPr>
          <w:lang w:eastAsia="zh-CN"/>
        </w:rPr>
        <w:t>όσο το δυνατόν πιο ομοιογενέ</w:t>
      </w:r>
      <w:r w:rsidR="004512CA">
        <w:rPr>
          <w:lang w:eastAsia="zh-CN"/>
        </w:rPr>
        <w:t>ς</w:t>
      </w:r>
      <w:r>
        <w:rPr>
          <w:lang w:eastAsia="zh-CN"/>
        </w:rPr>
        <w:t>. Όλοι οι κρύσταλλοι πρέπει είναι τυχαία προσανατολισμένοι, αλλά τα πολύ μικρά μεγέθη κρυστάλλων ή η υπερβολική διαφοροποίηση στα μεγέθη των κρυστάλλων σε ένα δείγμα μπορεί να οδηγήσει στη διεύρυνση των κορυφών και ενδεχομένως να περιπλέξει την επεξεργασία των δεδομένων οδηγώντας σε λάθος συμπεράσματα.</w:t>
      </w:r>
      <w:r w:rsidR="0079537D">
        <w:rPr>
          <w:lang w:eastAsia="zh-CN"/>
        </w:rPr>
        <w:t>[3]</w:t>
      </w:r>
    </w:p>
    <w:p w14:paraId="2397FA8B" w14:textId="77777777" w:rsidR="005A7742" w:rsidRDefault="00045D42">
      <w:pPr>
        <w:pStyle w:val="3"/>
        <w:rPr>
          <w:lang w:eastAsia="zh-CN"/>
        </w:rPr>
      </w:pPr>
      <w:bookmarkStart w:id="13" w:name="_Toc1209663380"/>
      <w:bookmarkStart w:id="14" w:name="_Toc170749817"/>
      <w:r>
        <w:rPr>
          <w:lang w:eastAsia="zh-CN"/>
        </w:rPr>
        <w:t xml:space="preserve">1.3.2 Περίθλαση </w:t>
      </w:r>
      <w:proofErr w:type="spellStart"/>
      <w:r>
        <w:rPr>
          <w:lang w:eastAsia="zh-CN"/>
        </w:rPr>
        <w:t>ακτίνων</w:t>
      </w:r>
      <w:proofErr w:type="spellEnd"/>
      <w:r>
        <w:rPr>
          <w:lang w:eastAsia="zh-CN"/>
        </w:rPr>
        <w:t xml:space="preserve"> Χ </w:t>
      </w:r>
      <w:proofErr w:type="spellStart"/>
      <w:r>
        <w:rPr>
          <w:lang w:eastAsia="zh-CN"/>
        </w:rPr>
        <w:t>μονοκρυστάλλου</w:t>
      </w:r>
      <w:bookmarkEnd w:id="13"/>
      <w:bookmarkEnd w:id="14"/>
      <w:proofErr w:type="spellEnd"/>
    </w:p>
    <w:p w14:paraId="18737C71" w14:textId="792AC308" w:rsidR="005A7742" w:rsidRDefault="00045D42">
      <w:r>
        <w:rPr>
          <w:lang w:eastAsia="zh-CN"/>
        </w:rPr>
        <w:t xml:space="preserve">Η περίθλαση </w:t>
      </w:r>
      <w:proofErr w:type="spellStart"/>
      <w:r>
        <w:rPr>
          <w:lang w:eastAsia="zh-CN"/>
        </w:rPr>
        <w:t>ακτίνων</w:t>
      </w:r>
      <w:proofErr w:type="spellEnd"/>
      <w:r>
        <w:rPr>
          <w:lang w:eastAsia="zh-CN"/>
        </w:rPr>
        <w:t xml:space="preserve"> Χ </w:t>
      </w:r>
      <w:proofErr w:type="spellStart"/>
      <w:r>
        <w:rPr>
          <w:lang w:eastAsia="zh-CN"/>
        </w:rPr>
        <w:t>μονοκρυστάλλου</w:t>
      </w:r>
      <w:proofErr w:type="spellEnd"/>
      <w:r>
        <w:rPr>
          <w:lang w:eastAsia="zh-CN"/>
        </w:rPr>
        <w:t xml:space="preserve"> (SC-XRD) προσφέρει περισσότερες δομικές πληροφορίες από τις άλλες τεχνικές όμως, απαιτεί αρκετά μεγάλο και κανονικό κρύσταλλο, που δεν είναι πάντα διαθέσιμος σε αντίθεση με την περίθλαση σκόνης </w:t>
      </w:r>
      <w:proofErr w:type="spellStart"/>
      <w:r>
        <w:rPr>
          <w:lang w:eastAsia="zh-CN"/>
        </w:rPr>
        <w:t>ακτίνων</w:t>
      </w:r>
      <w:proofErr w:type="spellEnd"/>
      <w:r>
        <w:rPr>
          <w:lang w:eastAsia="zh-CN"/>
        </w:rPr>
        <w:t xml:space="preserve"> Χ που  απαιτεί </w:t>
      </w:r>
      <w:proofErr w:type="spellStart"/>
      <w:r>
        <w:rPr>
          <w:lang w:eastAsia="zh-CN"/>
        </w:rPr>
        <w:t>μικρόκοκκα</w:t>
      </w:r>
      <w:proofErr w:type="spellEnd"/>
      <w:r>
        <w:rPr>
          <w:lang w:eastAsia="zh-CN"/>
        </w:rPr>
        <w:t xml:space="preserve"> δείγματα. Η περίθλαση </w:t>
      </w:r>
      <w:proofErr w:type="spellStart"/>
      <w:r>
        <w:rPr>
          <w:lang w:eastAsia="zh-CN"/>
        </w:rPr>
        <w:t>ακτίνων</w:t>
      </w:r>
      <w:proofErr w:type="spellEnd"/>
      <w:r>
        <w:rPr>
          <w:lang w:eastAsia="zh-CN"/>
        </w:rPr>
        <w:t xml:space="preserve"> Χ </w:t>
      </w:r>
      <w:proofErr w:type="spellStart"/>
      <w:r>
        <w:rPr>
          <w:lang w:eastAsia="zh-CN"/>
        </w:rPr>
        <w:t>μονοκρυστάλλου</w:t>
      </w:r>
      <w:proofErr w:type="spellEnd"/>
      <w:r>
        <w:rPr>
          <w:lang w:eastAsia="zh-CN"/>
        </w:rPr>
        <w:t xml:space="preserve"> σχηματίζει σημεία περίθλασης προς συγκεκριμένες κατευθύνσεις στην οθόνη του ανιχνευτή (άσπρες κηλίδες Εικ.</w:t>
      </w:r>
      <w:r w:rsidR="008A4B14">
        <w:rPr>
          <w:lang w:eastAsia="zh-CN"/>
        </w:rPr>
        <w:t>1.</w:t>
      </w:r>
      <w:r>
        <w:rPr>
          <w:lang w:eastAsia="zh-CN"/>
        </w:rPr>
        <w:t>8). Κάθε σημείο περίθλασης φέρει συνεισφορά από όλα τα άτομα στο αρχικό αντικείμενο και είναι απαραίτητο να συλλεχθούν όλα τα σημεία περίθλασης για να αναδημιουργηθεί η πραγματική εικόνα.</w:t>
      </w:r>
      <w:r w:rsidR="00A539D1" w:rsidRPr="00A539D1">
        <w:rPr>
          <w:lang w:eastAsia="zh-CN"/>
        </w:rPr>
        <w:t xml:space="preserve"> </w:t>
      </w:r>
      <w:r>
        <w:rPr>
          <w:lang w:eastAsia="zh-CN"/>
        </w:rPr>
        <w:t xml:space="preserve">Ένα τυπικό σχέδιο περίθλασης για έναν </w:t>
      </w:r>
      <w:proofErr w:type="spellStart"/>
      <w:r>
        <w:rPr>
          <w:lang w:eastAsia="zh-CN"/>
        </w:rPr>
        <w:t>μονόκρύσταλλο</w:t>
      </w:r>
      <w:proofErr w:type="spellEnd"/>
      <w:r>
        <w:rPr>
          <w:lang w:eastAsia="zh-CN"/>
        </w:rPr>
        <w:t xml:space="preserve"> φαίνεται στην Εικ.</w:t>
      </w:r>
      <w:r w:rsidR="008A4B14">
        <w:rPr>
          <w:lang w:eastAsia="zh-CN"/>
        </w:rPr>
        <w:t>1.</w:t>
      </w:r>
      <w:r>
        <w:rPr>
          <w:lang w:eastAsia="zh-CN"/>
        </w:rPr>
        <w:t>8.</w:t>
      </w:r>
      <w:r w:rsidR="0079537D">
        <w:rPr>
          <w:lang w:eastAsia="zh-CN"/>
        </w:rPr>
        <w:t>[3</w:t>
      </w:r>
      <w:r w:rsidR="00CE173A" w:rsidRPr="00CE173A">
        <w:rPr>
          <w:lang w:eastAsia="zh-CN"/>
        </w:rPr>
        <w:t>,10</w:t>
      </w:r>
      <w:r w:rsidR="00607AE2" w:rsidRPr="003170FF">
        <w:rPr>
          <w:lang w:eastAsia="zh-CN"/>
        </w:rPr>
        <w:t>,40</w:t>
      </w:r>
      <w:r w:rsidR="0079537D">
        <w:rPr>
          <w:lang w:eastAsia="zh-CN"/>
        </w:rPr>
        <w:t>]</w:t>
      </w:r>
    </w:p>
    <w:p w14:paraId="2179BBA4" w14:textId="77777777" w:rsidR="005A7742" w:rsidRDefault="00045D42">
      <w:pPr>
        <w:keepNext/>
        <w:jc w:val="center"/>
      </w:pPr>
      <w:r>
        <w:rPr>
          <w:noProof/>
        </w:rPr>
        <w:drawing>
          <wp:inline distT="0" distB="0" distL="114300" distR="114300" wp14:anchorId="70ABFE87" wp14:editId="6824463B">
            <wp:extent cx="3369945" cy="1990725"/>
            <wp:effectExtent l="0" t="0" r="0" b="0"/>
            <wp:docPr id="7" name="Picture 7" descr="Στιγμιότυπο οθόνης από 2023-05-11 03-5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Στιγμιότυπο οθόνης από 2023-05-11 03-52-37"/>
                    <pic:cNvPicPr>
                      <a:picLocks noChangeAspect="1"/>
                    </pic:cNvPicPr>
                  </pic:nvPicPr>
                  <pic:blipFill>
                    <a:blip r:embed="rId54"/>
                    <a:stretch>
                      <a:fillRect/>
                    </a:stretch>
                  </pic:blipFill>
                  <pic:spPr>
                    <a:xfrm>
                      <a:off x="0" y="0"/>
                      <a:ext cx="3422401" cy="2021712"/>
                    </a:xfrm>
                    <a:prstGeom prst="rect">
                      <a:avLst/>
                    </a:prstGeom>
                  </pic:spPr>
                </pic:pic>
              </a:graphicData>
            </a:graphic>
          </wp:inline>
        </w:drawing>
      </w:r>
    </w:p>
    <w:p w14:paraId="56204C15" w14:textId="54AE51B0" w:rsidR="005A7742" w:rsidRPr="004512CA" w:rsidRDefault="00045D42">
      <w:pPr>
        <w:pStyle w:val="a6"/>
        <w:jc w:val="center"/>
        <w:rPr>
          <w:i w:val="0"/>
          <w:iCs w:val="0"/>
        </w:rPr>
      </w:pPr>
      <w:r w:rsidRPr="004512CA">
        <w:rPr>
          <w:b/>
          <w:bCs/>
          <w:i w:val="0"/>
          <w:iCs w:val="0"/>
        </w:rPr>
        <w:t xml:space="preserve">Εικόνα </w:t>
      </w:r>
      <w:r w:rsidR="004512CA">
        <w:rPr>
          <w:b/>
          <w:bCs/>
          <w:i w:val="0"/>
          <w:iCs w:val="0"/>
        </w:rPr>
        <w:t>1.</w:t>
      </w:r>
      <w:r w:rsidRPr="004512CA">
        <w:rPr>
          <w:b/>
          <w:bCs/>
          <w:i w:val="0"/>
          <w:iCs w:val="0"/>
        </w:rPr>
        <w:t>8</w:t>
      </w:r>
      <w:r w:rsidRPr="004512CA">
        <w:rPr>
          <w:i w:val="0"/>
          <w:iCs w:val="0"/>
        </w:rPr>
        <w:t xml:space="preserve">:Μοτίβο περίθλασης </w:t>
      </w:r>
      <w:proofErr w:type="spellStart"/>
      <w:r w:rsidRPr="004512CA">
        <w:rPr>
          <w:i w:val="0"/>
          <w:iCs w:val="0"/>
        </w:rPr>
        <w:t>μονοκρυστάλλου</w:t>
      </w:r>
      <w:proofErr w:type="spellEnd"/>
      <w:r w:rsidR="00562D24">
        <w:rPr>
          <w:i w:val="0"/>
          <w:iCs w:val="0"/>
        </w:rPr>
        <w:t xml:space="preserve"> </w:t>
      </w:r>
      <w:r w:rsidR="00A67573" w:rsidRPr="004512CA">
        <w:rPr>
          <w:i w:val="0"/>
          <w:iCs w:val="0"/>
        </w:rPr>
        <w:t>[</w:t>
      </w:r>
      <w:r w:rsidR="00665D88" w:rsidRPr="004512CA">
        <w:rPr>
          <w:i w:val="0"/>
          <w:iCs w:val="0"/>
          <w:lang w:val="en-US"/>
        </w:rPr>
        <w:t>4</w:t>
      </w:r>
      <w:r w:rsidR="001A0AC6" w:rsidRPr="004512CA">
        <w:rPr>
          <w:i w:val="0"/>
          <w:iCs w:val="0"/>
        </w:rPr>
        <w:t>1</w:t>
      </w:r>
      <w:r w:rsidR="00A67573" w:rsidRPr="004512CA">
        <w:rPr>
          <w:i w:val="0"/>
          <w:iCs w:val="0"/>
        </w:rPr>
        <w:t>]</w:t>
      </w:r>
      <w:r w:rsidRPr="004512CA">
        <w:rPr>
          <w:i w:val="0"/>
          <w:iCs w:val="0"/>
        </w:rPr>
        <w:t>.</w:t>
      </w:r>
    </w:p>
    <w:p w14:paraId="3013A2BD" w14:textId="77777777" w:rsidR="005A7742" w:rsidRDefault="00045D42">
      <w:pPr>
        <w:keepNext/>
        <w:jc w:val="center"/>
      </w:pPr>
      <w:r>
        <w:rPr>
          <w:noProof/>
          <w:lang w:eastAsia="zh-CN"/>
        </w:rPr>
        <w:lastRenderedPageBreak/>
        <w:drawing>
          <wp:inline distT="0" distB="0" distL="114300" distR="114300" wp14:anchorId="563399D0" wp14:editId="297EAE46">
            <wp:extent cx="4221480" cy="1508760"/>
            <wp:effectExtent l="0" t="0" r="7620" b="0"/>
            <wp:docPr id="11" name="Picture 11" descr="Στιγμιότυπο οθόνης από 2023-05-17 03-4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Στιγμιότυπο οθόνης από 2023-05-17 03-47-59"/>
                    <pic:cNvPicPr>
                      <a:picLocks noChangeAspect="1"/>
                    </pic:cNvPicPr>
                  </pic:nvPicPr>
                  <pic:blipFill>
                    <a:blip r:embed="rId55"/>
                    <a:stretch>
                      <a:fillRect/>
                    </a:stretch>
                  </pic:blipFill>
                  <pic:spPr>
                    <a:xfrm>
                      <a:off x="0" y="0"/>
                      <a:ext cx="4291764" cy="1533880"/>
                    </a:xfrm>
                    <a:prstGeom prst="rect">
                      <a:avLst/>
                    </a:prstGeom>
                  </pic:spPr>
                </pic:pic>
              </a:graphicData>
            </a:graphic>
          </wp:inline>
        </w:drawing>
      </w:r>
    </w:p>
    <w:p w14:paraId="7C56EFB8" w14:textId="314A3AD6" w:rsidR="005A7742" w:rsidRPr="004512CA" w:rsidRDefault="00045D42">
      <w:pPr>
        <w:pStyle w:val="a6"/>
        <w:jc w:val="center"/>
        <w:rPr>
          <w:i w:val="0"/>
          <w:iCs w:val="0"/>
          <w:lang w:eastAsia="zh-CN"/>
        </w:rPr>
      </w:pPr>
      <w:r w:rsidRPr="004512CA">
        <w:rPr>
          <w:b/>
          <w:bCs/>
          <w:i w:val="0"/>
          <w:iCs w:val="0"/>
        </w:rPr>
        <w:t xml:space="preserve">Εικόνα </w:t>
      </w:r>
      <w:r w:rsidR="004512CA" w:rsidRPr="004512CA">
        <w:rPr>
          <w:b/>
          <w:bCs/>
          <w:i w:val="0"/>
          <w:iCs w:val="0"/>
        </w:rPr>
        <w:t>1.</w:t>
      </w:r>
      <w:r w:rsidRPr="004512CA">
        <w:rPr>
          <w:b/>
          <w:bCs/>
          <w:i w:val="0"/>
          <w:iCs w:val="0"/>
        </w:rPr>
        <w:t>9</w:t>
      </w:r>
      <w:r w:rsidRPr="004512CA">
        <w:rPr>
          <w:i w:val="0"/>
          <w:iCs w:val="0"/>
        </w:rPr>
        <w:t xml:space="preserve">:Αρχή της περίθλασης </w:t>
      </w:r>
      <w:proofErr w:type="spellStart"/>
      <w:r w:rsidRPr="004512CA">
        <w:rPr>
          <w:i w:val="0"/>
          <w:iCs w:val="0"/>
        </w:rPr>
        <w:t>ακτίνων</w:t>
      </w:r>
      <w:proofErr w:type="spellEnd"/>
      <w:r w:rsidRPr="004512CA">
        <w:rPr>
          <w:i w:val="0"/>
          <w:iCs w:val="0"/>
        </w:rPr>
        <w:t xml:space="preserve"> Χ </w:t>
      </w:r>
      <w:proofErr w:type="spellStart"/>
      <w:r w:rsidRPr="004512CA">
        <w:rPr>
          <w:i w:val="0"/>
          <w:iCs w:val="0"/>
        </w:rPr>
        <w:t>μονοκρυστάλλου</w:t>
      </w:r>
      <w:proofErr w:type="spellEnd"/>
      <w:r w:rsidRPr="004512CA">
        <w:rPr>
          <w:i w:val="0"/>
          <w:iCs w:val="0"/>
        </w:rPr>
        <w:t>.</w:t>
      </w:r>
    </w:p>
    <w:p w14:paraId="7C96B668" w14:textId="027C7572" w:rsidR="00122505" w:rsidRDefault="00045D42" w:rsidP="000F6076">
      <w:pPr>
        <w:rPr>
          <w:lang w:eastAsia="zh-CN"/>
        </w:rPr>
      </w:pPr>
      <w:r>
        <w:rPr>
          <w:lang w:eastAsia="zh-CN"/>
        </w:rPr>
        <w:t xml:space="preserve">Στην </w:t>
      </w:r>
      <w:proofErr w:type="spellStart"/>
      <w:r w:rsidR="008A4B14">
        <w:rPr>
          <w:lang w:eastAsia="zh-CN"/>
        </w:rPr>
        <w:t>Είκ</w:t>
      </w:r>
      <w:proofErr w:type="spellEnd"/>
      <w:r w:rsidR="008A4B14">
        <w:rPr>
          <w:lang w:eastAsia="zh-CN"/>
        </w:rPr>
        <w:t>.</w:t>
      </w:r>
      <w:r>
        <w:rPr>
          <w:lang w:eastAsia="zh-CN"/>
        </w:rPr>
        <w:t xml:space="preserve"> </w:t>
      </w:r>
      <w:r w:rsidR="008A4B14">
        <w:rPr>
          <w:lang w:eastAsia="zh-CN"/>
        </w:rPr>
        <w:t>1.</w:t>
      </w:r>
      <w:r>
        <w:rPr>
          <w:lang w:eastAsia="zh-CN"/>
        </w:rPr>
        <w:t xml:space="preserve">9 </w:t>
      </w:r>
      <w:r w:rsidR="008A4B14">
        <w:rPr>
          <w:lang w:eastAsia="zh-CN"/>
        </w:rPr>
        <w:t xml:space="preserve">παρουσιάζεται η εξήγηση των κηλίδων της </w:t>
      </w:r>
      <w:proofErr w:type="spellStart"/>
      <w:r w:rsidR="008A4B14">
        <w:rPr>
          <w:lang w:eastAsia="zh-CN"/>
        </w:rPr>
        <w:t>Εικ</w:t>
      </w:r>
      <w:proofErr w:type="spellEnd"/>
      <w:r w:rsidR="008A4B14">
        <w:rPr>
          <w:lang w:eastAsia="zh-CN"/>
        </w:rPr>
        <w:t xml:space="preserve">. 1.8 μέσω των κύκλων </w:t>
      </w:r>
      <w:proofErr w:type="spellStart"/>
      <w:r w:rsidR="008A4B14">
        <w:rPr>
          <w:lang w:val="en-US" w:eastAsia="zh-CN"/>
        </w:rPr>
        <w:t>Debeye</w:t>
      </w:r>
      <w:proofErr w:type="spellEnd"/>
      <w:r w:rsidR="008A4B14" w:rsidRPr="008A4B14">
        <w:rPr>
          <w:lang w:eastAsia="zh-CN"/>
        </w:rPr>
        <w:t>.</w:t>
      </w:r>
      <w:r>
        <w:rPr>
          <w:lang w:eastAsia="zh-CN"/>
        </w:rPr>
        <w:t xml:space="preserve"> Κάθε κηλίδα αντιστοιχεί στην περίθλαση των </w:t>
      </w:r>
      <w:proofErr w:type="spellStart"/>
      <w:r>
        <w:rPr>
          <w:lang w:eastAsia="zh-CN"/>
        </w:rPr>
        <w:t>ακτίνων</w:t>
      </w:r>
      <w:proofErr w:type="spellEnd"/>
      <w:r>
        <w:rPr>
          <w:lang w:eastAsia="zh-CN"/>
        </w:rPr>
        <w:t xml:space="preserve"> Χ από ένα σύνολο ομοιόμορφα διαταγμένων επιπέδων μέσα στον κρύσταλλο. Στην εξαγωγή του διαγράμματος έντασης </w:t>
      </w:r>
      <w:proofErr w:type="spellStart"/>
      <w:r w:rsidR="008A4B14">
        <w:rPr>
          <w:lang w:eastAsia="zh-CN"/>
        </w:rPr>
        <w:t>συναρτήση</w:t>
      </w:r>
      <w:proofErr w:type="spellEnd"/>
      <w:r w:rsidR="008A4B14">
        <w:rPr>
          <w:lang w:eastAsia="zh-CN"/>
        </w:rPr>
        <w:t xml:space="preserve"> της</w:t>
      </w:r>
      <w:r>
        <w:rPr>
          <w:lang w:eastAsia="zh-CN"/>
        </w:rPr>
        <w:t xml:space="preserve"> γωνίας περίθλασης 2</w:t>
      </w:r>
      <w:r w:rsidRPr="008A4B14">
        <w:rPr>
          <w:i/>
          <w:iCs/>
          <w:lang w:eastAsia="zh-CN"/>
        </w:rPr>
        <w:t>θ</w:t>
      </w:r>
      <w:r>
        <w:rPr>
          <w:lang w:eastAsia="zh-CN"/>
        </w:rPr>
        <w:t xml:space="preserve"> συμμετέχουν πολυάριθμα μοτίβα περίθλασης για διαφορετικούς προσανατολισμούς δειγμάτων. Κάθε μεμονωμένο σχέδιο περιέχει έως και εκατοντάδες κηλίδες χαμηλής και υψηλής έντασης. Οι επιμέρους εντάσεις και οι γωνιακές θέσεις στο χώρο χρησιμοποιούνται για την επεξεργασία δεδομένων. Ολόκληρο το σύνολο, που μερικές φορές αποτελείται από πολλές χιλιάδες μεμονωμένες κουκίδες ή από αρκετές εκατοντάδες εικόνων παρομοίων με</w:t>
      </w:r>
      <w:r w:rsidR="003A3EB2">
        <w:rPr>
          <w:lang w:eastAsia="zh-CN"/>
        </w:rPr>
        <w:t xml:space="preserve"> εκείνων</w:t>
      </w:r>
      <w:r>
        <w:rPr>
          <w:lang w:eastAsia="zh-CN"/>
        </w:rPr>
        <w:t xml:space="preserve"> τ</w:t>
      </w:r>
      <w:r w:rsidR="003A3EB2">
        <w:rPr>
          <w:lang w:eastAsia="zh-CN"/>
        </w:rPr>
        <w:t>ης Εικ.</w:t>
      </w:r>
      <w:r w:rsidR="008A4B14">
        <w:rPr>
          <w:lang w:eastAsia="zh-CN"/>
        </w:rPr>
        <w:t>1.</w:t>
      </w:r>
      <w:r>
        <w:rPr>
          <w:lang w:eastAsia="zh-CN"/>
        </w:rPr>
        <w:t xml:space="preserve">8, απαιτείται για τον υπολογισμό ενός μοντέλου για την κρυσταλλική δομή. </w:t>
      </w:r>
      <w:r w:rsidR="00D2591F">
        <w:rPr>
          <w:lang w:eastAsia="zh-CN"/>
        </w:rPr>
        <w:t>[2</w:t>
      </w:r>
      <w:r w:rsidR="009C5A8F">
        <w:rPr>
          <w:lang w:eastAsia="zh-CN"/>
        </w:rPr>
        <w:t>,3</w:t>
      </w:r>
      <w:r w:rsidR="003170FF" w:rsidRPr="00FA52ED">
        <w:rPr>
          <w:lang w:eastAsia="zh-CN"/>
        </w:rPr>
        <w:t>,41</w:t>
      </w:r>
      <w:r w:rsidR="009C5A8F">
        <w:rPr>
          <w:lang w:eastAsia="zh-CN"/>
        </w:rPr>
        <w:t>]</w:t>
      </w:r>
    </w:p>
    <w:p w14:paraId="179F0AEC" w14:textId="6B25D3F5" w:rsidR="00122505" w:rsidRPr="00B663CD" w:rsidRDefault="00122505" w:rsidP="00DB32BB">
      <w:pPr>
        <w:pStyle w:val="3"/>
      </w:pPr>
      <w:bookmarkStart w:id="15" w:name="_Toc170749818"/>
      <w:r>
        <w:rPr>
          <w:lang w:eastAsia="zh-CN"/>
        </w:rPr>
        <w:t xml:space="preserve">1.3.3 </w:t>
      </w:r>
      <w:r w:rsidRPr="00122505">
        <w:rPr>
          <w:lang w:eastAsia="zh-CN"/>
        </w:rPr>
        <w:t xml:space="preserve">Σκέδαση </w:t>
      </w:r>
      <w:proofErr w:type="spellStart"/>
      <w:r w:rsidRPr="00122505">
        <w:rPr>
          <w:lang w:eastAsia="zh-CN"/>
        </w:rPr>
        <w:t>ακτίνων</w:t>
      </w:r>
      <w:proofErr w:type="spellEnd"/>
      <w:r w:rsidRPr="00122505">
        <w:rPr>
          <w:lang w:eastAsia="zh-CN"/>
        </w:rPr>
        <w:t xml:space="preserve"> Χ</w:t>
      </w:r>
      <w:r w:rsidR="00B663CD">
        <w:rPr>
          <w:lang w:eastAsia="zh-CN"/>
        </w:rPr>
        <w:t xml:space="preserve"> σε</w:t>
      </w:r>
      <w:r w:rsidRPr="00122505">
        <w:rPr>
          <w:lang w:eastAsia="zh-CN"/>
        </w:rPr>
        <w:t xml:space="preserve"> μικρ</w:t>
      </w:r>
      <w:r w:rsidR="00B663CD">
        <w:rPr>
          <w:lang w:eastAsia="zh-CN"/>
        </w:rPr>
        <w:t>έ</w:t>
      </w:r>
      <w:r w:rsidRPr="00122505">
        <w:rPr>
          <w:lang w:eastAsia="zh-CN"/>
        </w:rPr>
        <w:t>ς γωνίας</w:t>
      </w:r>
      <w:r w:rsidR="00562D24">
        <w:rPr>
          <w:lang w:eastAsia="zh-CN"/>
        </w:rPr>
        <w:t xml:space="preserve"> </w:t>
      </w:r>
      <w:r w:rsidR="00B663CD">
        <w:rPr>
          <w:lang w:eastAsia="zh-CN"/>
        </w:rPr>
        <w:t>(</w:t>
      </w:r>
      <w:r w:rsidR="00B663CD">
        <w:rPr>
          <w:lang w:val="en-US" w:eastAsia="zh-CN"/>
        </w:rPr>
        <w:t>SAXS</w:t>
      </w:r>
      <w:r w:rsidR="00B663CD" w:rsidRPr="00B663CD">
        <w:rPr>
          <w:lang w:eastAsia="zh-CN"/>
        </w:rPr>
        <w:t>)</w:t>
      </w:r>
      <w:r w:rsidR="00B663CD">
        <w:rPr>
          <w:lang w:eastAsia="zh-CN"/>
        </w:rPr>
        <w:t xml:space="preserve"> και μεγάλες γωνίες</w:t>
      </w:r>
      <w:r w:rsidR="00562D24">
        <w:rPr>
          <w:lang w:eastAsia="zh-CN"/>
        </w:rPr>
        <w:t xml:space="preserve"> </w:t>
      </w:r>
      <w:r w:rsidR="00B663CD" w:rsidRPr="00B663CD">
        <w:rPr>
          <w:lang w:eastAsia="zh-CN"/>
        </w:rPr>
        <w:t>(</w:t>
      </w:r>
      <w:r w:rsidR="00B663CD">
        <w:rPr>
          <w:lang w:val="en-US" w:eastAsia="zh-CN"/>
        </w:rPr>
        <w:t>WAXS</w:t>
      </w:r>
      <w:r w:rsidR="00B663CD" w:rsidRPr="00B663CD">
        <w:rPr>
          <w:lang w:eastAsia="zh-CN"/>
        </w:rPr>
        <w:t>)</w:t>
      </w:r>
      <w:bookmarkEnd w:id="15"/>
    </w:p>
    <w:p w14:paraId="3C4F2882" w14:textId="0BBEBAC3" w:rsidR="00DF653E" w:rsidRDefault="00D864B7" w:rsidP="00994F74">
      <w:r w:rsidRPr="00D864B7">
        <w:t xml:space="preserve">Η σκέδαση </w:t>
      </w:r>
      <w:proofErr w:type="spellStart"/>
      <w:r w:rsidRPr="00D864B7">
        <w:t>ακτίνων</w:t>
      </w:r>
      <w:proofErr w:type="spellEnd"/>
      <w:r w:rsidRPr="00D864B7">
        <w:t xml:space="preserve"> Χ μικρής γωνίας</w:t>
      </w:r>
      <w:r w:rsidR="00AA7E13" w:rsidRPr="00AA7E13">
        <w:t>(2</w:t>
      </w:r>
      <w:r w:rsidR="00AA7E13" w:rsidRPr="00B4679E">
        <w:rPr>
          <w:i/>
          <w:iCs/>
        </w:rPr>
        <w:t>θ</w:t>
      </w:r>
      <w:r w:rsidR="00B4679E" w:rsidRPr="00B4679E">
        <w:t xml:space="preserve"> </w:t>
      </w:r>
      <w:r w:rsidR="00AA7E13">
        <w:t>=</w:t>
      </w:r>
      <w:r w:rsidR="00B4679E" w:rsidRPr="00B4679E">
        <w:t xml:space="preserve"> </w:t>
      </w:r>
      <w:r w:rsidR="00AA7E13">
        <w:t>0</w:t>
      </w:r>
      <w:r w:rsidR="00B4679E" w:rsidRPr="00B4679E">
        <w:t xml:space="preserve"> </w:t>
      </w:r>
      <w:r w:rsidR="00B4679E">
        <w:t>–</w:t>
      </w:r>
      <w:r w:rsidR="00B4679E" w:rsidRPr="00B4679E">
        <w:t xml:space="preserve"> </w:t>
      </w:r>
      <w:r w:rsidR="00AA7E13">
        <w:t>5</w:t>
      </w:r>
      <w:r w:rsidR="00B4679E" w:rsidRPr="00B4679E">
        <w:t xml:space="preserve"> </w:t>
      </w:r>
      <w:r w:rsidR="00AA7E13">
        <w:t>⁰)</w:t>
      </w:r>
      <w:r w:rsidRPr="00D864B7">
        <w:t xml:space="preserve"> και η σκέδαση </w:t>
      </w:r>
      <w:proofErr w:type="spellStart"/>
      <w:r w:rsidRPr="00D864B7">
        <w:t>ακτίνων</w:t>
      </w:r>
      <w:proofErr w:type="spellEnd"/>
      <w:r w:rsidRPr="00D864B7">
        <w:t xml:space="preserve"> Χ ευρείας γωνίας</w:t>
      </w:r>
      <w:r w:rsidR="00AA7E13">
        <w:t>(2</w:t>
      </w:r>
      <w:r w:rsidR="00AA7E13" w:rsidRPr="00B4679E">
        <w:rPr>
          <w:i/>
          <w:iCs/>
        </w:rPr>
        <w:t>θ</w:t>
      </w:r>
      <w:r w:rsidR="00B4679E" w:rsidRPr="00B4679E">
        <w:t xml:space="preserve"> </w:t>
      </w:r>
      <w:r w:rsidR="00AA7E13">
        <w:t>&gt;</w:t>
      </w:r>
      <w:r w:rsidR="00B4679E" w:rsidRPr="00B4679E">
        <w:t xml:space="preserve"> </w:t>
      </w:r>
      <w:r w:rsidR="00AA7E13">
        <w:t>5</w:t>
      </w:r>
      <w:r w:rsidR="00B4679E" w:rsidRPr="00B4679E">
        <w:t xml:space="preserve"> </w:t>
      </w:r>
      <w:r w:rsidR="00AA7E13">
        <w:t>⁰)</w:t>
      </w:r>
      <w:r w:rsidRPr="00D864B7">
        <w:t xml:space="preserve"> (SAXS και WAXS) είναι συμπληρωματικές τεχνικές </w:t>
      </w:r>
      <w:r>
        <w:t xml:space="preserve">και </w:t>
      </w:r>
      <w:r w:rsidR="000B5E7B">
        <w:t>χρησιμοποιούνται για την μελέτη της δομής των υλικών.</w:t>
      </w:r>
      <w:r w:rsidR="0070363A" w:rsidRPr="0070363A">
        <w:t xml:space="preserve"> </w:t>
      </w:r>
      <w:r w:rsidR="0070363A">
        <w:t>Οι δύο τεχνικές</w:t>
      </w:r>
      <w:r w:rsidR="0070363A" w:rsidRPr="0070363A">
        <w:t xml:space="preserve"> είναι</w:t>
      </w:r>
      <w:r w:rsidR="0070363A">
        <w:t xml:space="preserve"> </w:t>
      </w:r>
      <w:r w:rsidR="0070363A" w:rsidRPr="0070363A">
        <w:t>ίδι</w:t>
      </w:r>
      <w:r w:rsidR="0070363A">
        <w:t>ες</w:t>
      </w:r>
      <w:r w:rsidR="00F85EB1" w:rsidRPr="00F85EB1">
        <w:t xml:space="preserve"> </w:t>
      </w:r>
      <w:r w:rsidR="00F85EB1">
        <w:t>όσον αφορά το υπόβαθρο</w:t>
      </w:r>
      <w:r w:rsidR="0070363A" w:rsidRPr="0070363A">
        <w:t xml:space="preserve"> </w:t>
      </w:r>
      <w:r w:rsidR="0070363A">
        <w:t xml:space="preserve">και στο μόνο που διαφέρουν είναι </w:t>
      </w:r>
      <w:r w:rsidR="0070363A" w:rsidRPr="0070363A">
        <w:t xml:space="preserve"> η απόσταση δείγμα</w:t>
      </w:r>
      <w:r w:rsidR="0070363A">
        <w:t>τος</w:t>
      </w:r>
      <w:r w:rsidR="0070363A" w:rsidRPr="0070363A">
        <w:t xml:space="preserve"> </w:t>
      </w:r>
      <w:r w:rsidR="0070363A">
        <w:t xml:space="preserve">και </w:t>
      </w:r>
      <w:r w:rsidR="0070363A" w:rsidRPr="0070363A">
        <w:t>ανιχνευτή</w:t>
      </w:r>
      <w:r w:rsidR="0070363A">
        <w:t xml:space="preserve">. Πιο συγκεκριμένα στην τεχνική </w:t>
      </w:r>
      <w:r w:rsidR="0070363A">
        <w:rPr>
          <w:lang w:val="en-US"/>
        </w:rPr>
        <w:t>SAXS</w:t>
      </w:r>
      <w:r w:rsidR="0070363A" w:rsidRPr="0070363A">
        <w:t xml:space="preserve"> </w:t>
      </w:r>
      <w:r w:rsidR="0070363A">
        <w:t xml:space="preserve">η απόσταση αυτή είναι </w:t>
      </w:r>
      <w:r w:rsidR="00F85EB1">
        <w:t>μεγαλύτερη</w:t>
      </w:r>
      <w:r w:rsidR="0070363A">
        <w:t xml:space="preserve"> σε αντίθεση αυτή που χρησιμοποιείται για την τεχνική </w:t>
      </w:r>
      <w:r w:rsidR="0070363A">
        <w:rPr>
          <w:lang w:val="en-US"/>
        </w:rPr>
        <w:t>WAXS</w:t>
      </w:r>
      <w:r w:rsidR="0070363A" w:rsidRPr="0070363A">
        <w:t>.</w:t>
      </w:r>
      <w:r w:rsidR="00A03567" w:rsidRPr="00A03567">
        <w:t xml:space="preserve"> </w:t>
      </w:r>
    </w:p>
    <w:p w14:paraId="59AABD1C" w14:textId="4DC1E07B" w:rsidR="00122505" w:rsidRPr="00E548C3" w:rsidRDefault="00A03567" w:rsidP="00994F74">
      <w:r w:rsidRPr="00A03567">
        <w:t xml:space="preserve">Το μοτίβο περίθλασης μπορεί να χρησιμοποιηθεί για τον προσδιορισμό της χημικής σύνθεσης ή φάσης των μεμβρανών και του μεγέθους ή της υφής των μεμβρανών. </w:t>
      </w:r>
      <w:r w:rsidR="00D21B81">
        <w:t xml:space="preserve">Η τεχνική </w:t>
      </w:r>
      <w:r w:rsidR="00B3279F">
        <w:rPr>
          <w:lang w:val="en-US"/>
        </w:rPr>
        <w:t>WAXS</w:t>
      </w:r>
      <w:r w:rsidR="00B3279F" w:rsidRPr="00B3279F">
        <w:t xml:space="preserve"> παρέχει δομικές πληροφορίες σε ατομική κλίμακα </w:t>
      </w:r>
      <w:r w:rsidR="00C365A7">
        <w:t>κάτω από</w:t>
      </w:r>
      <w:r w:rsidR="00B3279F" w:rsidRPr="00B3279F">
        <w:t xml:space="preserve"> 0,1 </w:t>
      </w:r>
      <w:r w:rsidR="00B3279F" w:rsidRPr="00B3279F">
        <w:rPr>
          <w:lang w:val="en-US"/>
        </w:rPr>
        <w:t>nm</w:t>
      </w:r>
      <w:r w:rsidR="00B3279F" w:rsidRPr="00B3279F">
        <w:t>, παρόμοια με τ</w:t>
      </w:r>
      <w:r w:rsidR="00B3279F">
        <w:rPr>
          <w:lang w:val="en-US"/>
        </w:rPr>
        <w:t>o</w:t>
      </w:r>
      <w:r w:rsidR="00B3279F" w:rsidRPr="00B3279F">
        <w:t xml:space="preserve"> </w:t>
      </w:r>
      <w:r w:rsidR="00D21B81" w:rsidRPr="00B3279F">
        <w:t>παραδοσιακ</w:t>
      </w:r>
      <w:r w:rsidR="00D21B81">
        <w:t>ό</w:t>
      </w:r>
      <w:r w:rsidR="00B3279F" w:rsidRPr="00B3279F">
        <w:t xml:space="preserve"> </w:t>
      </w:r>
      <w:r w:rsidR="00B3279F" w:rsidRPr="00B3279F">
        <w:rPr>
          <w:lang w:val="en-US"/>
        </w:rPr>
        <w:t>XRD</w:t>
      </w:r>
      <w:r w:rsidR="00B3279F" w:rsidRPr="001C0A20">
        <w:t>.</w:t>
      </w:r>
      <w:r w:rsidR="00D21B81" w:rsidRPr="00D21B81">
        <w:t xml:space="preserve"> </w:t>
      </w:r>
      <w:r w:rsidR="00F85EB1">
        <w:t>Ωστόσο</w:t>
      </w:r>
      <w:r w:rsidR="00D21B81" w:rsidRPr="00D21B81">
        <w:t xml:space="preserve">, </w:t>
      </w:r>
      <w:r w:rsidR="00D21B81">
        <w:t>η</w:t>
      </w:r>
      <w:r w:rsidR="00D21B81" w:rsidRPr="00D21B81">
        <w:t xml:space="preserve"> </w:t>
      </w:r>
      <w:r w:rsidR="00D21B81">
        <w:rPr>
          <w:lang w:val="en-US"/>
        </w:rPr>
        <w:t>SAXS</w:t>
      </w:r>
      <w:r w:rsidR="00D21B81" w:rsidRPr="00D21B81">
        <w:t xml:space="preserve"> παρέχει πληροφορίες για πολύπλοκα μόρια</w:t>
      </w:r>
      <w:r w:rsidR="00D21B81">
        <w:t xml:space="preserve">, </w:t>
      </w:r>
      <w:r w:rsidR="00D21B81" w:rsidRPr="00D21B81">
        <w:t>πολυμερή</w:t>
      </w:r>
      <w:r w:rsidR="00D21B81">
        <w:t xml:space="preserve"> </w:t>
      </w:r>
      <w:r w:rsidR="00D21B81" w:rsidRPr="00D21B81">
        <w:t xml:space="preserve">και πορώδη υλικά, </w:t>
      </w:r>
      <w:r w:rsidR="00C365A7">
        <w:t>πάνω από</w:t>
      </w:r>
      <w:r w:rsidR="00D21B81" w:rsidRPr="00D21B81">
        <w:t xml:space="preserve"> 500 </w:t>
      </w:r>
      <w:r w:rsidR="00D21B81" w:rsidRPr="00D21B81">
        <w:rPr>
          <w:lang w:val="en-US"/>
        </w:rPr>
        <w:t>nm</w:t>
      </w:r>
      <w:r w:rsidR="00C365A7">
        <w:t xml:space="preserve"> σε μέγεθος</w:t>
      </w:r>
      <w:r w:rsidR="00D21B81">
        <w:t>.</w:t>
      </w:r>
      <w:r w:rsidR="00E548C3" w:rsidRPr="00E548C3">
        <w:t>[32</w:t>
      </w:r>
      <w:r w:rsidR="00EE4C69" w:rsidRPr="00D4135E">
        <w:t>,51</w:t>
      </w:r>
      <w:r w:rsidR="00E548C3" w:rsidRPr="00E548C3">
        <w:t>]</w:t>
      </w:r>
    </w:p>
    <w:p w14:paraId="346A21BE" w14:textId="3C134914" w:rsidR="00A03567" w:rsidRPr="00745FEB" w:rsidRDefault="00DF653E" w:rsidP="00994F74">
      <w:r w:rsidRPr="00DF653E">
        <w:t xml:space="preserve">Σχεδόν όλες οι εγκαταστάσεις ακτινοβολίας </w:t>
      </w:r>
      <w:proofErr w:type="spellStart"/>
      <w:r w:rsidRPr="00DF653E">
        <w:t>σύγχροτρον</w:t>
      </w:r>
      <w:proofErr w:type="spellEnd"/>
      <w:r w:rsidRPr="00DF653E">
        <w:t xml:space="preserve"> προσφέρουν αποκλειστικές γραμμές δέσμης που επιτρέπουν πολύ προηγμένα πειράματα σκέδασης </w:t>
      </w:r>
      <w:proofErr w:type="spellStart"/>
      <w:r w:rsidRPr="00DF653E">
        <w:t>ακτίνων</w:t>
      </w:r>
      <w:proofErr w:type="spellEnd"/>
      <w:r w:rsidRPr="00DF653E">
        <w:t xml:space="preserve"> Χ μικρής </w:t>
      </w:r>
      <w:r w:rsidRPr="00DF653E">
        <w:lastRenderedPageBreak/>
        <w:t>και ευρείας γωνίας (SAXS/WAXS).</w:t>
      </w:r>
      <w:r w:rsidR="00E73460" w:rsidRPr="00E73460">
        <w:t xml:space="preserve"> Από την άλλη πλευρά, τα ε</w:t>
      </w:r>
      <w:r w:rsidR="00E73460">
        <w:t>ργαστηριακά</w:t>
      </w:r>
      <w:r w:rsidR="00E73460" w:rsidRPr="00E73460">
        <w:t xml:space="preserve"> όργανα</w:t>
      </w:r>
      <w:r w:rsidR="005A6D76" w:rsidRPr="005A6D76">
        <w:t xml:space="preserve"> (</w:t>
      </w:r>
      <w:proofErr w:type="spellStart"/>
      <w:r w:rsidR="002B26F6">
        <w:t>Εικ</w:t>
      </w:r>
      <w:proofErr w:type="spellEnd"/>
      <w:r w:rsidR="002B26F6">
        <w:t>. 1.10</w:t>
      </w:r>
      <w:r w:rsidR="005A6D76">
        <w:t>)</w:t>
      </w:r>
      <w:r w:rsidR="00E73460" w:rsidRPr="00E73460">
        <w:t xml:space="preserve"> SAXS/WAXS επιτρέπουν μετρήσεις μόλις ένα δείγμα προετοιμαστεί και σε πολλές περιπτώσεις αποδίδουν υψηλή ποιότητα δεδομένων που μπορεί ήδη να είναι επαρκής για τον συγκεκριμένο σκοπό.</w:t>
      </w:r>
      <w:r w:rsidR="00745FEB" w:rsidRPr="00745FEB">
        <w:t>[9</w:t>
      </w:r>
      <w:r w:rsidR="00024471" w:rsidRPr="00B74559">
        <w:t>,43</w:t>
      </w:r>
      <w:r w:rsidR="00745FEB" w:rsidRPr="00745FEB">
        <w:t>]</w:t>
      </w:r>
    </w:p>
    <w:p w14:paraId="11CF9905" w14:textId="77777777" w:rsidR="00556596" w:rsidRDefault="00F67381" w:rsidP="00556596">
      <w:pPr>
        <w:keepNext/>
        <w:jc w:val="center"/>
      </w:pPr>
      <w:r>
        <w:rPr>
          <w:noProof/>
        </w:rPr>
        <w:drawing>
          <wp:inline distT="0" distB="0" distL="0" distR="0" wp14:anchorId="105264CA" wp14:editId="1A552EA6">
            <wp:extent cx="3467584" cy="2762636"/>
            <wp:effectExtent l="0" t="0" r="0" b="0"/>
            <wp:docPr id="160676908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769088" name="Εικόνα 1606769088"/>
                    <pic:cNvPicPr/>
                  </pic:nvPicPr>
                  <pic:blipFill>
                    <a:blip r:embed="rId56">
                      <a:extLst>
                        <a:ext uri="{28A0092B-C50C-407E-A947-70E740481C1C}">
                          <a14:useLocalDpi xmlns:a14="http://schemas.microsoft.com/office/drawing/2010/main" val="0"/>
                        </a:ext>
                      </a:extLst>
                    </a:blip>
                    <a:stretch>
                      <a:fillRect/>
                    </a:stretch>
                  </pic:blipFill>
                  <pic:spPr>
                    <a:xfrm>
                      <a:off x="0" y="0"/>
                      <a:ext cx="3467584" cy="2762636"/>
                    </a:xfrm>
                    <a:prstGeom prst="rect">
                      <a:avLst/>
                    </a:prstGeom>
                  </pic:spPr>
                </pic:pic>
              </a:graphicData>
            </a:graphic>
          </wp:inline>
        </w:drawing>
      </w:r>
    </w:p>
    <w:p w14:paraId="717BF7FB" w14:textId="2693E031" w:rsidR="00A03567" w:rsidRPr="002B26F6" w:rsidRDefault="00556596" w:rsidP="002B26F6">
      <w:pPr>
        <w:pStyle w:val="a6"/>
        <w:rPr>
          <w:i w:val="0"/>
          <w:iCs w:val="0"/>
        </w:rPr>
      </w:pPr>
      <w:r w:rsidRPr="002B26F6">
        <w:rPr>
          <w:b/>
          <w:bCs/>
          <w:i w:val="0"/>
          <w:iCs w:val="0"/>
        </w:rPr>
        <w:t xml:space="preserve">Εικόνα </w:t>
      </w:r>
      <w:r w:rsidR="002B26F6">
        <w:rPr>
          <w:b/>
          <w:bCs/>
          <w:i w:val="0"/>
          <w:iCs w:val="0"/>
        </w:rPr>
        <w:t>1.</w:t>
      </w:r>
      <w:r w:rsidR="00F5744B" w:rsidRPr="002B26F6">
        <w:rPr>
          <w:b/>
          <w:bCs/>
          <w:i w:val="0"/>
          <w:iCs w:val="0"/>
        </w:rPr>
        <w:t>10</w:t>
      </w:r>
      <w:r w:rsidRPr="002B26F6">
        <w:rPr>
          <w:i w:val="0"/>
          <w:iCs w:val="0"/>
        </w:rPr>
        <w:t xml:space="preserve">:Πειραματική ρύθμιση που χρησιμοποιείται για πειράματα </w:t>
      </w:r>
      <w:r w:rsidRPr="002B26F6">
        <w:rPr>
          <w:i w:val="0"/>
          <w:iCs w:val="0"/>
          <w:lang w:val="en-US"/>
        </w:rPr>
        <w:t>SAXS</w:t>
      </w:r>
      <w:r w:rsidRPr="002B26F6">
        <w:rPr>
          <w:i w:val="0"/>
          <w:iCs w:val="0"/>
        </w:rPr>
        <w:t>/</w:t>
      </w:r>
      <w:r w:rsidRPr="002B26F6">
        <w:rPr>
          <w:i w:val="0"/>
          <w:iCs w:val="0"/>
          <w:lang w:val="en-US"/>
        </w:rPr>
        <w:t>WAXS</w:t>
      </w:r>
      <w:r w:rsidRPr="002B26F6">
        <w:rPr>
          <w:i w:val="0"/>
          <w:iCs w:val="0"/>
        </w:rPr>
        <w:t xml:space="preserve">. (Α) σωλήνας </w:t>
      </w:r>
      <w:proofErr w:type="spellStart"/>
      <w:r w:rsidRPr="002B26F6">
        <w:rPr>
          <w:i w:val="0"/>
          <w:iCs w:val="0"/>
        </w:rPr>
        <w:t>ακτίνων</w:t>
      </w:r>
      <w:proofErr w:type="spellEnd"/>
      <w:r w:rsidRPr="002B26F6">
        <w:rPr>
          <w:i w:val="0"/>
          <w:iCs w:val="0"/>
        </w:rPr>
        <w:t xml:space="preserve"> Χ </w:t>
      </w:r>
      <w:r w:rsidRPr="002B26F6">
        <w:rPr>
          <w:i w:val="0"/>
          <w:iCs w:val="0"/>
          <w:lang w:val="en-US"/>
        </w:rPr>
        <w:t>Cu</w:t>
      </w:r>
      <w:r w:rsidRPr="002B26F6">
        <w:rPr>
          <w:i w:val="0"/>
          <w:iCs w:val="0"/>
        </w:rPr>
        <w:t xml:space="preserve">, (Β) καθρέφτης </w:t>
      </w:r>
      <w:proofErr w:type="spellStart"/>
      <w:r w:rsidRPr="002B26F6">
        <w:rPr>
          <w:i w:val="0"/>
          <w:iCs w:val="0"/>
        </w:rPr>
        <w:t>ακτίνων</w:t>
      </w:r>
      <w:proofErr w:type="spellEnd"/>
      <w:r w:rsidRPr="002B26F6">
        <w:rPr>
          <w:i w:val="0"/>
          <w:iCs w:val="0"/>
        </w:rPr>
        <w:t xml:space="preserve"> Χ εστίασης, (</w:t>
      </w:r>
      <w:r w:rsidRPr="002B26F6">
        <w:rPr>
          <w:i w:val="0"/>
          <w:iCs w:val="0"/>
          <w:lang w:val="en-US"/>
        </w:rPr>
        <w:t>C</w:t>
      </w:r>
      <w:r w:rsidRPr="002B26F6">
        <w:rPr>
          <w:i w:val="0"/>
          <w:iCs w:val="0"/>
        </w:rPr>
        <w:t>) διαδρομή εκκενωμένης δέσμης με συσκευές κατά της διασποράς και ημιδιαφανής αναστολή δέσμης, (Δ) κάψουλα δείγματος με υποδοχή</w:t>
      </w:r>
      <w:r w:rsidR="00745FEB" w:rsidRPr="002B26F6">
        <w:rPr>
          <w:i w:val="0"/>
          <w:iCs w:val="0"/>
        </w:rPr>
        <w:t>[9]</w:t>
      </w:r>
    </w:p>
    <w:p w14:paraId="348B30CE" w14:textId="77777777" w:rsidR="005A7742" w:rsidRDefault="00045D42">
      <w:pPr>
        <w:pStyle w:val="2"/>
      </w:pPr>
      <w:bookmarkStart w:id="16" w:name="_Toc1942917106"/>
      <w:bookmarkStart w:id="17" w:name="_Toc170749819"/>
      <w:r>
        <w:t>1.4 Οργανολογία XRD</w:t>
      </w:r>
      <w:bookmarkEnd w:id="16"/>
      <w:bookmarkEnd w:id="17"/>
    </w:p>
    <w:p w14:paraId="5ADC265A" w14:textId="65434720" w:rsidR="005A7742" w:rsidRDefault="00045D42">
      <w:r>
        <w:t xml:space="preserve">Υπάρχουν διάφορες μέθοδοι για την μέτρηση της έντασης μιας </w:t>
      </w:r>
      <w:proofErr w:type="spellStart"/>
      <w:r w:rsidR="00950982">
        <w:t>περι</w:t>
      </w:r>
      <w:r>
        <w:t>θλώμενης</w:t>
      </w:r>
      <w:proofErr w:type="spellEnd"/>
      <w:r>
        <w:t xml:space="preserve"> δέσμης </w:t>
      </w:r>
      <w:proofErr w:type="spellStart"/>
      <w:r>
        <w:t>ακτίνων</w:t>
      </w:r>
      <w:proofErr w:type="spellEnd"/>
      <w:r>
        <w:t xml:space="preserve"> Χ από κρυσταλλικά υλικά. Οι πιο κοινές μέθοδοι είναι η μέτρηση της έντασης </w:t>
      </w:r>
      <w:proofErr w:type="spellStart"/>
      <w:r w:rsidR="00EA0221">
        <w:t>περι</w:t>
      </w:r>
      <w:r>
        <w:t>θλώμενης</w:t>
      </w:r>
      <w:proofErr w:type="spellEnd"/>
      <w:r>
        <w:t xml:space="preserve"> ακτίνας Χ είτε από ένα δείγμα σκόνης είτε από ένα δείγμα </w:t>
      </w:r>
      <w:proofErr w:type="spellStart"/>
      <w:r>
        <w:t>μονοκρυστάλλου</w:t>
      </w:r>
      <w:proofErr w:type="spellEnd"/>
      <w:r>
        <w:t xml:space="preserve"> ως συνάρτηση της γωνίας περίθλασης χρησιμοποιώντας ένα </w:t>
      </w:r>
      <w:proofErr w:type="spellStart"/>
      <w:r>
        <w:t>περιθλασίμετρο</w:t>
      </w:r>
      <w:proofErr w:type="spellEnd"/>
      <w:r>
        <w:t xml:space="preserve">. </w:t>
      </w:r>
    </w:p>
    <w:p w14:paraId="4AB82A87" w14:textId="6069F840" w:rsidR="005A7742" w:rsidRPr="00BD7CC0" w:rsidRDefault="00045D42">
      <w:r>
        <w:t xml:space="preserve">Το </w:t>
      </w:r>
      <w:proofErr w:type="spellStart"/>
      <w:r>
        <w:t>περιθλασίμετρο</w:t>
      </w:r>
      <w:proofErr w:type="spellEnd"/>
      <w:r>
        <w:t xml:space="preserve"> είναι ένα όργανο ακριβείας με δυο</w:t>
      </w:r>
      <w:r w:rsidR="00EA0221">
        <w:t xml:space="preserve"> ή τρεις</w:t>
      </w:r>
      <w:r>
        <w:t xml:space="preserve"> άξονες κάθετα στ</w:t>
      </w:r>
      <w:r w:rsidR="0005287F">
        <w:t>α</w:t>
      </w:r>
      <w:r>
        <w:t xml:space="preserve"> επίπεδ</w:t>
      </w:r>
      <w:r w:rsidR="0005287F">
        <w:t>α</w:t>
      </w:r>
      <w:r>
        <w:t xml:space="preserve"> του δείγματος και του ανιχνευτή </w:t>
      </w:r>
      <w:r w:rsidR="00EA0221">
        <w:t xml:space="preserve">και έναν άξονα παράλληλα με το δείγμα, </w:t>
      </w:r>
      <w:r>
        <w:t xml:space="preserve">ανεξάρτητης περιστροφής. Αυτός ο εξοπλισμός μας δίνει την δυνατότητα να λάβουμε τα δεδομένα έντασης μιας </w:t>
      </w:r>
      <w:proofErr w:type="spellStart"/>
      <w:r>
        <w:t>περιθλώμενης</w:t>
      </w:r>
      <w:proofErr w:type="spellEnd"/>
      <w:r>
        <w:t xml:space="preserve"> δέσμης </w:t>
      </w:r>
      <w:proofErr w:type="spellStart"/>
      <w:r>
        <w:t>ακτίνων</w:t>
      </w:r>
      <w:proofErr w:type="spellEnd"/>
      <w:r>
        <w:t xml:space="preserve"> Χ, ως συνάρτηση της γωνίας, έτσι ώστε να ικανοποιήσουμε τον νόμο του </w:t>
      </w:r>
      <w:r>
        <w:rPr>
          <w:lang w:val="en-US"/>
        </w:rPr>
        <w:t>Bragg</w:t>
      </w:r>
      <w:r>
        <w:t xml:space="preserve"> υπό την προϋπόθεση ότι γνωρίζουμε το μήκος κύματος των </w:t>
      </w:r>
      <w:proofErr w:type="spellStart"/>
      <w:r>
        <w:t>ακτίνων</w:t>
      </w:r>
      <w:proofErr w:type="spellEnd"/>
      <w:r>
        <w:t xml:space="preserve"> Χ. Στην παρακάτω εικόνα αναπαριστάτε το </w:t>
      </w:r>
      <w:proofErr w:type="spellStart"/>
      <w:r>
        <w:t>περιθλασίμετρο</w:t>
      </w:r>
      <w:proofErr w:type="spellEnd"/>
      <w:r>
        <w:t xml:space="preserve"> </w:t>
      </w:r>
      <w:proofErr w:type="spellStart"/>
      <w:r>
        <w:t>ακτίνων</w:t>
      </w:r>
      <w:proofErr w:type="spellEnd"/>
      <w:r>
        <w:t xml:space="preserve"> Χ </w:t>
      </w:r>
      <w:proofErr w:type="spellStart"/>
      <w:r>
        <w:t>μονοκρυστάλλου</w:t>
      </w:r>
      <w:proofErr w:type="spellEnd"/>
      <w:r>
        <w:t xml:space="preserve"> του τμήματος Χημείας και μια σχηματική διάταξη των εξαρτημάτων του.</w:t>
      </w:r>
      <w:r w:rsidR="00BD7CC0" w:rsidRPr="00BD7CC0">
        <w:t>[11]</w:t>
      </w:r>
    </w:p>
    <w:p w14:paraId="16446319" w14:textId="77777777" w:rsidR="005A7742" w:rsidRDefault="00045D42">
      <w:pPr>
        <w:keepNext/>
        <w:jc w:val="center"/>
      </w:pPr>
      <w:r>
        <w:rPr>
          <w:noProof/>
        </w:rPr>
        <w:lastRenderedPageBreak/>
        <w:drawing>
          <wp:inline distT="0" distB="0" distL="0" distR="0" wp14:anchorId="6F2260AB" wp14:editId="1C13D79F">
            <wp:extent cx="5579031" cy="3990975"/>
            <wp:effectExtent l="0" t="0" r="0" b="0"/>
            <wp:docPr id="1499743784"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743784" name="Εικόνα 3"/>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587536" cy="3997059"/>
                    </a:xfrm>
                    <a:prstGeom prst="rect">
                      <a:avLst/>
                    </a:prstGeom>
                  </pic:spPr>
                </pic:pic>
              </a:graphicData>
            </a:graphic>
          </wp:inline>
        </w:drawing>
      </w:r>
    </w:p>
    <w:p w14:paraId="589A78B1" w14:textId="37A988BE" w:rsidR="005A7742" w:rsidRPr="00EF6366" w:rsidRDefault="00045D42" w:rsidP="005974BF">
      <w:pPr>
        <w:pStyle w:val="a6"/>
        <w:rPr>
          <w:i w:val="0"/>
          <w:iCs w:val="0"/>
          <w:lang w:eastAsia="zh-CN"/>
        </w:rPr>
      </w:pPr>
      <w:r w:rsidRPr="00EF6366">
        <w:rPr>
          <w:b/>
          <w:bCs/>
          <w:i w:val="0"/>
          <w:iCs w:val="0"/>
        </w:rPr>
        <w:t xml:space="preserve">Εικόνα </w:t>
      </w:r>
      <w:r w:rsidR="005974BF">
        <w:rPr>
          <w:b/>
          <w:bCs/>
          <w:i w:val="0"/>
          <w:iCs w:val="0"/>
        </w:rPr>
        <w:t>1.</w:t>
      </w:r>
      <w:r w:rsidRPr="00EF6366">
        <w:rPr>
          <w:b/>
          <w:bCs/>
          <w:i w:val="0"/>
          <w:iCs w:val="0"/>
        </w:rPr>
        <w:t>1</w:t>
      </w:r>
      <w:r w:rsidR="00F5744B" w:rsidRPr="00EF6366">
        <w:rPr>
          <w:b/>
          <w:bCs/>
          <w:i w:val="0"/>
          <w:iCs w:val="0"/>
        </w:rPr>
        <w:t>1</w:t>
      </w:r>
      <w:r w:rsidRPr="00EF6366">
        <w:rPr>
          <w:i w:val="0"/>
          <w:iCs w:val="0"/>
        </w:rPr>
        <w:t>:</w:t>
      </w:r>
      <w:r w:rsidR="00F71D77">
        <w:rPr>
          <w:i w:val="0"/>
          <w:iCs w:val="0"/>
        </w:rPr>
        <w:t xml:space="preserve"> α</w:t>
      </w:r>
      <w:r w:rsidRPr="00EF6366">
        <w:rPr>
          <w:i w:val="0"/>
          <w:iCs w:val="0"/>
        </w:rPr>
        <w:t xml:space="preserve">)Όργανο περίθλασης </w:t>
      </w:r>
      <w:proofErr w:type="spellStart"/>
      <w:r w:rsidRPr="00EF6366">
        <w:rPr>
          <w:i w:val="0"/>
          <w:iCs w:val="0"/>
        </w:rPr>
        <w:t>ακτίνων</w:t>
      </w:r>
      <w:proofErr w:type="spellEnd"/>
      <w:r w:rsidRPr="00EF6366">
        <w:rPr>
          <w:i w:val="0"/>
          <w:iCs w:val="0"/>
        </w:rPr>
        <w:t xml:space="preserve"> Χ </w:t>
      </w:r>
      <w:proofErr w:type="spellStart"/>
      <w:r w:rsidRPr="00EF6366">
        <w:rPr>
          <w:i w:val="0"/>
          <w:iCs w:val="0"/>
        </w:rPr>
        <w:t>μονοκρυστάλλου</w:t>
      </w:r>
      <w:proofErr w:type="spellEnd"/>
      <w:r w:rsidRPr="00EF6366">
        <w:rPr>
          <w:i w:val="0"/>
          <w:iCs w:val="0"/>
        </w:rPr>
        <w:t xml:space="preserve"> </w:t>
      </w:r>
      <w:r w:rsidRPr="00EF6366">
        <w:rPr>
          <w:i w:val="0"/>
          <w:iCs w:val="0"/>
          <w:lang w:val="en-US"/>
        </w:rPr>
        <w:t>b</w:t>
      </w:r>
      <w:r w:rsidRPr="00EF6366">
        <w:rPr>
          <w:i w:val="0"/>
          <w:iCs w:val="0"/>
        </w:rPr>
        <w:t xml:space="preserve">) Σχηματική διάταξη των εξαρτημάτων του </w:t>
      </w:r>
      <w:proofErr w:type="spellStart"/>
      <w:r w:rsidRPr="00EF6366">
        <w:rPr>
          <w:i w:val="0"/>
          <w:iCs w:val="0"/>
        </w:rPr>
        <w:t>περιθλασίμετρου</w:t>
      </w:r>
      <w:proofErr w:type="spellEnd"/>
      <w:r w:rsidRPr="00EF6366">
        <w:rPr>
          <w:i w:val="0"/>
          <w:iCs w:val="0"/>
        </w:rPr>
        <w:t xml:space="preserve"> XRD</w:t>
      </w:r>
      <w:r w:rsidR="00EF6366">
        <w:rPr>
          <w:i w:val="0"/>
          <w:iCs w:val="0"/>
        </w:rPr>
        <w:t>.</w:t>
      </w:r>
    </w:p>
    <w:p w14:paraId="39150A7F" w14:textId="0D7AA45F" w:rsidR="005A7742" w:rsidRPr="001D477A" w:rsidRDefault="00045D42">
      <w:pPr>
        <w:rPr>
          <w:lang w:eastAsia="zh-CN"/>
        </w:rPr>
      </w:pPr>
      <w:r>
        <w:rPr>
          <w:lang w:eastAsia="zh-CN"/>
        </w:rPr>
        <w:t xml:space="preserve">Τα συστατικά μέρη του </w:t>
      </w:r>
      <w:proofErr w:type="spellStart"/>
      <w:r w:rsidR="00562D24">
        <w:rPr>
          <w:lang w:eastAsia="zh-CN"/>
        </w:rPr>
        <w:t>περιθλασιμέτρου</w:t>
      </w:r>
      <w:proofErr w:type="spellEnd"/>
      <w:r>
        <w:rPr>
          <w:lang w:eastAsia="zh-CN"/>
        </w:rPr>
        <w:t xml:space="preserve"> </w:t>
      </w:r>
      <w:proofErr w:type="spellStart"/>
      <w:r>
        <w:rPr>
          <w:lang w:eastAsia="zh-CN"/>
        </w:rPr>
        <w:t>ακτίνων</w:t>
      </w:r>
      <w:proofErr w:type="spellEnd"/>
      <w:r>
        <w:rPr>
          <w:lang w:eastAsia="zh-CN"/>
        </w:rPr>
        <w:t xml:space="preserve"> Χ είναι κοινά για όλες τις μεθόδους και αποτελούνται από: μια πηγή </w:t>
      </w:r>
      <w:proofErr w:type="spellStart"/>
      <w:r>
        <w:rPr>
          <w:lang w:eastAsia="zh-CN"/>
        </w:rPr>
        <w:t>ακτίνων</w:t>
      </w:r>
      <w:proofErr w:type="spellEnd"/>
      <w:r w:rsidR="00874C96">
        <w:rPr>
          <w:lang w:eastAsia="zh-CN"/>
        </w:rPr>
        <w:t>-</w:t>
      </w:r>
      <w:r>
        <w:rPr>
          <w:lang w:eastAsia="zh-CN"/>
        </w:rPr>
        <w:t>Χ, έναν υποδοχέα δείγματος (</w:t>
      </w:r>
      <w:r>
        <w:rPr>
          <w:lang w:val="en-US" w:eastAsia="zh-CN"/>
        </w:rPr>
        <w:t>goniometer</w:t>
      </w:r>
      <w:r>
        <w:rPr>
          <w:lang w:eastAsia="zh-CN"/>
        </w:rPr>
        <w:t xml:space="preserve"> </w:t>
      </w:r>
      <w:r>
        <w:rPr>
          <w:lang w:val="en-US" w:eastAsia="zh-CN"/>
        </w:rPr>
        <w:t>head</w:t>
      </w:r>
      <w:r>
        <w:rPr>
          <w:lang w:eastAsia="zh-CN"/>
        </w:rPr>
        <w:t xml:space="preserve">), έναν ανιχνευτή </w:t>
      </w:r>
      <w:proofErr w:type="spellStart"/>
      <w:r>
        <w:rPr>
          <w:lang w:eastAsia="zh-CN"/>
        </w:rPr>
        <w:t>ακτίνων</w:t>
      </w:r>
      <w:proofErr w:type="spellEnd"/>
      <w:r>
        <w:rPr>
          <w:lang w:eastAsia="zh-CN"/>
        </w:rPr>
        <w:t xml:space="preserve"> Χ και ένα γωνιόμετρο πάνω στο οποίο στηρίζονται όλα τα παραπάνω. Η γεωμετρία ενός </w:t>
      </w:r>
      <w:proofErr w:type="spellStart"/>
      <w:r>
        <w:rPr>
          <w:lang w:eastAsia="zh-CN"/>
        </w:rPr>
        <w:t>περιθλασίμετρου</w:t>
      </w:r>
      <w:proofErr w:type="spellEnd"/>
      <w:r>
        <w:rPr>
          <w:lang w:eastAsia="zh-CN"/>
        </w:rPr>
        <w:t xml:space="preserve"> </w:t>
      </w:r>
      <w:proofErr w:type="spellStart"/>
      <w:r>
        <w:rPr>
          <w:lang w:eastAsia="zh-CN"/>
        </w:rPr>
        <w:t>ακτίνων</w:t>
      </w:r>
      <w:proofErr w:type="spellEnd"/>
      <w:r w:rsidR="00874C96">
        <w:rPr>
          <w:lang w:eastAsia="zh-CN"/>
        </w:rPr>
        <w:t>-</w:t>
      </w:r>
      <w:r>
        <w:rPr>
          <w:lang w:eastAsia="zh-CN"/>
        </w:rPr>
        <w:t xml:space="preserve">Χ είναι τέτοια ώστε το δείγμα να περιστρέφεται στη διαδρομή της ευθυγραμμισμένης δέσμης </w:t>
      </w:r>
      <w:proofErr w:type="spellStart"/>
      <w:r>
        <w:rPr>
          <w:lang w:eastAsia="zh-CN"/>
        </w:rPr>
        <w:t>ακτίνων</w:t>
      </w:r>
      <w:proofErr w:type="spellEnd"/>
      <w:r w:rsidR="00874C96">
        <w:rPr>
          <w:lang w:eastAsia="zh-CN"/>
        </w:rPr>
        <w:t>-</w:t>
      </w:r>
      <w:r>
        <w:rPr>
          <w:lang w:eastAsia="zh-CN"/>
        </w:rPr>
        <w:t xml:space="preserve">Χ υπό γωνία ω, και φ (και σε μερικές περιπτώσεις και χ) ενώ ο ανιχνευτής </w:t>
      </w:r>
      <w:proofErr w:type="spellStart"/>
      <w:r>
        <w:rPr>
          <w:lang w:eastAsia="zh-CN"/>
        </w:rPr>
        <w:t>ακτίνων</w:t>
      </w:r>
      <w:proofErr w:type="spellEnd"/>
      <w:r w:rsidR="00874C96">
        <w:rPr>
          <w:lang w:eastAsia="zh-CN"/>
        </w:rPr>
        <w:t>-</w:t>
      </w:r>
      <w:r>
        <w:rPr>
          <w:lang w:eastAsia="zh-CN"/>
        </w:rPr>
        <w:t>Χ είναι τοποθετημένος σε έναν βραχίονα περιστρέφεται σε γωνία 2</w:t>
      </w:r>
      <w:r w:rsidRPr="00562D24">
        <w:rPr>
          <w:i/>
          <w:iCs/>
          <w:lang w:eastAsia="zh-CN"/>
        </w:rPr>
        <w:t>θ</w:t>
      </w:r>
      <w:r>
        <w:rPr>
          <w:lang w:eastAsia="zh-CN"/>
        </w:rPr>
        <w:t>.</w:t>
      </w:r>
      <w:r>
        <w:t xml:space="preserve"> </w:t>
      </w:r>
      <w:r>
        <w:rPr>
          <w:lang w:eastAsia="zh-CN"/>
        </w:rPr>
        <w:t xml:space="preserve">Αυτή η διαμόρφωση είναι γνωστή με το όνομα τεσσάρων ή τριών κύκλων ανάλογα με το αν υπάρχει δυνατότητα περιστροφής στη γωνία χ. Αυτό γίνεται για να διατηρηθεί η πειραματική συνθήκη ότι η γωνία μεταξύ του επιπέδου του δείγματος και της κατεύθυνσης της προσπίπτουσας δέσμης </w:t>
      </w:r>
      <w:proofErr w:type="spellStart"/>
      <w:r>
        <w:rPr>
          <w:lang w:eastAsia="zh-CN"/>
        </w:rPr>
        <w:t>ακτίνων</w:t>
      </w:r>
      <w:proofErr w:type="spellEnd"/>
      <w:r w:rsidR="00874C96">
        <w:rPr>
          <w:lang w:eastAsia="zh-CN"/>
        </w:rPr>
        <w:t>-</w:t>
      </w:r>
      <w:r>
        <w:rPr>
          <w:lang w:eastAsia="zh-CN"/>
        </w:rPr>
        <w:t xml:space="preserve">Χ είναι ίση με εκείνη της διεύθυνσης της </w:t>
      </w:r>
      <w:proofErr w:type="spellStart"/>
      <w:r>
        <w:rPr>
          <w:lang w:eastAsia="zh-CN"/>
        </w:rPr>
        <w:t>περιθλαμένης</w:t>
      </w:r>
      <w:proofErr w:type="spellEnd"/>
      <w:r>
        <w:rPr>
          <w:lang w:eastAsia="zh-CN"/>
        </w:rPr>
        <w:t xml:space="preserve"> δέσμης, σε σχέση με την κατεύθυνση διάδοσης της προσπίπτουσας δέσμης </w:t>
      </w:r>
      <w:proofErr w:type="spellStart"/>
      <w:r>
        <w:rPr>
          <w:lang w:eastAsia="zh-CN"/>
        </w:rPr>
        <w:t>ακτίνων</w:t>
      </w:r>
      <w:proofErr w:type="spellEnd"/>
      <w:r>
        <w:rPr>
          <w:lang w:eastAsia="zh-CN"/>
        </w:rPr>
        <w:t xml:space="preserve"> Χ. Καθώς το δείγμα και ο ανιχνευτής περιστρέφονται, καταγράφεται η ένταση των ανακλώμενων </w:t>
      </w:r>
      <w:proofErr w:type="spellStart"/>
      <w:r>
        <w:rPr>
          <w:lang w:eastAsia="zh-CN"/>
        </w:rPr>
        <w:t>ακτίνων</w:t>
      </w:r>
      <w:proofErr w:type="spellEnd"/>
      <w:r>
        <w:rPr>
          <w:lang w:eastAsia="zh-CN"/>
        </w:rPr>
        <w:t xml:space="preserve"> Χ. Το όργανο που χρησιμοποιείται για τη διατήρηση της θέσης του δείγματος και την περιστροφή του γύρω από τους άξονες που παρουσιάζονται στην </w:t>
      </w:r>
      <w:proofErr w:type="spellStart"/>
      <w:r w:rsidR="003A3EB2">
        <w:rPr>
          <w:lang w:eastAsia="zh-CN"/>
        </w:rPr>
        <w:t>Εικ</w:t>
      </w:r>
      <w:proofErr w:type="spellEnd"/>
      <w:r w:rsidR="003A3EB2">
        <w:rPr>
          <w:lang w:eastAsia="zh-CN"/>
        </w:rPr>
        <w:t>.</w:t>
      </w:r>
      <w:r>
        <w:rPr>
          <w:lang w:eastAsia="zh-CN"/>
        </w:rPr>
        <w:t xml:space="preserve"> </w:t>
      </w:r>
      <w:r w:rsidR="005974BF">
        <w:rPr>
          <w:lang w:eastAsia="zh-CN"/>
        </w:rPr>
        <w:t>1.</w:t>
      </w:r>
      <w:r w:rsidR="008723EA">
        <w:rPr>
          <w:lang w:eastAsia="zh-CN"/>
        </w:rPr>
        <w:t>11</w:t>
      </w:r>
      <w:r>
        <w:rPr>
          <w:lang w:eastAsia="zh-CN"/>
        </w:rPr>
        <w:t xml:space="preserve"> ονομάζεται γωνιόμετρο.</w:t>
      </w:r>
      <w:r w:rsidR="00887166" w:rsidRPr="00887166">
        <w:rPr>
          <w:lang w:eastAsia="zh-CN"/>
        </w:rPr>
        <w:t>[1,</w:t>
      </w:r>
      <w:r w:rsidR="00CE173A" w:rsidRPr="00CE173A">
        <w:rPr>
          <w:lang w:eastAsia="zh-CN"/>
        </w:rPr>
        <w:t>10</w:t>
      </w:r>
      <w:r w:rsidR="00FC7E71" w:rsidRPr="001D477A">
        <w:rPr>
          <w:lang w:eastAsia="zh-CN"/>
        </w:rPr>
        <w:t>,1</w:t>
      </w:r>
      <w:r w:rsidR="001D477A" w:rsidRPr="001D477A">
        <w:rPr>
          <w:lang w:eastAsia="zh-CN"/>
        </w:rPr>
        <w:t>5]</w:t>
      </w:r>
    </w:p>
    <w:p w14:paraId="77408F10" w14:textId="71614F85" w:rsidR="005A7742" w:rsidRPr="00BB4AB3" w:rsidRDefault="00045D42">
      <w:pPr>
        <w:rPr>
          <w:lang w:eastAsia="zh-CN"/>
        </w:rPr>
      </w:pPr>
      <w:r>
        <w:rPr>
          <w:lang w:eastAsia="zh-CN"/>
        </w:rPr>
        <w:lastRenderedPageBreak/>
        <w:t xml:space="preserve">Γενικά η παραγωγή των </w:t>
      </w:r>
      <w:proofErr w:type="spellStart"/>
      <w:r>
        <w:rPr>
          <w:lang w:eastAsia="zh-CN"/>
        </w:rPr>
        <w:t>ακτίνων</w:t>
      </w:r>
      <w:proofErr w:type="spellEnd"/>
      <w:r>
        <w:rPr>
          <w:lang w:eastAsia="zh-CN"/>
        </w:rPr>
        <w:t xml:space="preserve"> Χ οφείλεται στην σύγκρουση ηλεκτρονίων υψηλής ταχύτητας με έναν μεταλλικό στόχο. Επομένως οποιαδήποτε πηγή </w:t>
      </w:r>
      <w:proofErr w:type="spellStart"/>
      <w:r>
        <w:rPr>
          <w:lang w:eastAsia="zh-CN"/>
        </w:rPr>
        <w:t>ακτίνων</w:t>
      </w:r>
      <w:proofErr w:type="spellEnd"/>
      <w:r>
        <w:rPr>
          <w:lang w:eastAsia="zh-CN"/>
        </w:rPr>
        <w:t xml:space="preserve"> Χ αποτελείται από έναν σωλήνα υπό κενό που περιέχει μια πηγή υψηλής τάσης για την επιτάχυνση των ηλεκτρονίων, έναν μεταλλικό στόχο και ένα νήμα βολφραμίου ως πηγή ηλεκτρονίων (</w:t>
      </w:r>
      <w:proofErr w:type="spellStart"/>
      <w:r>
        <w:rPr>
          <w:lang w:eastAsia="zh-CN"/>
        </w:rPr>
        <w:t>Εικ</w:t>
      </w:r>
      <w:proofErr w:type="spellEnd"/>
      <w:r w:rsidR="003A3EB2">
        <w:rPr>
          <w:lang w:eastAsia="zh-CN"/>
        </w:rPr>
        <w:t>.</w:t>
      </w:r>
      <w:r w:rsidR="005974BF">
        <w:rPr>
          <w:lang w:eastAsia="zh-CN"/>
        </w:rPr>
        <w:t xml:space="preserve"> 1.1</w:t>
      </w:r>
      <w:r>
        <w:rPr>
          <w:lang w:eastAsia="zh-CN"/>
        </w:rPr>
        <w:t xml:space="preserve">). Όλες οι πηγές </w:t>
      </w:r>
      <w:proofErr w:type="spellStart"/>
      <w:r>
        <w:rPr>
          <w:lang w:eastAsia="zh-CN"/>
        </w:rPr>
        <w:t>ακτίνων</w:t>
      </w:r>
      <w:proofErr w:type="spellEnd"/>
      <w:r>
        <w:rPr>
          <w:lang w:eastAsia="zh-CN"/>
        </w:rPr>
        <w:t xml:space="preserve"> Χ περιέχουν δύο ηλεκτρόδια, μια άνοδο που είναι ο μεταλλικός στόχος και μια κάθοδος που είναι το νήμα βολφραμίου που διατηρείται σε υψηλό αρνητικό δυναμικό της τάξης των 30-50 </w:t>
      </w:r>
      <w:r>
        <w:rPr>
          <w:lang w:val="en-US" w:eastAsia="zh-CN"/>
        </w:rPr>
        <w:t>kV</w:t>
      </w:r>
      <w:proofErr w:type="spellStart"/>
      <w:r>
        <w:rPr>
          <w:lang w:eastAsia="zh-CN"/>
        </w:rPr>
        <w:t>olt</w:t>
      </w:r>
      <w:proofErr w:type="spellEnd"/>
      <w:r>
        <w:rPr>
          <w:lang w:eastAsia="zh-CN"/>
        </w:rPr>
        <w:t xml:space="preserve"> για μεθόδους περίθλασης. Ο μεταλλικός στόχος μπορεί να είναι κατασκευασμένος από πολλά μέταλλα. </w:t>
      </w:r>
      <w:r w:rsidR="00BD7CC0" w:rsidRPr="00BB4AB3">
        <w:rPr>
          <w:lang w:eastAsia="zh-CN"/>
        </w:rPr>
        <w:t>[12]</w:t>
      </w:r>
    </w:p>
    <w:p w14:paraId="02BD4C5B" w14:textId="4176E4CA" w:rsidR="005A7742" w:rsidRPr="00FC7E71" w:rsidRDefault="00045D42">
      <w:pPr>
        <w:rPr>
          <w:lang w:eastAsia="zh-CN"/>
        </w:rPr>
      </w:pPr>
      <w:r>
        <w:rPr>
          <w:lang w:eastAsia="zh-CN"/>
        </w:rPr>
        <w:t>Παραδοσιακά τα μέταλλα που χρησιμοποιήθηκαν για βομβαρδισμό με ηλεκτρόνια ήταν το μολυβδαίνιο (</w:t>
      </w:r>
      <w:proofErr w:type="spellStart"/>
      <w:r>
        <w:rPr>
          <w:lang w:eastAsia="zh-CN"/>
        </w:rPr>
        <w:t>Μο</w:t>
      </w:r>
      <w:proofErr w:type="spellEnd"/>
      <w:r>
        <w:rPr>
          <w:lang w:eastAsia="zh-CN"/>
        </w:rPr>
        <w:t>, λ = 0,71073 Å), και ο χαλκός (</w:t>
      </w:r>
      <w:r>
        <w:rPr>
          <w:lang w:val="en-US" w:eastAsia="zh-CN"/>
        </w:rPr>
        <w:t>Cu</w:t>
      </w:r>
      <w:r>
        <w:rPr>
          <w:lang w:eastAsia="zh-CN"/>
        </w:rPr>
        <w:t>, λ = 1.54058 Å). Την τελευταία δεκαετία χρησιμοποιούνται ως στόχοι ο άργυρος (</w:t>
      </w:r>
      <w:r>
        <w:rPr>
          <w:lang w:val="en-US" w:eastAsia="zh-CN"/>
        </w:rPr>
        <w:t>Ag</w:t>
      </w:r>
      <w:r>
        <w:rPr>
          <w:lang w:eastAsia="zh-CN"/>
        </w:rPr>
        <w:t xml:space="preserve">, λ = </w:t>
      </w:r>
      <w:r>
        <w:rPr>
          <w:szCs w:val="24"/>
          <w:shd w:val="clear" w:color="auto" w:fill="FFFFFF"/>
        </w:rPr>
        <w:t xml:space="preserve">0.55941 Å) και το </w:t>
      </w:r>
      <w:proofErr w:type="spellStart"/>
      <w:r>
        <w:rPr>
          <w:szCs w:val="24"/>
          <w:shd w:val="clear" w:color="auto" w:fill="FFFFFF"/>
        </w:rPr>
        <w:t>τηγμένο</w:t>
      </w:r>
      <w:proofErr w:type="spellEnd"/>
      <w:r>
        <w:rPr>
          <w:szCs w:val="24"/>
          <w:shd w:val="clear" w:color="auto" w:fill="FFFFFF"/>
        </w:rPr>
        <w:t xml:space="preserve"> γάλλιο (</w:t>
      </w:r>
      <w:r>
        <w:rPr>
          <w:szCs w:val="24"/>
          <w:shd w:val="clear" w:color="auto" w:fill="FFFFFF"/>
          <w:lang w:val="en-US"/>
        </w:rPr>
        <w:t>Ga</w:t>
      </w:r>
      <w:r>
        <w:rPr>
          <w:szCs w:val="24"/>
          <w:shd w:val="clear" w:color="auto" w:fill="FFFFFF"/>
        </w:rPr>
        <w:t>, λ = 1.3414 Å). Για ειδικές εφαρμογές υπάρχουν πηγές ροδίου (</w:t>
      </w:r>
      <w:r>
        <w:rPr>
          <w:szCs w:val="24"/>
          <w:shd w:val="clear" w:color="auto" w:fill="FFFFFF"/>
          <w:lang w:val="en-US"/>
        </w:rPr>
        <w:t>Rh</w:t>
      </w:r>
      <w:r>
        <w:rPr>
          <w:szCs w:val="24"/>
          <w:shd w:val="clear" w:color="auto" w:fill="FFFFFF"/>
        </w:rPr>
        <w:t xml:space="preserve">, λ= 0.59 Å), </w:t>
      </w:r>
      <w:r>
        <w:rPr>
          <w:lang w:eastAsia="zh-CN"/>
        </w:rPr>
        <w:t>κοβαλτίου (</w:t>
      </w:r>
      <w:r>
        <w:rPr>
          <w:lang w:val="en-US" w:eastAsia="zh-CN"/>
        </w:rPr>
        <w:t>Co</w:t>
      </w:r>
      <w:r>
        <w:rPr>
          <w:lang w:eastAsia="zh-CN"/>
        </w:rPr>
        <w:t xml:space="preserve">, λ = 1.79 Å), και </w:t>
      </w:r>
      <w:proofErr w:type="spellStart"/>
      <w:r>
        <w:rPr>
          <w:lang w:eastAsia="zh-CN"/>
        </w:rPr>
        <w:t>ινδίου</w:t>
      </w:r>
      <w:proofErr w:type="spellEnd"/>
      <w:r>
        <w:rPr>
          <w:lang w:eastAsia="zh-CN"/>
        </w:rPr>
        <w:t xml:space="preserve"> (</w:t>
      </w:r>
      <w:r>
        <w:rPr>
          <w:lang w:val="en-US" w:eastAsia="zh-CN"/>
        </w:rPr>
        <w:t>In</w:t>
      </w:r>
      <w:r>
        <w:rPr>
          <w:lang w:eastAsia="zh-CN"/>
        </w:rPr>
        <w:t xml:space="preserve">, λ = 0.51 Å). Στις πηγές </w:t>
      </w:r>
      <w:proofErr w:type="spellStart"/>
      <w:r>
        <w:rPr>
          <w:lang w:eastAsia="zh-CN"/>
        </w:rPr>
        <w:t>ακτίνων</w:t>
      </w:r>
      <w:proofErr w:type="spellEnd"/>
      <w:r>
        <w:rPr>
          <w:lang w:eastAsia="zh-CN"/>
        </w:rPr>
        <w:t xml:space="preserve"> Χ τα ηλεκτρόνια  μπορούν να προέρχονται εκτός από ένα θερμό νήμα και από σωλήνες αερίου στους οποίους τα ηλεκτρόνια παράγονται από τον ιονισμό μιας μικρής ποσότητας αερίου στον σωλήνα. Κατά τη διέλευση του ηλεκτρικού ρεύματος μέσω του νήματος, παράγονται ηλεκτρόνια τα οποία κινούνται προς την άνοδο υπό την εξαιρετικά υψηλή τάση.</w:t>
      </w:r>
      <w:r>
        <w:t xml:space="preserve"> </w:t>
      </w:r>
      <w:r>
        <w:rPr>
          <w:lang w:eastAsia="zh-CN"/>
        </w:rPr>
        <w:t xml:space="preserve">Δεδομένου ότι το μεγαλύτερο μέρος της κινητικής ενέργειας των ηλεκτρονίων μετατρέπεται σε θερμότητα στον στόχο, ο τελευταίος πρέπει να ψύχεται με νερό για να αποφευχθεί η τήξη του. Τα επιταχυνόμενα ηλεκτρόνια κατά την πρόσκρουση στη μεταλλική επιφάνεια χτυπούν τα ηλεκτρόνια από τα εσωτερικά κελύφη και οι κενές θέσεις που δημιουργούνται γεμίζουν με ηλεκτρόνια από τα εξωτερικά κελύφη. Στη διαδικασία, τα άτομα μετάλλων εκπέμπουν ακτίνες Χ. Οι εκπεμπόμενες ακτίνες Χ εξέρχονται από το σωλήνα μέσω ενός παραθύρου βηρυλλίου που βοηθά στη μετάδοση μιας μονοχρωματικής δέσμης </w:t>
      </w:r>
      <w:proofErr w:type="spellStart"/>
      <w:r>
        <w:rPr>
          <w:lang w:eastAsia="zh-CN"/>
        </w:rPr>
        <w:t>ακτίνων</w:t>
      </w:r>
      <w:proofErr w:type="spellEnd"/>
      <w:r>
        <w:rPr>
          <w:lang w:eastAsia="zh-CN"/>
        </w:rPr>
        <w:t xml:space="preserve"> Χ.</w:t>
      </w:r>
      <w:r w:rsidR="00FC7E71" w:rsidRPr="00FC7E71">
        <w:rPr>
          <w:lang w:eastAsia="zh-CN"/>
        </w:rPr>
        <w:t>[1</w:t>
      </w:r>
      <w:r w:rsidR="001D477A" w:rsidRPr="001D477A">
        <w:rPr>
          <w:lang w:eastAsia="zh-CN"/>
        </w:rPr>
        <w:t>5</w:t>
      </w:r>
      <w:r w:rsidR="00FC7E71" w:rsidRPr="00FC7E71">
        <w:rPr>
          <w:lang w:eastAsia="zh-CN"/>
        </w:rPr>
        <w:t>]</w:t>
      </w:r>
    </w:p>
    <w:p w14:paraId="3326F622" w14:textId="77777777" w:rsidR="005A7742" w:rsidRDefault="00045D42">
      <w:pPr>
        <w:rPr>
          <w:lang w:eastAsia="zh-CN"/>
        </w:rPr>
      </w:pPr>
      <w:r>
        <w:rPr>
          <w:lang w:eastAsia="zh-CN"/>
        </w:rPr>
        <w:t xml:space="preserve">Η θήκη δείγματος μπορεί να είναι μια απλή βελόνα που συγκρατεί τον κρύσταλλο στη θέση του ή γυάλινη πλάκα ή ίνα στην οποία τοποθετείται ο κρύσταλλος χρησιμοποιώντας </w:t>
      </w:r>
      <w:proofErr w:type="spellStart"/>
      <w:r>
        <w:rPr>
          <w:lang w:eastAsia="zh-CN"/>
        </w:rPr>
        <w:t>εποξειδική</w:t>
      </w:r>
      <w:proofErr w:type="spellEnd"/>
      <w:r>
        <w:rPr>
          <w:lang w:eastAsia="zh-CN"/>
        </w:rPr>
        <w:t xml:space="preserve"> ρητίνη. Η ίνα τοποθετείται σε έναν ορειχάλκινο πείρο στερέωσης και στη συνέχεια εισάγεται στην κεφαλή του γωνιομέτρου. Στη συνέχεια, το δείγμα κεντράρεται με μια οπτική διάταξη όπως μικροσκόπιο ή βιντεοκάμερα και κάνει προσαρμογές κατά μήκος των κατευθύνσεων X, Y και Z για να επιτύχει το βέλτιστο κεντράρισμα κάτω από το στόχαστρο του θεατή. </w:t>
      </w:r>
    </w:p>
    <w:p w14:paraId="78BD3D3C" w14:textId="77777777" w:rsidR="005A7742" w:rsidRDefault="00045D42">
      <w:pPr>
        <w:rPr>
          <w:lang w:eastAsia="zh-CN"/>
        </w:rPr>
      </w:pPr>
      <w:r>
        <w:rPr>
          <w:lang w:eastAsia="zh-CN"/>
        </w:rPr>
        <w:t xml:space="preserve">Σε σύγχρονα </w:t>
      </w:r>
      <w:proofErr w:type="spellStart"/>
      <w:r>
        <w:rPr>
          <w:lang w:eastAsia="zh-CN"/>
        </w:rPr>
        <w:t>περιθλασίμετρα</w:t>
      </w:r>
      <w:proofErr w:type="spellEnd"/>
      <w:r>
        <w:rPr>
          <w:lang w:eastAsia="zh-CN"/>
        </w:rPr>
        <w:t xml:space="preserve"> </w:t>
      </w:r>
      <w:proofErr w:type="spellStart"/>
      <w:r>
        <w:rPr>
          <w:lang w:eastAsia="zh-CN"/>
        </w:rPr>
        <w:t>ακτίνων</w:t>
      </w:r>
      <w:proofErr w:type="spellEnd"/>
      <w:r>
        <w:rPr>
          <w:lang w:eastAsia="zh-CN"/>
        </w:rPr>
        <w:t xml:space="preserve"> Χ που χρησιμοποιούν ειδικές διατάξεις για τη συλλογή δεδομένων σε χαμηλές θερμοκρασίες συνήθως χρησιμοποιείται θηλιά από άμορφο </w:t>
      </w:r>
      <w:r>
        <w:rPr>
          <w:lang w:eastAsia="zh-CN"/>
        </w:rPr>
        <w:lastRenderedPageBreak/>
        <w:t xml:space="preserve">πολυμερές εμβαπτισμένη σε παχύρευστο έλαιο, οπότε το δείγμα κολλά πάνω στο λάδι και σταθεροποιείται στη κεφαλή του γωνιομέτρου καθώς παγώνει σε θερμοκρασίες της τάξης των -170 </w:t>
      </w:r>
      <w:r>
        <w:rPr>
          <w:vertAlign w:val="superscript"/>
          <w:lang w:eastAsia="zh-CN"/>
        </w:rPr>
        <w:t>ο</w:t>
      </w:r>
      <w:r>
        <w:rPr>
          <w:lang w:val="en-US" w:eastAsia="zh-CN"/>
        </w:rPr>
        <w:t>C</w:t>
      </w:r>
      <w:r>
        <w:rPr>
          <w:lang w:eastAsia="zh-CN"/>
        </w:rPr>
        <w:t>.</w:t>
      </w:r>
    </w:p>
    <w:p w14:paraId="0EE31133" w14:textId="17001446" w:rsidR="005A7742" w:rsidRDefault="00045D42">
      <w:pPr>
        <w:rPr>
          <w:lang w:eastAsia="zh-CN"/>
        </w:rPr>
      </w:pPr>
      <w:r>
        <w:rPr>
          <w:lang w:eastAsia="zh-CN"/>
        </w:rPr>
        <w:t xml:space="preserve"> Οι ακτίνες Χ μετά την παραγωγή τους συγκεντρώνονται και κατευθύνονται στο δείγμα. Ένας ανιχνευτής καταγράφει και επεξεργάζεται αυτό το σήμα </w:t>
      </w:r>
      <w:proofErr w:type="spellStart"/>
      <w:r>
        <w:rPr>
          <w:lang w:eastAsia="zh-CN"/>
        </w:rPr>
        <w:t>ακτίνων</w:t>
      </w:r>
      <w:proofErr w:type="spellEnd"/>
      <w:r>
        <w:rPr>
          <w:lang w:eastAsia="zh-CN"/>
        </w:rPr>
        <w:t xml:space="preserve"> Χ και μετατρέπει το σήμα σε ρυθμό μέτρησης ο οποίος στη συνέχεια εξάγεται σε μια συσκευή όπως </w:t>
      </w:r>
      <w:r w:rsidR="005974BF">
        <w:rPr>
          <w:lang w:eastAsia="zh-CN"/>
        </w:rPr>
        <w:t>η</w:t>
      </w:r>
      <w:r>
        <w:rPr>
          <w:lang w:eastAsia="zh-CN"/>
        </w:rPr>
        <w:t xml:space="preserve"> οθόνη υπολογιστή. Τα φωτόνια είναι διασκορπισμένα σε έναν αριθμό αποκαλούμενων κώνων </w:t>
      </w:r>
      <w:proofErr w:type="spellStart"/>
      <w:r>
        <w:rPr>
          <w:lang w:eastAsia="zh-CN"/>
        </w:rPr>
        <w:t>Debye</w:t>
      </w:r>
      <w:proofErr w:type="spellEnd"/>
      <w:r>
        <w:rPr>
          <w:lang w:eastAsia="zh-CN"/>
        </w:rPr>
        <w:t xml:space="preserve">. Μέσω προγράμματος επεξεργασίας υπολογιστή μπορούμε να αναλύσουμε τους κώνους </w:t>
      </w:r>
      <w:proofErr w:type="spellStart"/>
      <w:r>
        <w:rPr>
          <w:lang w:eastAsia="zh-CN"/>
        </w:rPr>
        <w:t>Debye</w:t>
      </w:r>
      <w:proofErr w:type="spellEnd"/>
      <w:r>
        <w:rPr>
          <w:lang w:eastAsia="zh-CN"/>
        </w:rPr>
        <w:t xml:space="preserve"> στα φάσματα που απεικονίζονται στην </w:t>
      </w:r>
      <w:proofErr w:type="spellStart"/>
      <w:r>
        <w:rPr>
          <w:lang w:eastAsia="zh-CN"/>
        </w:rPr>
        <w:t>Εικ</w:t>
      </w:r>
      <w:proofErr w:type="spellEnd"/>
      <w:r w:rsidR="003A3EB2">
        <w:rPr>
          <w:lang w:eastAsia="zh-CN"/>
        </w:rPr>
        <w:t>.</w:t>
      </w:r>
      <w:r>
        <w:rPr>
          <w:lang w:eastAsia="zh-CN"/>
        </w:rPr>
        <w:t xml:space="preserve"> </w:t>
      </w:r>
      <w:r w:rsidR="000C2857">
        <w:rPr>
          <w:lang w:eastAsia="zh-CN"/>
        </w:rPr>
        <w:t>1.</w:t>
      </w:r>
      <w:r>
        <w:rPr>
          <w:lang w:eastAsia="zh-CN"/>
        </w:rPr>
        <w:t>1</w:t>
      </w:r>
      <w:r w:rsidR="008226CD">
        <w:rPr>
          <w:lang w:eastAsia="zh-CN"/>
        </w:rPr>
        <w:t>2</w:t>
      </w:r>
      <w:r>
        <w:rPr>
          <w:lang w:eastAsia="zh-CN"/>
        </w:rPr>
        <w:t>. Η γωνία ανοίγματος των φασμάτων είναι 2θ όπως φαίνεται στην παρακάτω εικόνα.</w:t>
      </w:r>
    </w:p>
    <w:p w14:paraId="3817824E" w14:textId="77777777" w:rsidR="005A7742" w:rsidRDefault="00045D42">
      <w:pPr>
        <w:keepNext/>
        <w:jc w:val="center"/>
      </w:pPr>
      <w:r>
        <w:rPr>
          <w:noProof/>
          <w:lang w:eastAsia="zh-CN"/>
        </w:rPr>
        <w:drawing>
          <wp:inline distT="0" distB="0" distL="114300" distR="114300" wp14:anchorId="7288D252" wp14:editId="24EEFA41">
            <wp:extent cx="3893820" cy="1184910"/>
            <wp:effectExtent l="0" t="0" r="0" b="0"/>
            <wp:docPr id="8" name="Picture 8" descr="Στιγμιότυπο οθόνης από 2023-05-16 18-1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Στιγμιότυπο οθόνης από 2023-05-16 18-15-15"/>
                    <pic:cNvPicPr>
                      <a:picLocks noChangeAspect="1"/>
                    </pic:cNvPicPr>
                  </pic:nvPicPr>
                  <pic:blipFill>
                    <a:blip r:embed="rId58"/>
                    <a:stretch>
                      <a:fillRect/>
                    </a:stretch>
                  </pic:blipFill>
                  <pic:spPr>
                    <a:xfrm>
                      <a:off x="0" y="0"/>
                      <a:ext cx="3934855" cy="1197397"/>
                    </a:xfrm>
                    <a:prstGeom prst="rect">
                      <a:avLst/>
                    </a:prstGeom>
                  </pic:spPr>
                </pic:pic>
              </a:graphicData>
            </a:graphic>
          </wp:inline>
        </w:drawing>
      </w:r>
    </w:p>
    <w:p w14:paraId="78EECDB0" w14:textId="543AFBDB" w:rsidR="005A7742" w:rsidRPr="005974BF" w:rsidRDefault="00045D42" w:rsidP="005974BF">
      <w:pPr>
        <w:pStyle w:val="a6"/>
        <w:rPr>
          <w:i w:val="0"/>
          <w:iCs w:val="0"/>
        </w:rPr>
      </w:pPr>
      <w:r w:rsidRPr="005974BF">
        <w:rPr>
          <w:b/>
          <w:bCs/>
          <w:i w:val="0"/>
          <w:iCs w:val="0"/>
        </w:rPr>
        <w:t xml:space="preserve">Εικόνα </w:t>
      </w:r>
      <w:r w:rsidR="000C2857">
        <w:rPr>
          <w:b/>
          <w:bCs/>
          <w:i w:val="0"/>
          <w:iCs w:val="0"/>
        </w:rPr>
        <w:t>1.</w:t>
      </w:r>
      <w:r w:rsidRPr="005974BF">
        <w:rPr>
          <w:b/>
          <w:bCs/>
          <w:i w:val="0"/>
          <w:iCs w:val="0"/>
        </w:rPr>
        <w:t>1</w:t>
      </w:r>
      <w:r w:rsidR="00F5744B" w:rsidRPr="005974BF">
        <w:rPr>
          <w:b/>
          <w:bCs/>
          <w:i w:val="0"/>
          <w:iCs w:val="0"/>
        </w:rPr>
        <w:t>2</w:t>
      </w:r>
      <w:r w:rsidRPr="005974BF">
        <w:rPr>
          <w:i w:val="0"/>
          <w:iCs w:val="0"/>
        </w:rPr>
        <w:t xml:space="preserve">:Σχήματα σκέδασης </w:t>
      </w:r>
      <w:proofErr w:type="spellStart"/>
      <w:r w:rsidRPr="005974BF">
        <w:rPr>
          <w:i w:val="0"/>
          <w:iCs w:val="0"/>
        </w:rPr>
        <w:t>ακτίνων</w:t>
      </w:r>
      <w:proofErr w:type="spellEnd"/>
      <w:r w:rsidRPr="005974BF">
        <w:rPr>
          <w:i w:val="0"/>
          <w:iCs w:val="0"/>
        </w:rPr>
        <w:t xml:space="preserve"> Χ. Η ανιχνευτική δέσμη </w:t>
      </w:r>
      <w:proofErr w:type="spellStart"/>
      <w:r w:rsidRPr="005974BF">
        <w:rPr>
          <w:i w:val="0"/>
          <w:iCs w:val="0"/>
        </w:rPr>
        <w:t>ακτίνων</w:t>
      </w:r>
      <w:proofErr w:type="spellEnd"/>
      <w:r w:rsidRPr="005974BF">
        <w:rPr>
          <w:i w:val="0"/>
          <w:iCs w:val="0"/>
        </w:rPr>
        <w:t xml:space="preserve"> Χ χτυπά το δείγμα από τα αριστερά οι κώνοι </w:t>
      </w:r>
      <w:r w:rsidRPr="005974BF">
        <w:rPr>
          <w:i w:val="0"/>
          <w:iCs w:val="0"/>
          <w:lang w:val="en-US"/>
        </w:rPr>
        <w:t>Debye</w:t>
      </w:r>
      <w:r w:rsidRPr="005974BF">
        <w:rPr>
          <w:i w:val="0"/>
          <w:iCs w:val="0"/>
        </w:rPr>
        <w:t xml:space="preserve"> προέρχονται από το δείγμα και καταγράφονται από έναν ανιχνευτή, όπως φαίνεται στην εικόνα δεξιά</w:t>
      </w:r>
    </w:p>
    <w:p w14:paraId="03A35566" w14:textId="130636FF" w:rsidR="005A7742" w:rsidRDefault="00045D42" w:rsidP="000C2857">
      <w:r>
        <w:t xml:space="preserve">Στην </w:t>
      </w:r>
      <w:proofErr w:type="spellStart"/>
      <w:r w:rsidR="003A3EB2">
        <w:t>Εικ</w:t>
      </w:r>
      <w:proofErr w:type="spellEnd"/>
      <w:r w:rsidR="003A3EB2">
        <w:t>.</w:t>
      </w:r>
      <w:r>
        <w:t xml:space="preserve"> </w:t>
      </w:r>
      <w:r w:rsidR="000C2857">
        <w:t>1.</w:t>
      </w:r>
      <w:r>
        <w:t>1</w:t>
      </w:r>
      <w:r w:rsidR="008226CD">
        <w:t>3</w:t>
      </w:r>
      <w:r>
        <w:t xml:space="preserve"> παρουσιάζεται διαγραμματικά η διαδικασία της μέτρησης και της επεξεργασίας των δεδομένων για την επίλυση μιας μοριακής δομής με κρυσταλλογραφία </w:t>
      </w:r>
      <w:proofErr w:type="spellStart"/>
      <w:r>
        <w:t>ακτίνων</w:t>
      </w:r>
      <w:proofErr w:type="spellEnd"/>
      <w:r w:rsidR="000C2857">
        <w:t>-Χ</w:t>
      </w:r>
      <w:r>
        <w:t>.</w:t>
      </w:r>
      <w:r w:rsidR="000C2857">
        <w:t xml:space="preserve"> </w:t>
      </w:r>
      <w:r>
        <w:t xml:space="preserve">Αρχικά συλλέγονται </w:t>
      </w:r>
      <w:r>
        <w:rPr>
          <w:b/>
          <w:bCs/>
        </w:rPr>
        <w:t>αρκετές εκατοντάδες εικόνες</w:t>
      </w:r>
      <w:r>
        <w:t xml:space="preserve"> (</w:t>
      </w:r>
      <w:r>
        <w:rPr>
          <w:lang w:val="en-US"/>
        </w:rPr>
        <w:t>frames</w:t>
      </w:r>
      <w:r>
        <w:t>) περίθλασης από το δείγμα (</w:t>
      </w:r>
      <w:proofErr w:type="spellStart"/>
      <w:r>
        <w:t>Εικ</w:t>
      </w:r>
      <w:proofErr w:type="spellEnd"/>
      <w:r w:rsidR="003A3EB2">
        <w:t>.</w:t>
      </w:r>
      <w:r>
        <w:t xml:space="preserve"> </w:t>
      </w:r>
      <w:r w:rsidR="000C2857">
        <w:t>1.</w:t>
      </w:r>
      <w:r>
        <w:t>1</w:t>
      </w:r>
      <w:r w:rsidR="008226CD">
        <w:t>3</w:t>
      </w:r>
      <w:r>
        <w:t xml:space="preserve">α). Η διαδικασία διαρκεί μερικές ώρες. Αυτές οι εικόνες υπόκεινται σε μαθηματική επεξεργασία και διορθώσεις με το λογισμικό του οργάνου για να παραχθεί ένας, συνήθως, </w:t>
      </w:r>
      <w:proofErr w:type="spellStart"/>
      <w:r>
        <w:t>πεντάστηλος</w:t>
      </w:r>
      <w:proofErr w:type="spellEnd"/>
      <w:r>
        <w:t xml:space="preserve"> πίνακας που περιέχει τα δεδομένα έντασης της </w:t>
      </w:r>
      <w:proofErr w:type="spellStart"/>
      <w:r>
        <w:t>περιθλούμενης</w:t>
      </w:r>
      <w:proofErr w:type="spellEnd"/>
      <w:r>
        <w:t xml:space="preserve"> ακτινοβολίας για τα επίπεδα </w:t>
      </w:r>
      <w:proofErr w:type="spellStart"/>
      <w:r>
        <w:rPr>
          <w:lang w:val="en-US"/>
        </w:rPr>
        <w:t>hkl</w:t>
      </w:r>
      <w:proofErr w:type="spellEnd"/>
      <w:r>
        <w:t xml:space="preserve"> του δείγματος. Ο πίνακας έχει μέγεθος της τάξης </w:t>
      </w:r>
      <w:r>
        <w:rPr>
          <w:b/>
          <w:bCs/>
        </w:rPr>
        <w:t>μερικών δεκάδων χιλιάδων γραμμών</w:t>
      </w:r>
      <w:r>
        <w:t xml:space="preserve"> (περιθλάσεων) (</w:t>
      </w:r>
      <w:proofErr w:type="spellStart"/>
      <w:r>
        <w:t>Εικ</w:t>
      </w:r>
      <w:proofErr w:type="spellEnd"/>
      <w:r w:rsidR="003A3EB2">
        <w:t>.</w:t>
      </w:r>
      <w:r>
        <w:t xml:space="preserve"> </w:t>
      </w:r>
      <w:r w:rsidR="000C2857">
        <w:t>1.</w:t>
      </w:r>
      <w:r>
        <w:t>1</w:t>
      </w:r>
      <w:r w:rsidR="008226CD">
        <w:t>3</w:t>
      </w:r>
      <w:r>
        <w:t>β). Η διαδικασία μπορεί να διαρκέσει από μερικά λεπτά έως λίγες ώρες, ανάλογα με την ποιότητα των εικόνων. Στη συνέχεια χρησιμοποιούνται τα δεδομένα</w:t>
      </w:r>
      <w:r w:rsidR="00607528" w:rsidRPr="00607528">
        <w:t xml:space="preserve"> </w:t>
      </w:r>
      <w:r w:rsidR="00607528">
        <w:t>εντάσεων</w:t>
      </w:r>
      <w:r>
        <w:t xml:space="preserve"> </w:t>
      </w:r>
      <w:proofErr w:type="spellStart"/>
      <w:r>
        <w:rPr>
          <w:lang w:val="en-US"/>
        </w:rPr>
        <w:t>hkl</w:t>
      </w:r>
      <w:proofErr w:type="spellEnd"/>
      <w:r>
        <w:t xml:space="preserve"> για τη δημιουργία μοντέλου που αναπαριστά την κρυσταλλική και μοριακή δομή του δείγματος με ένα αρκετά μεγάλο πακέτο λογισμικού</w:t>
      </w:r>
      <w:r w:rsidR="00A21149">
        <w:t xml:space="preserve"> </w:t>
      </w:r>
      <w:r>
        <w:t>(</w:t>
      </w:r>
      <w:proofErr w:type="spellStart"/>
      <w:r>
        <w:t>Εικ</w:t>
      </w:r>
      <w:proofErr w:type="spellEnd"/>
      <w:r w:rsidR="003A3EB2">
        <w:t>.</w:t>
      </w:r>
      <w:r>
        <w:t xml:space="preserve"> </w:t>
      </w:r>
      <w:r w:rsidR="000F7B8A">
        <w:t>1.</w:t>
      </w:r>
      <w:r>
        <w:t>1</w:t>
      </w:r>
      <w:r w:rsidR="008226CD">
        <w:t>3</w:t>
      </w:r>
      <w:r>
        <w:t>γ)</w:t>
      </w:r>
      <w:r w:rsidR="00A21149">
        <w:t>.</w:t>
      </w:r>
      <w:r>
        <w:t xml:space="preserve"> Το τελευταίο στάδιο μπορεί να διαρκέσει από μία ώρα έως και μερικές μέρες.</w:t>
      </w:r>
      <w:r w:rsidR="009C5A8F">
        <w:t>[4</w:t>
      </w:r>
      <w:r w:rsidR="00BB4AB3">
        <w:t>,24</w:t>
      </w:r>
      <w:r w:rsidR="009C5A8F">
        <w:t>]</w:t>
      </w:r>
    </w:p>
    <w:p w14:paraId="2C0FE22D" w14:textId="77777777" w:rsidR="005A7742" w:rsidRDefault="00045D42">
      <w:pPr>
        <w:jc w:val="center"/>
      </w:pPr>
      <w:r>
        <w:rPr>
          <w:noProof/>
        </w:rPr>
        <w:lastRenderedPageBreak/>
        <w:drawing>
          <wp:inline distT="0" distB="0" distL="0" distR="0" wp14:anchorId="4E7F1955" wp14:editId="07B6C5EB">
            <wp:extent cx="5362575" cy="3076575"/>
            <wp:effectExtent l="0" t="0" r="0" b="0"/>
            <wp:docPr id="419100112" name="Εικόνα 1" descr="Εικόνα που περιέχει κείμενο, στιγμιότυπο οθόνη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100112" name="Εικόνα 1" descr="Εικόνα που περιέχει κείμενο, στιγμιότυπο οθόνης&#10;&#10;Περιγραφή που δημιουργήθηκε αυτόματα"/>
                    <pic:cNvPicPr>
                      <a:picLocks noChangeAspect="1"/>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362575" cy="3076575"/>
                    </a:xfrm>
                    <a:prstGeom prst="rect">
                      <a:avLst/>
                    </a:prstGeom>
                  </pic:spPr>
                </pic:pic>
              </a:graphicData>
            </a:graphic>
          </wp:inline>
        </w:drawing>
      </w:r>
    </w:p>
    <w:p w14:paraId="4A5C89E0" w14:textId="5A78D702" w:rsidR="005A7742" w:rsidRDefault="00045D42" w:rsidP="001A6185">
      <w:pPr>
        <w:pStyle w:val="a6"/>
        <w:rPr>
          <w:i w:val="0"/>
          <w:iCs w:val="0"/>
        </w:rPr>
      </w:pPr>
      <w:r w:rsidRPr="000C2857">
        <w:rPr>
          <w:b/>
          <w:bCs/>
          <w:i w:val="0"/>
          <w:iCs w:val="0"/>
        </w:rPr>
        <w:t>Εικόνα 1</w:t>
      </w:r>
      <w:r w:rsidR="00F5744B" w:rsidRPr="000C2857">
        <w:rPr>
          <w:b/>
          <w:bCs/>
          <w:i w:val="0"/>
          <w:iCs w:val="0"/>
        </w:rPr>
        <w:t>3</w:t>
      </w:r>
      <w:r w:rsidRPr="000C2857">
        <w:rPr>
          <w:b/>
          <w:bCs/>
          <w:i w:val="0"/>
          <w:iCs w:val="0"/>
        </w:rPr>
        <w:t>:</w:t>
      </w:r>
      <w:r w:rsidRPr="000C2857">
        <w:rPr>
          <w:i w:val="0"/>
          <w:iCs w:val="0"/>
        </w:rPr>
        <w:t xml:space="preserve"> Σχηματική παρουσίαση της διαδικασίας επίλυσης μιας κρυσταλλικής δομής.</w:t>
      </w:r>
      <w:r w:rsidR="00DC7DC9" w:rsidRPr="000C2857">
        <w:rPr>
          <w:i w:val="0"/>
          <w:iCs w:val="0"/>
        </w:rPr>
        <w:t xml:space="preserve"> Συλλέγονται εικόνες περίθλασης </w:t>
      </w:r>
      <w:proofErr w:type="spellStart"/>
      <w:r w:rsidR="00DC7DC9" w:rsidRPr="000C2857">
        <w:rPr>
          <w:i w:val="0"/>
          <w:iCs w:val="0"/>
        </w:rPr>
        <w:t>ακτίνων</w:t>
      </w:r>
      <w:proofErr w:type="spellEnd"/>
      <w:r w:rsidR="00DC7DC9" w:rsidRPr="000C2857">
        <w:rPr>
          <w:i w:val="0"/>
          <w:iCs w:val="0"/>
        </w:rPr>
        <w:t xml:space="preserve"> Χ (</w:t>
      </w:r>
      <w:r w:rsidR="00DC7DC9" w:rsidRPr="000C2857">
        <w:rPr>
          <w:i w:val="0"/>
          <w:iCs w:val="0"/>
          <w:lang w:val="en-US"/>
        </w:rPr>
        <w:t>frames</w:t>
      </w:r>
      <w:r w:rsidR="00DC7DC9" w:rsidRPr="000C2857">
        <w:rPr>
          <w:i w:val="0"/>
          <w:iCs w:val="0"/>
        </w:rPr>
        <w:t xml:space="preserve">) (α) οι οποίες επεξεργάζονται για την παραγωγή δεδομένων </w:t>
      </w:r>
      <w:r w:rsidR="00EF2890" w:rsidRPr="000C2857">
        <w:rPr>
          <w:i w:val="0"/>
          <w:iCs w:val="0"/>
        </w:rPr>
        <w:t xml:space="preserve">έντασης </w:t>
      </w:r>
      <w:r w:rsidR="00DC7DC9" w:rsidRPr="000C2857">
        <w:rPr>
          <w:i w:val="0"/>
          <w:iCs w:val="0"/>
        </w:rPr>
        <w:t>περίθλασης</w:t>
      </w:r>
      <w:r w:rsidR="00EF2890" w:rsidRPr="000C2857">
        <w:rPr>
          <w:i w:val="0"/>
          <w:iCs w:val="0"/>
        </w:rPr>
        <w:t xml:space="preserve"> (β) των οποίων η επεξεργασία οδηγεί στην επίλυση της κρυσταλλικής και μοριακής δομής (γ).</w:t>
      </w:r>
    </w:p>
    <w:p w14:paraId="4CB187AA" w14:textId="77777777" w:rsidR="006541F5" w:rsidRPr="006541F5" w:rsidRDefault="006541F5" w:rsidP="006541F5"/>
    <w:p w14:paraId="5B223BE7" w14:textId="77777777" w:rsidR="005A7742" w:rsidRDefault="00045D42">
      <w:pPr>
        <w:pStyle w:val="1"/>
        <w:rPr>
          <w:lang w:eastAsia="zh-CN"/>
        </w:rPr>
      </w:pPr>
      <w:bookmarkStart w:id="18" w:name="_Toc709863840"/>
      <w:bookmarkStart w:id="19" w:name="_Toc170749820"/>
      <w:r>
        <w:rPr>
          <w:lang w:eastAsia="zh-CN"/>
        </w:rPr>
        <w:t xml:space="preserve">ΚΕΦΑΛΑΙΟ 2º: Συνάρτηση Κατανομής Αποστάσεων Ατομικών Ζευγών, </w:t>
      </w:r>
      <w:r>
        <w:rPr>
          <w:lang w:val="en-US" w:eastAsia="zh-CN"/>
        </w:rPr>
        <w:t>Pair</w:t>
      </w:r>
      <w:r>
        <w:rPr>
          <w:lang w:eastAsia="zh-CN"/>
        </w:rPr>
        <w:t xml:space="preserve"> </w:t>
      </w:r>
      <w:r>
        <w:rPr>
          <w:lang w:val="en-US" w:eastAsia="zh-CN"/>
        </w:rPr>
        <w:t>Distribution</w:t>
      </w:r>
      <w:r>
        <w:rPr>
          <w:lang w:eastAsia="zh-CN"/>
        </w:rPr>
        <w:t xml:space="preserve"> </w:t>
      </w:r>
      <w:r>
        <w:rPr>
          <w:lang w:val="en-US" w:eastAsia="zh-CN"/>
        </w:rPr>
        <w:t>Function</w:t>
      </w:r>
      <w:r>
        <w:rPr>
          <w:lang w:eastAsia="zh-CN"/>
        </w:rPr>
        <w:t xml:space="preserve"> </w:t>
      </w:r>
      <w:r>
        <w:rPr>
          <w:lang w:val="en-US" w:eastAsia="zh-CN"/>
        </w:rPr>
        <w:t>analysis</w:t>
      </w:r>
      <w:r>
        <w:rPr>
          <w:lang w:eastAsia="zh-CN"/>
        </w:rPr>
        <w:t xml:space="preserve"> (</w:t>
      </w:r>
      <w:r>
        <w:rPr>
          <w:lang w:val="en-US" w:eastAsia="zh-CN"/>
        </w:rPr>
        <w:t>PDF</w:t>
      </w:r>
      <w:r>
        <w:rPr>
          <w:lang w:eastAsia="zh-CN"/>
        </w:rPr>
        <w:t>)</w:t>
      </w:r>
      <w:bookmarkEnd w:id="18"/>
      <w:bookmarkEnd w:id="19"/>
    </w:p>
    <w:p w14:paraId="4B60EB7A" w14:textId="77777777" w:rsidR="005A7742" w:rsidRDefault="00045D42">
      <w:pPr>
        <w:pStyle w:val="2"/>
        <w:rPr>
          <w:lang w:eastAsia="zh-CN"/>
        </w:rPr>
      </w:pPr>
      <w:bookmarkStart w:id="20" w:name="_Toc834490395"/>
      <w:bookmarkStart w:id="21" w:name="_Toc170749821"/>
      <w:r>
        <w:rPr>
          <w:lang w:eastAsia="zh-CN"/>
        </w:rPr>
        <w:t>2.1 Γενικά</w:t>
      </w:r>
      <w:bookmarkEnd w:id="20"/>
      <w:bookmarkEnd w:id="21"/>
    </w:p>
    <w:p w14:paraId="60368A00" w14:textId="2FC9479E" w:rsidR="005A7742" w:rsidRPr="00C4785F" w:rsidRDefault="00045D42">
      <w:r>
        <w:rPr>
          <w:lang w:eastAsia="zh-CN"/>
        </w:rPr>
        <w:t xml:space="preserve">Το τυπικό εργαλείο για την μελέτη της </w:t>
      </w:r>
      <w:r w:rsidR="00562D24">
        <w:rPr>
          <w:lang w:eastAsia="zh-CN"/>
        </w:rPr>
        <w:t>μοριακής</w:t>
      </w:r>
      <w:r>
        <w:rPr>
          <w:lang w:eastAsia="zh-CN"/>
        </w:rPr>
        <w:t xml:space="preserve"> δομής είναι η κρυσταλλογραφία όπως αναλύσαμε και στην εισαγωγή αλλά η συμβατική κρυσταλλογραφία δεν αναπτύχθηκε για </w:t>
      </w:r>
      <w:r w:rsidR="00BB580B">
        <w:rPr>
          <w:lang w:eastAsia="zh-CN"/>
        </w:rPr>
        <w:t>ημι</w:t>
      </w:r>
      <w:r>
        <w:t>κρυσταλλικά</w:t>
      </w:r>
      <w:r w:rsidR="00BB580B" w:rsidRPr="00BB580B">
        <w:t xml:space="preserve"> </w:t>
      </w:r>
      <w:r w:rsidR="00BB580B">
        <w:t>στερεά με εσωτερική διαταραχή και διαταραχή νανομετρικής κλίμακας.</w:t>
      </w:r>
      <w:r>
        <w:t xml:space="preserve"> Αυτό οφείλεται στο ότι μια κρυσταλλογραφική μελέτη έχει ως απαραίτητη προϋπόθεση ένα περιοδικό πλέγμα.</w:t>
      </w:r>
      <w:r>
        <w:rPr>
          <w:lang w:eastAsia="zh-CN"/>
        </w:rPr>
        <w:t xml:space="preserve"> Ωστόσο, η μικρή </w:t>
      </w:r>
      <w:proofErr w:type="spellStart"/>
      <w:r>
        <w:rPr>
          <w:lang w:eastAsia="zh-CN"/>
        </w:rPr>
        <w:t>τυχαιότητα</w:t>
      </w:r>
      <w:proofErr w:type="spellEnd"/>
      <w:r>
        <w:rPr>
          <w:lang w:eastAsia="zh-CN"/>
        </w:rPr>
        <w:t xml:space="preserve"> και οι τυπικές αποκλίσεις από την τέλεια περιοδικότητα λόγω κβαντικών και θερμικών δονήσεων </w:t>
      </w:r>
      <w:r w:rsidR="004B7880">
        <w:rPr>
          <w:lang w:eastAsia="zh-CN"/>
        </w:rPr>
        <w:t xml:space="preserve">που </w:t>
      </w:r>
      <w:r>
        <w:rPr>
          <w:lang w:eastAsia="zh-CN"/>
        </w:rPr>
        <w:t xml:space="preserve">συχνά χαρακτηρίζουν ημικρυσταλλικά ή άμορφα υλικά </w:t>
      </w:r>
      <w:r w:rsidR="004B7880">
        <w:rPr>
          <w:lang w:eastAsia="zh-CN"/>
        </w:rPr>
        <w:t>οδηγεί στον περιορισμό αυτής της τεχνικής ως προς τον δομικό χαρακτηρισμό τους</w:t>
      </w:r>
      <w:r>
        <w:rPr>
          <w:lang w:eastAsia="zh-CN"/>
        </w:rPr>
        <w:t>. Για να μπορέσει η κρυσταλλογραφία να ανταποκριθεί σε αυτές τις απαιτήσεις πρέπει να γίνουν αυστηροί συμβιβασμοί που μπορούν να οδηγήσουν σε λάθος συμπεράσματα.</w:t>
      </w:r>
      <w:r w:rsidR="00C4785F" w:rsidRPr="00C4785F">
        <w:rPr>
          <w:lang w:eastAsia="zh-CN"/>
        </w:rPr>
        <w:t>[33]</w:t>
      </w:r>
    </w:p>
    <w:p w14:paraId="2759044F" w14:textId="05DFA22B" w:rsidR="005A7742" w:rsidRPr="00630B2F" w:rsidRDefault="00045D42">
      <w:r>
        <w:t xml:space="preserve"> Η ανάγκη για χαρακτηρισμό των </w:t>
      </w:r>
      <w:proofErr w:type="spellStart"/>
      <w:r>
        <w:t>ημικρυσταλλικών</w:t>
      </w:r>
      <w:proofErr w:type="spellEnd"/>
      <w:r>
        <w:t xml:space="preserve"> πολύπλοκών υλικών προέρχεται από </w:t>
      </w:r>
      <w:r>
        <w:lastRenderedPageBreak/>
        <w:t xml:space="preserve">το γεγονός ότι παρουσιάζουν εξαιρετικές </w:t>
      </w:r>
      <w:r w:rsidR="004B7880">
        <w:t xml:space="preserve">φυσικές </w:t>
      </w:r>
      <w:r>
        <w:t xml:space="preserve">ιδιότητες </w:t>
      </w:r>
      <w:r w:rsidR="004B7880">
        <w:t>όπως</w:t>
      </w:r>
      <w:r>
        <w:t xml:space="preserve"> η υπεραγωγιμότητα σε υψηλή θερμοκρασία, η τεράστια </w:t>
      </w:r>
      <w:proofErr w:type="spellStart"/>
      <w:r>
        <w:t>μαγνητοαντοχή</w:t>
      </w:r>
      <w:proofErr w:type="spellEnd"/>
      <w:r>
        <w:t xml:space="preserve"> (</w:t>
      </w:r>
      <w:r>
        <w:rPr>
          <w:lang w:val="en-US"/>
        </w:rPr>
        <w:t>magnetoresistance</w:t>
      </w:r>
      <w:r>
        <w:t xml:space="preserve">) ή οι διηλεκτρικές τους ιδιότητες. Για να αξιοποιήσουμε αυτά τα υλικά προς όφελός μας, σε μελλοντικές  εφαρμογές είναι σαφώς απαραίτητο να έχουμε τον έλεγχο πολύπλοκων δομών </w:t>
      </w:r>
      <w:r w:rsidR="008B2CF1">
        <w:t>που έγκειται από τον δομικό</w:t>
      </w:r>
      <w:r>
        <w:t xml:space="preserve"> χαρακτηρ</w:t>
      </w:r>
      <w:r w:rsidR="008B2CF1">
        <w:t>ισμό</w:t>
      </w:r>
      <w:r>
        <w:t xml:space="preserve"> λεπτομερώς.</w:t>
      </w:r>
      <w:r w:rsidR="00630B2F" w:rsidRPr="00630B2F">
        <w:t>[6</w:t>
      </w:r>
      <w:r w:rsidR="00E16B16" w:rsidRPr="00F43D9C">
        <w:t>,29</w:t>
      </w:r>
      <w:r w:rsidR="00F43D9C" w:rsidRPr="00F43D9C">
        <w:t>,30</w:t>
      </w:r>
      <w:r w:rsidR="00DF5760" w:rsidRPr="00DF5760">
        <w:t>,33</w:t>
      </w:r>
      <w:r w:rsidR="00630B2F" w:rsidRPr="00630B2F">
        <w:t>]</w:t>
      </w:r>
    </w:p>
    <w:p w14:paraId="1D070A2A" w14:textId="4FEB1FAD" w:rsidR="005A7742" w:rsidRPr="00333C0F" w:rsidRDefault="00045D42">
      <w:pPr>
        <w:rPr>
          <w:lang w:eastAsia="zh-CN"/>
        </w:rPr>
      </w:pPr>
      <w:r>
        <w:rPr>
          <w:lang w:eastAsia="zh-CN"/>
        </w:rPr>
        <w:t xml:space="preserve">Στην συμβατική κρυσταλλογραφική ανάλυση οι κορυφές </w:t>
      </w:r>
      <w:proofErr w:type="spellStart"/>
      <w:r>
        <w:rPr>
          <w:lang w:eastAsia="zh-CN"/>
        </w:rPr>
        <w:t>Bragg</w:t>
      </w:r>
      <w:proofErr w:type="spellEnd"/>
      <w:r>
        <w:rPr>
          <w:lang w:eastAsia="zh-CN"/>
        </w:rPr>
        <w:t xml:space="preserve"> και οι εντάσεις διάχυτης περίθλασης αντιμετωπίζονται χωριστά. Η δομή προσδιορίζεται αποκλειστικά με βάση τις πληροφορίες που παρέχονται από τη θέση και τ</w:t>
      </w:r>
      <w:r w:rsidR="008B2CF1">
        <w:rPr>
          <w:lang w:eastAsia="zh-CN"/>
        </w:rPr>
        <w:t>ις</w:t>
      </w:r>
      <w:r>
        <w:rPr>
          <w:lang w:eastAsia="zh-CN"/>
        </w:rPr>
        <w:t xml:space="preserve"> </w:t>
      </w:r>
      <w:proofErr w:type="spellStart"/>
      <w:r>
        <w:rPr>
          <w:lang w:eastAsia="zh-CN"/>
        </w:rPr>
        <w:t>έντασ</w:t>
      </w:r>
      <w:r w:rsidR="008B2CF1">
        <w:rPr>
          <w:lang w:eastAsia="zh-CN"/>
        </w:rPr>
        <w:t>εις</w:t>
      </w:r>
      <w:proofErr w:type="spellEnd"/>
      <w:r>
        <w:rPr>
          <w:lang w:eastAsia="zh-CN"/>
        </w:rPr>
        <w:t xml:space="preserve"> των κορυφών </w:t>
      </w:r>
      <w:proofErr w:type="spellStart"/>
      <w:r>
        <w:rPr>
          <w:lang w:eastAsia="zh-CN"/>
        </w:rPr>
        <w:t>Bragg</w:t>
      </w:r>
      <w:proofErr w:type="spellEnd"/>
      <w:r>
        <w:rPr>
          <w:lang w:eastAsia="zh-CN"/>
        </w:rPr>
        <w:t xml:space="preserve">, ενώ πρόσθετες πληροφορίες σχετικά με τις αποκλίσεις από το τέλειο πλέγμα λαμβάνονται μέσω της μελέτης της διάχυτης περίθλασης. Η προσέγγιση αυτή έχει νόημα όταν οι αποκλίσεις είναι μικρές, αλλά όταν η δομή δεν είναι </w:t>
      </w:r>
      <w:r w:rsidR="00E22EDD">
        <w:rPr>
          <w:lang w:eastAsia="zh-CN"/>
        </w:rPr>
        <w:t>περιοδική</w:t>
      </w:r>
      <w:r>
        <w:rPr>
          <w:lang w:eastAsia="zh-CN"/>
        </w:rPr>
        <w:t xml:space="preserve"> αποτυγχάνει στην πράξη  καθιστώντας τα αποτελέσματα ανακριβή. </w:t>
      </w:r>
      <w:r w:rsidR="003947B8">
        <w:rPr>
          <w:lang w:eastAsia="zh-CN"/>
        </w:rPr>
        <w:t>[</w:t>
      </w:r>
      <w:r w:rsidR="00C26810">
        <w:rPr>
          <w:lang w:eastAsia="zh-CN"/>
        </w:rPr>
        <w:t>19,5,6</w:t>
      </w:r>
      <w:r w:rsidR="003947B8">
        <w:rPr>
          <w:lang w:eastAsia="zh-CN"/>
        </w:rPr>
        <w:t>]</w:t>
      </w:r>
    </w:p>
    <w:p w14:paraId="321DC154" w14:textId="57EA6190" w:rsidR="005A7742" w:rsidRPr="00BF30FA" w:rsidRDefault="00045D42">
      <w:pPr>
        <w:rPr>
          <w:lang w:eastAsia="zh-CN"/>
        </w:rPr>
      </w:pPr>
      <w:r>
        <w:rPr>
          <w:lang w:eastAsia="zh-CN"/>
        </w:rPr>
        <w:t>Μια εναλλακτική λύση για εξαγωγή μαζικών πληροφοριών και υπολογισμός ατομικών θέσεων με υψηλή ακρίβεια είναι η μέθοδος ανάλυσης συνάρτηση κατανομής ατομικών ζευγών-(PDF). Η</w:t>
      </w:r>
      <w:r w:rsidR="00E31BAF">
        <w:rPr>
          <w:lang w:eastAsia="zh-CN"/>
        </w:rPr>
        <w:t xml:space="preserve"> μέθοδος</w:t>
      </w:r>
      <w:r>
        <w:rPr>
          <w:lang w:eastAsia="zh-CN"/>
        </w:rPr>
        <w:t xml:space="preserve"> PDF προκύπτει από τ</w:t>
      </w:r>
      <w:r w:rsidR="00285F4D">
        <w:rPr>
          <w:lang w:eastAsia="zh-CN"/>
        </w:rPr>
        <w:t xml:space="preserve">ον μετασχηματισμό </w:t>
      </w:r>
      <w:r w:rsidR="00285F4D">
        <w:rPr>
          <w:lang w:val="en-US" w:eastAsia="zh-CN"/>
        </w:rPr>
        <w:t>Fourier</w:t>
      </w:r>
      <w:r>
        <w:rPr>
          <w:lang w:eastAsia="zh-CN"/>
        </w:rPr>
        <w:t xml:space="preserve"> των δεδομένων ολικής περίθλασης. Τα δεδομένα ολικής περίθλασης προέρχονται </w:t>
      </w:r>
      <w:r>
        <w:t xml:space="preserve">τόσο </w:t>
      </w:r>
      <w:r w:rsidR="00E31BAF">
        <w:t xml:space="preserve">από </w:t>
      </w:r>
      <w:r>
        <w:t xml:space="preserve">τη </w:t>
      </w:r>
      <w:r>
        <w:rPr>
          <w:lang w:eastAsia="zh-CN"/>
        </w:rPr>
        <w:t xml:space="preserve">περίθλαση </w:t>
      </w:r>
      <w:proofErr w:type="spellStart"/>
      <w:r>
        <w:t>Bragg</w:t>
      </w:r>
      <w:proofErr w:type="spellEnd"/>
      <w:r>
        <w:t xml:space="preserve"> όσο και</w:t>
      </w:r>
      <w:r w:rsidR="00E31BAF">
        <w:t xml:space="preserve"> από</w:t>
      </w:r>
      <w:r>
        <w:t xml:space="preserve"> τη διάχυτη </w:t>
      </w:r>
      <w:r>
        <w:rPr>
          <w:lang w:eastAsia="zh-CN"/>
        </w:rPr>
        <w:t xml:space="preserve">περίθλαση </w:t>
      </w:r>
      <w:r>
        <w:t>στο ίδιο υπόβαθρο.</w:t>
      </w:r>
      <w:r>
        <w:rPr>
          <w:lang w:eastAsia="zh-CN"/>
        </w:rPr>
        <w:t xml:space="preserve"> Κατά την ανάλυση μιας σύνθετης συνάρτησης, η ανάλυση</w:t>
      </w:r>
      <w:r w:rsidR="00672F61" w:rsidRPr="00672F61">
        <w:rPr>
          <w:lang w:eastAsia="zh-CN"/>
        </w:rPr>
        <w:t xml:space="preserve"> </w:t>
      </w:r>
      <w:r w:rsidR="00672F61">
        <w:rPr>
          <w:lang w:eastAsia="zh-CN"/>
        </w:rPr>
        <w:t>με μετασχηματισμό</w:t>
      </w:r>
      <w:r>
        <w:rPr>
          <w:lang w:eastAsia="zh-CN"/>
        </w:rPr>
        <w:t xml:space="preserve"> </w:t>
      </w:r>
      <w:proofErr w:type="spellStart"/>
      <w:r>
        <w:rPr>
          <w:lang w:eastAsia="zh-CN"/>
        </w:rPr>
        <w:t>Fourier</w:t>
      </w:r>
      <w:proofErr w:type="spellEnd"/>
      <w:r>
        <w:rPr>
          <w:lang w:eastAsia="zh-CN"/>
        </w:rPr>
        <w:t xml:space="preserve"> παρέχει αρκετά συχνά διακριτές και χρήσιμες πληροφορίες που είναι </w:t>
      </w:r>
      <w:r w:rsidR="001F0798">
        <w:rPr>
          <w:lang w:eastAsia="zh-CN"/>
        </w:rPr>
        <w:t>εύκολο</w:t>
      </w:r>
      <w:r>
        <w:rPr>
          <w:lang w:eastAsia="zh-CN"/>
        </w:rPr>
        <w:t xml:space="preserve"> να ερμηνευθούν. </w:t>
      </w:r>
      <w:r>
        <w:t>Η τεχνική είναι τόσο απλή όσο και διαισθητικά εύκολα κατανοητή.</w:t>
      </w:r>
      <w:r w:rsidR="00BF30FA" w:rsidRPr="00BF30FA">
        <w:t>[</w:t>
      </w:r>
      <w:r w:rsidR="00C26810">
        <w:t>17,7,8</w:t>
      </w:r>
      <w:r w:rsidR="00BF30FA" w:rsidRPr="00BF30FA">
        <w:t>]</w:t>
      </w:r>
    </w:p>
    <w:p w14:paraId="3A8E85B6" w14:textId="119498C3" w:rsidR="005A7742" w:rsidRDefault="00045D42">
      <w:pPr>
        <w:rPr>
          <w:lang w:eastAsia="zh-CN"/>
        </w:rPr>
      </w:pPr>
      <w:r>
        <w:rPr>
          <w:lang w:eastAsia="zh-CN"/>
        </w:rPr>
        <w:t xml:space="preserve"> Το </w:t>
      </w:r>
      <w:r>
        <w:rPr>
          <w:lang w:val="en-US" w:eastAsia="zh-CN"/>
        </w:rPr>
        <w:t>PDF</w:t>
      </w:r>
      <w:r>
        <w:rPr>
          <w:lang w:eastAsia="zh-CN"/>
        </w:rPr>
        <w:t xml:space="preserve"> μπορεί να υπολογιστεί πειραματικά με μετρήσεις περίθλασης </w:t>
      </w:r>
      <w:proofErr w:type="spellStart"/>
      <w:r>
        <w:rPr>
          <w:lang w:eastAsia="zh-CN"/>
        </w:rPr>
        <w:t>ακτίνων</w:t>
      </w:r>
      <w:proofErr w:type="spellEnd"/>
      <w:r>
        <w:rPr>
          <w:lang w:eastAsia="zh-CN"/>
        </w:rPr>
        <w:t xml:space="preserve"> Χ, νετρονίων ή ηλεκτρονίων. Η μεθοδολογία ανάλυσης PDF μπορεί να εφαρμοστεί τόσο στον τομέα των κρυσταλλικών υλικών όσο και στον τομέα των μη κρυσταλλικών όπως τα γυαλιά και υγρά που δεν  έχουν  περιοδικότητα. Ακόμη μπορεί να εφαρμοστεί σε ισότροπο ή </w:t>
      </w:r>
      <w:proofErr w:type="spellStart"/>
      <w:r>
        <w:rPr>
          <w:lang w:eastAsia="zh-CN"/>
        </w:rPr>
        <w:t>ανισότροπο</w:t>
      </w:r>
      <w:proofErr w:type="spellEnd"/>
      <w:r>
        <w:rPr>
          <w:lang w:eastAsia="zh-CN"/>
        </w:rPr>
        <w:t xml:space="preserve"> δείγμα και σε σκόνη ή </w:t>
      </w:r>
      <w:proofErr w:type="spellStart"/>
      <w:r>
        <w:rPr>
          <w:lang w:eastAsia="zh-CN"/>
        </w:rPr>
        <w:t>μονοκρυσταλλικό</w:t>
      </w:r>
      <w:proofErr w:type="spellEnd"/>
      <w:r>
        <w:rPr>
          <w:lang w:eastAsia="zh-CN"/>
        </w:rPr>
        <w:t xml:space="preserve"> υλικό. Η ατομική δομή σε τέτοια συστήματα συνήθως περιγράφεται από την κατανομή των αποστάσεων</w:t>
      </w:r>
      <w:r w:rsidR="006C2894" w:rsidRPr="006C2894">
        <w:rPr>
          <w:lang w:eastAsia="zh-CN"/>
        </w:rPr>
        <w:t xml:space="preserve"> </w:t>
      </w:r>
      <w:r w:rsidR="006C2894">
        <w:rPr>
          <w:lang w:val="en-US" w:eastAsia="zh-CN"/>
        </w:rPr>
        <w:t>n</w:t>
      </w:r>
      <w:r w:rsidR="006C2894" w:rsidRPr="006C2894">
        <w:rPr>
          <w:lang w:eastAsia="zh-CN"/>
        </w:rPr>
        <w:t>(</w:t>
      </w:r>
      <w:r w:rsidR="006C2894">
        <w:rPr>
          <w:lang w:val="en-US" w:eastAsia="zh-CN"/>
        </w:rPr>
        <w:t>r</w:t>
      </w:r>
      <w:r w:rsidR="006C2894" w:rsidRPr="006C2894">
        <w:rPr>
          <w:lang w:eastAsia="zh-CN"/>
        </w:rPr>
        <w:t>)</w:t>
      </w:r>
      <w:r>
        <w:rPr>
          <w:lang w:eastAsia="zh-CN"/>
        </w:rPr>
        <w:t xml:space="preserve"> μεταξύ των ατομικών ζευγών, που δίνονται ως συνάρτηση απόστασης </w:t>
      </w:r>
      <w:r>
        <w:rPr>
          <w:lang w:val="en-US" w:eastAsia="zh-CN"/>
        </w:rPr>
        <w:t>r</w:t>
      </w:r>
      <w:r>
        <w:rPr>
          <w:lang w:eastAsia="zh-CN"/>
        </w:rPr>
        <w:t xml:space="preserve">. Στην παρακάτω </w:t>
      </w:r>
      <w:proofErr w:type="spellStart"/>
      <w:r w:rsidR="00A0358D">
        <w:rPr>
          <w:lang w:eastAsia="zh-CN"/>
        </w:rPr>
        <w:t>Εικ</w:t>
      </w:r>
      <w:proofErr w:type="spellEnd"/>
      <w:r w:rsidR="00A0358D">
        <w:rPr>
          <w:lang w:eastAsia="zh-CN"/>
        </w:rPr>
        <w:t>.</w:t>
      </w:r>
      <w:r>
        <w:rPr>
          <w:lang w:eastAsia="zh-CN"/>
        </w:rPr>
        <w:t xml:space="preserve"> </w:t>
      </w:r>
      <w:r w:rsidR="00C87B48">
        <w:rPr>
          <w:lang w:eastAsia="zh-CN"/>
        </w:rPr>
        <w:t>2.</w:t>
      </w:r>
      <w:r>
        <w:rPr>
          <w:lang w:eastAsia="zh-CN"/>
        </w:rPr>
        <w:t>1 προσομοιάζουμε τα άτομα με νομίσματα</w:t>
      </w:r>
      <w:r w:rsidR="00C87B48">
        <w:rPr>
          <w:lang w:eastAsia="zh-CN"/>
        </w:rPr>
        <w:t xml:space="preserve"> με σκοπό</w:t>
      </w:r>
      <w:r>
        <w:rPr>
          <w:lang w:eastAsia="zh-CN"/>
        </w:rPr>
        <w:t xml:space="preserve"> να περιγράψουμε τον ορισμό του </w:t>
      </w:r>
      <w:r>
        <w:rPr>
          <w:lang w:val="en-US" w:eastAsia="zh-CN"/>
        </w:rPr>
        <w:t>PDF</w:t>
      </w:r>
      <w:r>
        <w:rPr>
          <w:lang w:eastAsia="zh-CN"/>
        </w:rPr>
        <w:t xml:space="preserve">. </w:t>
      </w:r>
    </w:p>
    <w:p w14:paraId="08AC7AED" w14:textId="7747E494" w:rsidR="005A7742" w:rsidRPr="00F43D9C" w:rsidRDefault="009A436B">
      <w:pPr>
        <w:rPr>
          <w:lang w:eastAsia="zh-CN"/>
        </w:rPr>
      </w:pPr>
      <w:r>
        <w:rPr>
          <w:lang w:eastAsia="zh-CN"/>
        </w:rPr>
        <w:t>Τέλος</w:t>
      </w:r>
      <w:r w:rsidR="00045D42">
        <w:rPr>
          <w:lang w:eastAsia="zh-CN"/>
        </w:rPr>
        <w:t xml:space="preserve">, η ανάλυση PDF απαιτεί ακριβή προσδιορισμό των εντάσεων διάχυσης και υποβάθρου, και μέσω αυτής της ανάλυσης συλλέγονται νέες πληροφορίες. </w:t>
      </w:r>
      <w:r>
        <w:rPr>
          <w:lang w:eastAsia="zh-CN"/>
        </w:rPr>
        <w:t>Ακόμη</w:t>
      </w:r>
      <w:r w:rsidR="00045D42">
        <w:rPr>
          <w:lang w:eastAsia="zh-CN"/>
        </w:rPr>
        <w:t xml:space="preserve">, παρόλο που είναι δύσκολο να προσδιοριστεί η διαφορά μεταξύ της μέσης δομής και της τοπικής δομής με τη χρήση συμβατικών μεθόδων, η μέθοδος PDF </w:t>
      </w:r>
      <w:r>
        <w:rPr>
          <w:lang w:eastAsia="zh-CN"/>
        </w:rPr>
        <w:t>μπορεί να την ερμηνεύσει</w:t>
      </w:r>
      <w:r w:rsidR="00045D42">
        <w:rPr>
          <w:lang w:eastAsia="zh-CN"/>
        </w:rPr>
        <w:t xml:space="preserve"> ευδιάκριτα.</w:t>
      </w:r>
      <w:r w:rsidR="00F43D9C" w:rsidRPr="00F43D9C">
        <w:rPr>
          <w:lang w:eastAsia="zh-CN"/>
        </w:rPr>
        <w:t>[30</w:t>
      </w:r>
      <w:r w:rsidR="003233ED" w:rsidRPr="00C047D7">
        <w:rPr>
          <w:lang w:eastAsia="zh-CN"/>
        </w:rPr>
        <w:t>,36</w:t>
      </w:r>
      <w:r w:rsidR="00F43D9C" w:rsidRPr="00F43D9C">
        <w:rPr>
          <w:lang w:eastAsia="zh-CN"/>
        </w:rPr>
        <w:t>]</w:t>
      </w:r>
    </w:p>
    <w:p w14:paraId="5BF48779" w14:textId="33B671FD" w:rsidR="005A7742" w:rsidRDefault="00045D42">
      <w:pPr>
        <w:rPr>
          <w:lang w:eastAsia="zh-CN"/>
        </w:rPr>
      </w:pPr>
      <w:r>
        <w:rPr>
          <w:lang w:eastAsia="zh-CN"/>
        </w:rPr>
        <w:lastRenderedPageBreak/>
        <w:t xml:space="preserve">Κάποιος θα μπορούσε να παρομοιάσει την τεχνική </w:t>
      </w:r>
      <w:r>
        <w:rPr>
          <w:lang w:val="en-US" w:eastAsia="zh-CN"/>
        </w:rPr>
        <w:t>PDF</w:t>
      </w:r>
      <w:r>
        <w:rPr>
          <w:lang w:eastAsia="zh-CN"/>
        </w:rPr>
        <w:t xml:space="preserve"> με την τεχνική </w:t>
      </w:r>
      <w:r>
        <w:rPr>
          <w:lang w:val="en-US" w:eastAsia="zh-CN"/>
        </w:rPr>
        <w:t>EXAFS</w:t>
      </w:r>
      <w:r>
        <w:rPr>
          <w:lang w:eastAsia="zh-CN"/>
        </w:rPr>
        <w:t xml:space="preserve">, με την δεύτερη να χρησιμοποιείται πολύ μεγαλύτερο χρονικό διάστημα. Η κύρια διαφορά τους </w:t>
      </w:r>
      <w:r w:rsidR="00C047D7">
        <w:rPr>
          <w:lang w:eastAsia="zh-CN"/>
        </w:rPr>
        <w:t>βρίσκεται στο γεγονός ότι στην</w:t>
      </w:r>
      <w:r w:rsidR="009A436B">
        <w:rPr>
          <w:lang w:eastAsia="zh-CN"/>
        </w:rPr>
        <w:t xml:space="preserve"> τεχνική</w:t>
      </w:r>
      <w:r w:rsidR="00C047D7">
        <w:rPr>
          <w:lang w:eastAsia="zh-CN"/>
        </w:rPr>
        <w:t xml:space="preserve"> </w:t>
      </w:r>
      <w:r w:rsidR="00C047D7">
        <w:rPr>
          <w:lang w:val="en-US" w:eastAsia="zh-CN"/>
        </w:rPr>
        <w:t>EXAFS</w:t>
      </w:r>
      <w:r w:rsidR="00C047D7">
        <w:rPr>
          <w:lang w:eastAsia="zh-CN"/>
        </w:rPr>
        <w:t xml:space="preserve"> χρησιμοποιείται ακτινοβολία </w:t>
      </w:r>
      <w:proofErr w:type="spellStart"/>
      <w:r w:rsidR="00E35238">
        <w:rPr>
          <w:lang w:eastAsia="zh-CN"/>
        </w:rPr>
        <w:t>ακτίνων</w:t>
      </w:r>
      <w:proofErr w:type="spellEnd"/>
      <w:r w:rsidR="00E35238">
        <w:rPr>
          <w:lang w:eastAsia="zh-CN"/>
        </w:rPr>
        <w:t xml:space="preserve"> </w:t>
      </w:r>
      <w:r w:rsidR="00C047D7">
        <w:rPr>
          <w:lang w:eastAsia="zh-CN"/>
        </w:rPr>
        <w:t>Χ πολύ μικρότερης ενέργειας.</w:t>
      </w:r>
    </w:p>
    <w:p w14:paraId="193EFDCC" w14:textId="0F3BE6A7" w:rsidR="005A7742" w:rsidRPr="006541F5" w:rsidRDefault="00045D42" w:rsidP="006541F5">
      <w:pPr>
        <w:keepNext/>
        <w:jc w:val="center"/>
      </w:pPr>
      <w:r>
        <w:rPr>
          <w:noProof/>
          <w:lang w:eastAsia="zh-CN"/>
        </w:rPr>
        <w:drawing>
          <wp:inline distT="0" distB="0" distL="0" distR="0" wp14:anchorId="606187B5" wp14:editId="4C7ECA29">
            <wp:extent cx="5387975" cy="2838450"/>
            <wp:effectExtent l="0" t="0" r="0" b="0"/>
            <wp:docPr id="21813256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132561" name="Εικόνα 1"/>
                    <pic:cNvPicPr>
                      <a:picLocks noChangeAspect="1"/>
                    </pic:cNvPicPr>
                  </pic:nvPicPr>
                  <pic:blipFill rotWithShape="1">
                    <a:blip r:embed="rId60" cstate="print">
                      <a:extLst>
                        <a:ext uri="{28A0092B-C50C-407E-A947-70E740481C1C}">
                          <a14:useLocalDpi xmlns:a14="http://schemas.microsoft.com/office/drawing/2010/main" val="0"/>
                        </a:ext>
                      </a:extLst>
                    </a:blip>
                    <a:srcRect t="1745" r="6509"/>
                    <a:stretch/>
                  </pic:blipFill>
                  <pic:spPr bwMode="auto">
                    <a:xfrm>
                      <a:off x="0" y="0"/>
                      <a:ext cx="5435040" cy="2863244"/>
                    </a:xfrm>
                    <a:prstGeom prst="rect">
                      <a:avLst/>
                    </a:prstGeom>
                    <a:ln>
                      <a:noFill/>
                    </a:ln>
                    <a:extLst>
                      <a:ext uri="{53640926-AAD7-44D8-BBD7-CCE9431645EC}">
                        <a14:shadowObscured xmlns:a14="http://schemas.microsoft.com/office/drawing/2010/main"/>
                      </a:ext>
                    </a:extLst>
                  </pic:spPr>
                </pic:pic>
              </a:graphicData>
            </a:graphic>
          </wp:inline>
        </w:drawing>
      </w:r>
    </w:p>
    <w:p w14:paraId="53B3DAFF" w14:textId="51AE748D" w:rsidR="00EF2890" w:rsidRDefault="00045D42" w:rsidP="006541F5">
      <w:pPr>
        <w:pStyle w:val="a6"/>
        <w:jc w:val="center"/>
        <w:rPr>
          <w:i w:val="0"/>
          <w:iCs w:val="0"/>
        </w:rPr>
      </w:pPr>
      <w:r w:rsidRPr="009A436B">
        <w:rPr>
          <w:b/>
          <w:bCs/>
          <w:i w:val="0"/>
          <w:iCs w:val="0"/>
        </w:rPr>
        <w:t xml:space="preserve">Εικόνα </w:t>
      </w:r>
      <w:r w:rsidR="009A436B" w:rsidRPr="009A436B">
        <w:rPr>
          <w:b/>
          <w:bCs/>
          <w:i w:val="0"/>
          <w:iCs w:val="0"/>
        </w:rPr>
        <w:t>2.1</w:t>
      </w:r>
      <w:r w:rsidRPr="009A436B">
        <w:rPr>
          <w:i w:val="0"/>
          <w:iCs w:val="0"/>
        </w:rPr>
        <w:t>:Το PDF είναι μια συνάρτηση πραγματικού χώρου: κατανομή αποστάσεων μεταξύ των ατομικών ζευγών.</w:t>
      </w:r>
      <w:r w:rsidR="003233ED" w:rsidRPr="009A436B">
        <w:rPr>
          <w:i w:val="0"/>
          <w:iCs w:val="0"/>
        </w:rPr>
        <w:t>[36]</w:t>
      </w:r>
    </w:p>
    <w:p w14:paraId="3DB7AA8B" w14:textId="5254EDB4" w:rsidR="005B6F49" w:rsidRDefault="00DD5A74" w:rsidP="00DD5A74">
      <w:pPr>
        <w:pStyle w:val="2"/>
      </w:pPr>
      <w:bookmarkStart w:id="22" w:name="_Toc170749822"/>
      <w:r>
        <w:t>2.2 Τοπική και μέση δομή.</w:t>
      </w:r>
      <w:bookmarkEnd w:id="22"/>
    </w:p>
    <w:p w14:paraId="0E5AF007" w14:textId="38175145" w:rsidR="00DD5A74" w:rsidRDefault="006B4453" w:rsidP="00DD5A74">
      <w:r>
        <w:t xml:space="preserve">Μελετώντας </w:t>
      </w:r>
      <w:r>
        <w:rPr>
          <w:lang w:eastAsia="zh-CN"/>
        </w:rPr>
        <w:t>ημι</w:t>
      </w:r>
      <w:r>
        <w:t>κρυσταλλικά</w:t>
      </w:r>
      <w:r w:rsidRPr="00BB580B">
        <w:t xml:space="preserve"> </w:t>
      </w:r>
      <w:r>
        <w:t>στερεά με εσωτερική</w:t>
      </w:r>
      <w:r w:rsidR="00320DF7">
        <w:t xml:space="preserve"> διαταραχή</w:t>
      </w:r>
      <w:r>
        <w:t xml:space="preserve"> </w:t>
      </w:r>
      <w:r w:rsidR="00095034">
        <w:t>χρειαζόμαστε</w:t>
      </w:r>
      <w:r>
        <w:t xml:space="preserve"> δύο διαφορετικ</w:t>
      </w:r>
      <w:r w:rsidR="00095034">
        <w:t>έ</w:t>
      </w:r>
      <w:r>
        <w:t xml:space="preserve">ς </w:t>
      </w:r>
      <w:r w:rsidR="00095034">
        <w:t>όψεις για</w:t>
      </w:r>
      <w:r>
        <w:t xml:space="preserve"> την δομή.</w:t>
      </w:r>
      <w:r w:rsidR="00615B28">
        <w:t xml:space="preserve"> </w:t>
      </w:r>
      <w:r w:rsidR="00095034">
        <w:t>Η μια είναι η μέση δομή και η άλλη είναι η τοπική δομή.</w:t>
      </w:r>
      <w:r w:rsidR="00E724BC">
        <w:t xml:space="preserve"> Η μέση δομή που καθορίζεται από την κρυσταλλογραφία παρουσιάζε</w:t>
      </w:r>
      <w:r w:rsidR="007700C3">
        <w:t>ι</w:t>
      </w:r>
      <w:r w:rsidR="00E724BC">
        <w:t xml:space="preserve"> μια συνολική άποψη της δομής.</w:t>
      </w:r>
      <w:r w:rsidR="007700C3">
        <w:t xml:space="preserve"> Στην περίπτωση των καλά διατεταγμένων κρυστάλλων η διάκριση δεν έχει κανένα νόημα. Η μέση δομή αποκαλύπτει </w:t>
      </w:r>
      <w:r w:rsidR="00320DF7">
        <w:t>και</w:t>
      </w:r>
      <w:r w:rsidR="007700C3">
        <w:t xml:space="preserve"> την τοπική δομή. Ωστόσο αυτό δεν συμβαίνει όταν υπάρχουν τοπικές διαταραχές, όπου η τοπική δομή πρέπει να μελετηθεί σε συνδυασμό με την μέση δομή. </w:t>
      </w:r>
    </w:p>
    <w:p w14:paraId="2DBD82AB" w14:textId="2AA6A3DA" w:rsidR="00CE3FB3" w:rsidRDefault="00320DF7" w:rsidP="00CE3FB3">
      <w:r>
        <w:t xml:space="preserve">Στα υλικά, τα αποτελέσματα που δημιουργούν δυνάμεις που βρίσκονται σε τοπικό επίπεδο είναι ενδιαφέροντα και ποικίλουν από άτομο σε άτομο. Οι μακροσκοπικές ιδιότητες προσδιορίζονται ως συνέπεια της </w:t>
      </w:r>
      <w:proofErr w:type="spellStart"/>
      <w:r>
        <w:t>διαδραστικής</w:t>
      </w:r>
      <w:proofErr w:type="spellEnd"/>
      <w:r>
        <w:t xml:space="preserve"> </w:t>
      </w:r>
      <w:r w:rsidR="002E282A">
        <w:t>συσσώρευσης</w:t>
      </w:r>
      <w:r>
        <w:t xml:space="preserve"> τοπικών ιδιοτήτων.</w:t>
      </w:r>
      <w:r w:rsidR="00CE3FB3" w:rsidRPr="00CE3FB3">
        <w:t xml:space="preserve"> </w:t>
      </w:r>
      <w:r w:rsidR="00CE3FB3">
        <w:t>Η κρυσταλλογραφία μας δίνει μόνο τη μέση απόσταση δεσμού και την σταθερά πλέγματος και δεν υπολογίζει το πραγματικό μήκος τοπικού δεσμού.</w:t>
      </w:r>
      <w:r w:rsidR="002E282A">
        <w:t xml:space="preserve"> Αυτός είναι ο λόγος για τον οποίο η μελέτη της τοπικής δομής είναι όλο και πιο σημαντική για την κατανόηση πολύπλοκών δομών.</w:t>
      </w:r>
    </w:p>
    <w:p w14:paraId="00F984E6" w14:textId="31082322" w:rsidR="004767F4" w:rsidRDefault="004767F4" w:rsidP="004767F4">
      <w:pPr>
        <w:pStyle w:val="2"/>
      </w:pPr>
      <w:bookmarkStart w:id="23" w:name="_Toc170749823"/>
      <w:r>
        <w:lastRenderedPageBreak/>
        <w:t>2.3 Οι μέθοδοι της τοπικής κρυσταλλογραφίας</w:t>
      </w:r>
      <w:bookmarkEnd w:id="23"/>
    </w:p>
    <w:p w14:paraId="3929E9B0" w14:textId="59B25AED" w:rsidR="004767F4" w:rsidRDefault="004767F4" w:rsidP="004767F4">
      <w:pPr>
        <w:rPr>
          <w:lang w:eastAsia="zh-CN"/>
        </w:rPr>
      </w:pPr>
      <w:r>
        <w:t xml:space="preserve">Ο σκοπός της δομικής </w:t>
      </w:r>
      <w:r>
        <w:rPr>
          <w:lang w:eastAsia="zh-CN"/>
        </w:rPr>
        <w:t>ανάλυσης είναι να συσχετίσουμε τη δομή με τις ιδιότητες, με σκοπό να μπορέσουμε να κατανοήσουμε τις ιδιότητες από ατομική άποψη. Η κατανόηση αυτή μπορεί να οδηγήσει στη βελτίωση του υλικού ή στη δημιουργία νέων υλικών με καλύτερες ιδιότητες.</w:t>
      </w:r>
    </w:p>
    <w:p w14:paraId="0FE7658B" w14:textId="77777777" w:rsidR="004767F4" w:rsidRDefault="004767F4" w:rsidP="004767F4">
      <w:pPr>
        <w:rPr>
          <w:lang w:eastAsia="zh-CN"/>
        </w:rPr>
      </w:pPr>
      <w:r>
        <w:rPr>
          <w:lang w:eastAsia="zh-CN"/>
        </w:rPr>
        <w:t>Οι ιδιότητες ενός υλικού δεν καθορίζονται από την απόλυτη θέση κάθε ατόμου, αλλά από τις σχετικές θέσεις των ατόμων που βρίσκονται αρκετά κοντά ώστε να έχουν κάποια αλληλεπίδραση. Συμπεραίνουμε πως η κρυσταλλική συμμετρία δεν είναι τόσο σημαντική όσο συχνά απεικονίζεται για τις ιδιότητες ενός υλικού. Εάν η παραμόρφωση που αίρει τη συμμετρία είναι εξαιρετικά μικρή, η επίδραση στις ιδιότητες μπορεί να είναι σχετικά μεγάλη, ακόμη και αν η συμμετρία στην υπόλοιπη μάζα του υλικού διατηρηθεί. Από την άλλη πλευρά οι μεγάλες απεριοδικές τοπικές μετατοπίσεις των ατόμων έχουν επίσης συνήθως σοβαρές επιπτώσεις ακόμα και όταν δεν αλλάζουν τη μέση συμμετρία.</w:t>
      </w:r>
      <w:r w:rsidRPr="001467E5">
        <w:rPr>
          <w:lang w:eastAsia="zh-CN"/>
        </w:rPr>
        <w:t>[8</w:t>
      </w:r>
      <w:r>
        <w:rPr>
          <w:lang w:eastAsia="zh-CN"/>
        </w:rPr>
        <w:t>,18</w:t>
      </w:r>
      <w:r w:rsidRPr="00F43D9C">
        <w:rPr>
          <w:lang w:eastAsia="zh-CN"/>
        </w:rPr>
        <w:t>,30</w:t>
      </w:r>
      <w:r w:rsidRPr="001467E5">
        <w:rPr>
          <w:lang w:eastAsia="zh-CN"/>
        </w:rPr>
        <w:t>]</w:t>
      </w:r>
    </w:p>
    <w:p w14:paraId="24DF731E" w14:textId="77777777" w:rsidR="00962E23" w:rsidRDefault="00962E23" w:rsidP="00962E23">
      <w:pPr>
        <w:rPr>
          <w:lang w:eastAsia="zh-CN"/>
        </w:rPr>
      </w:pPr>
      <w:r>
        <w:rPr>
          <w:lang w:eastAsia="zh-CN"/>
        </w:rPr>
        <w:t xml:space="preserve">Οι σχετικές ατομικές θέσεις, ή οι συσχετισμοί </w:t>
      </w:r>
      <w:proofErr w:type="spellStart"/>
      <w:r>
        <w:rPr>
          <w:lang w:eastAsia="zh-CN"/>
        </w:rPr>
        <w:t>διατομικών</w:t>
      </w:r>
      <w:proofErr w:type="spellEnd"/>
      <w:r>
        <w:rPr>
          <w:lang w:eastAsia="zh-CN"/>
        </w:rPr>
        <w:t xml:space="preserve"> θέσεων μπορούν να περιγράφουν από ένα σύνολο </w:t>
      </w:r>
      <w:proofErr w:type="spellStart"/>
      <w:r>
        <w:rPr>
          <w:lang w:eastAsia="zh-CN"/>
        </w:rPr>
        <w:t>διατομικών</w:t>
      </w:r>
      <w:proofErr w:type="spellEnd"/>
      <w:r>
        <w:rPr>
          <w:lang w:eastAsia="zh-CN"/>
        </w:rPr>
        <w:t xml:space="preserve"> αποστάσεων </w:t>
      </w:r>
      <w:proofErr w:type="spellStart"/>
      <w:r>
        <w:rPr>
          <w:lang w:eastAsia="zh-CN"/>
        </w:rPr>
        <w:t>r</w:t>
      </w:r>
      <w:r>
        <w:rPr>
          <w:vertAlign w:val="subscript"/>
          <w:lang w:eastAsia="zh-CN"/>
        </w:rPr>
        <w:t>νμ</w:t>
      </w:r>
      <w:proofErr w:type="spellEnd"/>
      <w:r>
        <w:rPr>
          <w:lang w:eastAsia="zh-CN"/>
        </w:rPr>
        <w:t>=|</w:t>
      </w:r>
      <w:r>
        <w:rPr>
          <w:lang w:val="en-US" w:eastAsia="zh-CN"/>
        </w:rPr>
        <w:t>r</w:t>
      </w:r>
      <w:r>
        <w:rPr>
          <w:vertAlign w:val="subscript"/>
          <w:lang w:eastAsia="zh-CN"/>
        </w:rPr>
        <w:t>ν</w:t>
      </w:r>
      <w:r>
        <w:rPr>
          <w:lang w:eastAsia="zh-CN"/>
        </w:rPr>
        <w:t>-</w:t>
      </w:r>
      <w:r>
        <w:rPr>
          <w:lang w:val="en-US" w:eastAsia="zh-CN"/>
        </w:rPr>
        <w:t>r</w:t>
      </w:r>
      <w:r>
        <w:rPr>
          <w:vertAlign w:val="subscript"/>
          <w:lang w:eastAsia="zh-CN"/>
        </w:rPr>
        <w:t>μ</w:t>
      </w:r>
      <w:r>
        <w:rPr>
          <w:lang w:eastAsia="zh-CN"/>
        </w:rPr>
        <w:t>|</w:t>
      </w:r>
      <w:r>
        <w:rPr>
          <w:vertAlign w:val="subscript"/>
          <w:lang w:eastAsia="zh-CN"/>
        </w:rPr>
        <w:t xml:space="preserve"> </w:t>
      </w:r>
      <w:r>
        <w:rPr>
          <w:lang w:eastAsia="zh-CN"/>
        </w:rPr>
        <w:t xml:space="preserve">όπου τα ν και μ αναφέρονται στα μεμονωμένα άτομα. Εάν το σύστημα είναι μακροσκοπικά ισότροπο, όπως στα υγρά, η κατανομή των </w:t>
      </w:r>
      <w:proofErr w:type="spellStart"/>
      <w:r>
        <w:rPr>
          <w:lang w:eastAsia="zh-CN"/>
        </w:rPr>
        <w:t>διατομικών</w:t>
      </w:r>
      <w:proofErr w:type="spellEnd"/>
      <w:r>
        <w:rPr>
          <w:lang w:eastAsia="zh-CN"/>
        </w:rPr>
        <w:t xml:space="preserve"> αποστάσεων δίνεται από την παρακάτω σχέση (2.1) που ονομάζεται συνάρτηση πυκνότητας ατομικού ζεύγους ρ(</w:t>
      </w:r>
      <w:r>
        <w:rPr>
          <w:lang w:val="en-US" w:eastAsia="zh-CN"/>
        </w:rPr>
        <w:t>r</w:t>
      </w:r>
      <w:r>
        <w:rPr>
          <w:lang w:eastAsia="zh-CN"/>
        </w:rPr>
        <w:t>) (</w:t>
      </w:r>
      <w:r>
        <w:rPr>
          <w:lang w:val="en-US" w:eastAsia="zh-CN"/>
        </w:rPr>
        <w:t>PDF</w:t>
      </w:r>
      <w:r>
        <w:rPr>
          <w:lang w:eastAsia="zh-CN"/>
        </w:rPr>
        <w:t>) γνωστή επίσης ως συνάρτηση συσχέτισης ζεύγους :</w:t>
      </w:r>
    </w:p>
    <w:p w14:paraId="2B500939" w14:textId="77777777" w:rsidR="00962E23" w:rsidRDefault="00962E23" w:rsidP="00877F11">
      <w:pPr>
        <w:ind w:firstLine="567"/>
        <w:jc w:val="center"/>
        <w:rPr>
          <w:lang w:eastAsia="zh-CN"/>
        </w:rPr>
      </w:pPr>
      <m:oMath>
        <m:r>
          <m:rPr>
            <m:sty m:val="p"/>
          </m:rPr>
          <w:rPr>
            <w:rFonts w:ascii="Cambria Math" w:hAnsi="Cambria Math"/>
            <w:lang w:eastAsia="zh-CN"/>
          </w:rPr>
          <m:t>ρ(</m:t>
        </m:r>
        <m:r>
          <m:rPr>
            <m:sty m:val="p"/>
          </m:rPr>
          <w:rPr>
            <w:rFonts w:ascii="Cambria Math" w:hAnsi="Cambria Math"/>
            <w:lang w:val="en-US" w:eastAsia="zh-CN"/>
          </w:rPr>
          <m:t>r</m:t>
        </m:r>
        <m:r>
          <m:rPr>
            <m:sty m:val="p"/>
          </m:rPr>
          <w:rPr>
            <w:rFonts w:ascii="Cambria Math" w:hAnsi="Cambria Math"/>
            <w:lang w:eastAsia="zh-CN"/>
          </w:rPr>
          <m:t>)=</m:t>
        </m:r>
        <m:sSub>
          <m:sSubPr>
            <m:ctrlPr>
              <w:rPr>
                <w:rFonts w:ascii="Cambria Math" w:hAnsi="Cambria Math"/>
                <w:lang w:eastAsia="zh-CN"/>
              </w:rPr>
            </m:ctrlPr>
          </m:sSubPr>
          <m:e>
            <m:r>
              <m:rPr>
                <m:sty m:val="p"/>
              </m:rPr>
              <w:rPr>
                <w:rFonts w:ascii="Cambria Math" w:hAnsi="Cambria Math"/>
                <w:lang w:eastAsia="zh-CN"/>
              </w:rPr>
              <m:t>ρ</m:t>
            </m:r>
          </m:e>
          <m:sub>
            <m:r>
              <m:rPr>
                <m:sty m:val="p"/>
              </m:rPr>
              <w:rPr>
                <w:rFonts w:ascii="Cambria Math" w:hAnsi="Cambria Math"/>
                <w:lang w:eastAsia="zh-CN"/>
              </w:rPr>
              <m:t>0</m:t>
            </m:r>
          </m:sub>
        </m:sSub>
        <m:r>
          <m:rPr>
            <m:sty m:val="p"/>
          </m:rPr>
          <w:rPr>
            <w:rFonts w:ascii="Cambria Math" w:hAnsi="Cambria Math"/>
            <w:lang w:val="en-US" w:eastAsia="zh-CN"/>
          </w:rPr>
          <m:t>g</m:t>
        </m:r>
        <m:r>
          <m:rPr>
            <m:sty m:val="p"/>
          </m:rPr>
          <w:rPr>
            <w:rFonts w:ascii="Cambria Math" w:hAnsi="Cambria Math"/>
            <w:lang w:eastAsia="zh-CN"/>
          </w:rPr>
          <m:t>(</m:t>
        </m:r>
        <m:r>
          <m:rPr>
            <m:sty m:val="p"/>
          </m:rPr>
          <w:rPr>
            <w:rFonts w:ascii="Cambria Math" w:hAnsi="Cambria Math"/>
            <w:lang w:val="en-US" w:eastAsia="zh-CN"/>
          </w:rPr>
          <m:t>r</m:t>
        </m:r>
        <m:r>
          <m:rPr>
            <m:sty m:val="p"/>
          </m:rPr>
          <w:rPr>
            <w:rFonts w:ascii="Cambria Math" w:hAnsi="Cambria Math"/>
            <w:lang w:eastAsia="zh-CN"/>
          </w:rPr>
          <m:t>)=</m:t>
        </m:r>
        <m:f>
          <m:fPr>
            <m:ctrlPr>
              <w:rPr>
                <w:rFonts w:ascii="Cambria Math" w:hAnsi="Cambria Math"/>
                <w:lang w:eastAsia="zh-CN"/>
              </w:rPr>
            </m:ctrlPr>
          </m:fPr>
          <m:num>
            <m:r>
              <m:rPr>
                <m:sty m:val="p"/>
              </m:rPr>
              <w:rPr>
                <w:rFonts w:ascii="Cambria Math" w:hAnsi="Cambria Math"/>
                <w:lang w:eastAsia="zh-CN"/>
              </w:rPr>
              <m:t>1</m:t>
            </m:r>
          </m:num>
          <m:den>
            <m:r>
              <m:rPr>
                <m:sty m:val="p"/>
              </m:rPr>
              <w:rPr>
                <w:rFonts w:ascii="Cambria Math" w:hAnsi="Cambria Math"/>
                <w:lang w:eastAsia="zh-CN"/>
              </w:rPr>
              <m:t>4πΝ</m:t>
            </m:r>
            <m:sSup>
              <m:sSupPr>
                <m:ctrlPr>
                  <w:rPr>
                    <w:rFonts w:ascii="Cambria Math" w:hAnsi="Cambria Math"/>
                    <w:lang w:eastAsia="zh-CN"/>
                  </w:rPr>
                </m:ctrlPr>
              </m:sSupPr>
              <m:e>
                <m:r>
                  <m:rPr>
                    <m:sty m:val="p"/>
                  </m:rPr>
                  <w:rPr>
                    <w:rFonts w:ascii="Cambria Math" w:hAnsi="Cambria Math"/>
                    <w:lang w:val="en-US" w:eastAsia="zh-CN"/>
                  </w:rPr>
                  <m:t>r</m:t>
                </m:r>
              </m:e>
              <m:sup>
                <m:r>
                  <m:rPr>
                    <m:sty m:val="p"/>
                  </m:rPr>
                  <w:rPr>
                    <w:rFonts w:ascii="Cambria Math" w:hAnsi="Cambria Math"/>
                    <w:lang w:eastAsia="zh-CN"/>
                  </w:rPr>
                  <m:t>2</m:t>
                </m:r>
              </m:sup>
            </m:sSup>
          </m:den>
        </m:f>
        <m:nary>
          <m:naryPr>
            <m:chr m:val="∑"/>
            <m:limLoc m:val="undOvr"/>
            <m:supHide m:val="1"/>
            <m:ctrlPr>
              <w:rPr>
                <w:rFonts w:ascii="Cambria Math" w:hAnsi="Cambria Math"/>
                <w:lang w:eastAsia="zh-CN"/>
              </w:rPr>
            </m:ctrlPr>
          </m:naryPr>
          <m:sub>
            <m:r>
              <m:rPr>
                <m:sty m:val="p"/>
              </m:rPr>
              <w:rPr>
                <w:rFonts w:ascii="Cambria Math" w:hAnsi="Cambria Math"/>
                <w:lang w:eastAsia="zh-CN"/>
              </w:rPr>
              <m:t>ν</m:t>
            </m:r>
          </m:sub>
          <m:sup/>
          <m:e>
            <m:nary>
              <m:naryPr>
                <m:chr m:val="∑"/>
                <m:limLoc m:val="undOvr"/>
                <m:supHide m:val="1"/>
                <m:ctrlPr>
                  <w:rPr>
                    <w:rFonts w:ascii="Cambria Math" w:hAnsi="Cambria Math"/>
                    <w:lang w:eastAsia="zh-CN"/>
                  </w:rPr>
                </m:ctrlPr>
              </m:naryPr>
              <m:sub>
                <m:r>
                  <m:rPr>
                    <m:sty m:val="p"/>
                  </m:rPr>
                  <w:rPr>
                    <w:rFonts w:ascii="Cambria Math" w:hAnsi="Cambria Math"/>
                    <w:lang w:eastAsia="zh-CN"/>
                  </w:rPr>
                  <m:t>μ</m:t>
                </m:r>
              </m:sub>
              <m:sup/>
              <m:e>
                <m:r>
                  <m:rPr>
                    <m:sty m:val="p"/>
                  </m:rPr>
                  <w:rPr>
                    <w:rFonts w:ascii="Cambria Math" w:hAnsi="Cambria Math"/>
                    <w:lang w:eastAsia="zh-CN"/>
                  </w:rPr>
                  <m:t>δ(</m:t>
                </m:r>
                <m:r>
                  <m:rPr>
                    <m:sty m:val="p"/>
                  </m:rPr>
                  <w:rPr>
                    <w:rFonts w:ascii="Cambria Math" w:hAnsi="Cambria Math"/>
                    <w:lang w:val="en-US" w:eastAsia="zh-CN"/>
                  </w:rPr>
                  <m:t>r</m:t>
                </m:r>
                <m:r>
                  <m:rPr>
                    <m:sty m:val="p"/>
                  </m:rPr>
                  <w:rPr>
                    <w:rFonts w:ascii="Cambria Math" w:hAnsi="Cambria Math"/>
                    <w:lang w:eastAsia="zh-CN"/>
                  </w:rPr>
                  <m:t>-</m:t>
                </m:r>
                <m:sSub>
                  <m:sSubPr>
                    <m:ctrlPr>
                      <w:rPr>
                        <w:rFonts w:ascii="Cambria Math" w:hAnsi="Cambria Math"/>
                        <w:lang w:val="en-US" w:eastAsia="zh-CN"/>
                      </w:rPr>
                    </m:ctrlPr>
                  </m:sSubPr>
                  <m:e>
                    <m:r>
                      <m:rPr>
                        <m:sty m:val="p"/>
                      </m:rPr>
                      <w:rPr>
                        <w:rFonts w:ascii="Cambria Math" w:hAnsi="Cambria Math"/>
                        <w:lang w:val="en-US" w:eastAsia="zh-CN"/>
                      </w:rPr>
                      <m:t>r</m:t>
                    </m:r>
                  </m:e>
                  <m:sub>
                    <m:r>
                      <m:rPr>
                        <m:sty m:val="p"/>
                      </m:rPr>
                      <w:rPr>
                        <w:rFonts w:ascii="Cambria Math" w:hAnsi="Cambria Math"/>
                        <w:lang w:eastAsia="zh-CN"/>
                      </w:rPr>
                      <m:t>νμ</m:t>
                    </m:r>
                  </m:sub>
                </m:sSub>
                <m:r>
                  <m:rPr>
                    <m:sty m:val="p"/>
                  </m:rPr>
                  <w:rPr>
                    <w:rFonts w:ascii="Cambria Math" w:hAnsi="Cambria Math"/>
                    <w:lang w:eastAsia="zh-CN"/>
                  </w:rPr>
                  <m:t>)</m:t>
                </m:r>
              </m:e>
            </m:nary>
          </m:e>
        </m:nary>
      </m:oMath>
      <w:r>
        <w:rPr>
          <w:lang w:eastAsia="zh-CN"/>
        </w:rPr>
        <w:tab/>
      </w:r>
      <w:r>
        <w:rPr>
          <w:lang w:eastAsia="zh-CN"/>
        </w:rPr>
        <w:tab/>
      </w:r>
      <w:r>
        <w:rPr>
          <w:lang w:eastAsia="zh-CN"/>
        </w:rPr>
        <w:tab/>
      </w:r>
      <w:r w:rsidRPr="00236B57">
        <w:rPr>
          <w:lang w:eastAsia="zh-CN"/>
        </w:rPr>
        <w:t xml:space="preserve">                       </w:t>
      </w:r>
      <w:r>
        <w:rPr>
          <w:lang w:eastAsia="zh-CN"/>
        </w:rPr>
        <w:tab/>
      </w:r>
      <w:r w:rsidRPr="00236B57">
        <w:rPr>
          <w:lang w:eastAsia="zh-CN"/>
        </w:rPr>
        <w:t xml:space="preserve">      </w:t>
      </w:r>
      <w:r>
        <w:rPr>
          <w:i/>
          <w:iCs/>
          <w:lang w:eastAsia="zh-CN"/>
        </w:rPr>
        <w:t>(2.1)</w:t>
      </w:r>
    </w:p>
    <w:p w14:paraId="7F6E2A64" w14:textId="77777777" w:rsidR="00962E23" w:rsidRDefault="00962E23" w:rsidP="00962E23">
      <w:pPr>
        <w:ind w:firstLine="0"/>
        <w:rPr>
          <w:lang w:eastAsia="zh-CN"/>
        </w:rPr>
      </w:pPr>
      <w:r>
        <w:rPr>
          <w:lang w:eastAsia="zh-CN"/>
        </w:rPr>
        <w:t>όπου ρ</w:t>
      </w:r>
      <w:r>
        <w:rPr>
          <w:vertAlign w:val="subscript"/>
          <w:lang w:eastAsia="zh-CN"/>
        </w:rPr>
        <w:t xml:space="preserve">0 </w:t>
      </w:r>
      <w:r>
        <w:rPr>
          <w:lang w:eastAsia="zh-CN"/>
        </w:rPr>
        <w:t xml:space="preserve"> είναι η αριθμητική πυκνότητα των ατόμων σε σύστημα Ν ατόμων και δ(</w:t>
      </w:r>
      <w:r>
        <w:rPr>
          <w:lang w:val="en-US" w:eastAsia="zh-CN"/>
        </w:rPr>
        <w:t>r</w:t>
      </w:r>
      <w:r>
        <w:rPr>
          <w:lang w:eastAsia="zh-CN"/>
        </w:rPr>
        <w:t>-</w:t>
      </w:r>
      <w:r>
        <w:rPr>
          <w:lang w:val="en-US" w:eastAsia="zh-CN"/>
        </w:rPr>
        <w:t>r</w:t>
      </w:r>
      <w:proofErr w:type="spellStart"/>
      <w:r>
        <w:rPr>
          <w:vertAlign w:val="subscript"/>
          <w:lang w:eastAsia="zh-CN"/>
        </w:rPr>
        <w:t>νμ</w:t>
      </w:r>
      <w:proofErr w:type="spellEnd"/>
      <w:r>
        <w:rPr>
          <w:lang w:eastAsia="zh-CN"/>
        </w:rPr>
        <w:t>) η συνάρτηση δέλτα-</w:t>
      </w:r>
      <w:r>
        <w:rPr>
          <w:lang w:val="en-US" w:eastAsia="zh-CN"/>
        </w:rPr>
        <w:t>Dirac</w:t>
      </w:r>
      <w:r>
        <w:rPr>
          <w:lang w:eastAsia="zh-CN"/>
        </w:rPr>
        <w:t xml:space="preserve">. Η συνάρτηση </w:t>
      </w:r>
      <w:r>
        <w:rPr>
          <w:lang w:val="en-US" w:eastAsia="zh-CN"/>
        </w:rPr>
        <w:t>g</w:t>
      </w:r>
      <w:r>
        <w:rPr>
          <w:lang w:eastAsia="zh-CN"/>
        </w:rPr>
        <w:t>(</w:t>
      </w:r>
      <w:r>
        <w:rPr>
          <w:lang w:val="en-US" w:eastAsia="zh-CN"/>
        </w:rPr>
        <w:t>r</w:t>
      </w:r>
      <w:r>
        <w:rPr>
          <w:lang w:eastAsia="zh-CN"/>
        </w:rPr>
        <w:t xml:space="preserve">) μας δίνει την πιθανότητα εύρεσης ενός ατόμου σε </w:t>
      </w:r>
      <w:proofErr w:type="spellStart"/>
      <w:r>
        <w:rPr>
          <w:lang w:eastAsia="zh-CN"/>
        </w:rPr>
        <w:t>διατομική</w:t>
      </w:r>
      <w:proofErr w:type="spellEnd"/>
      <w:r>
        <w:rPr>
          <w:lang w:eastAsia="zh-CN"/>
        </w:rPr>
        <w:t xml:space="preserve"> απόσταση </w:t>
      </w:r>
      <w:r>
        <w:rPr>
          <w:lang w:val="en-US" w:eastAsia="zh-CN"/>
        </w:rPr>
        <w:t>r</w:t>
      </w:r>
      <w:r>
        <w:rPr>
          <w:lang w:eastAsia="zh-CN"/>
        </w:rPr>
        <w:t xml:space="preserve"> από ένα άλλο άτομο και ονομάζεται συνάρτηση κατανομής ατομικού ζεύγους επίσης σε συντομογραφία </w:t>
      </w:r>
      <w:r>
        <w:rPr>
          <w:lang w:val="en-US" w:eastAsia="zh-CN"/>
        </w:rPr>
        <w:t>PDF</w:t>
      </w:r>
      <w:r>
        <w:rPr>
          <w:lang w:eastAsia="zh-CN"/>
        </w:rPr>
        <w:t>.</w:t>
      </w:r>
    </w:p>
    <w:p w14:paraId="12575509" w14:textId="30478F8F" w:rsidR="00962E23" w:rsidRPr="001D477A" w:rsidRDefault="00962E23" w:rsidP="00962E23">
      <w:r>
        <w:rPr>
          <w:lang w:eastAsia="zh-CN"/>
        </w:rPr>
        <w:t xml:space="preserve"> Η εξίσωση (2.1) οδηγεί στον προσδιορισμό της </w:t>
      </w:r>
      <w:r>
        <w:t xml:space="preserve">ατομικής δομής ως συνάρτηση της απόστασης r, παρόμοια με το γράφημα n(r) (εικόνα </w:t>
      </w:r>
      <w:r w:rsidRPr="00B63601">
        <w:t>2.1</w:t>
      </w:r>
      <w:r>
        <w:t xml:space="preserve">). Η συναρτήσεις </w:t>
      </w:r>
      <w:r>
        <w:rPr>
          <w:lang w:eastAsia="zh-CN"/>
        </w:rPr>
        <w:t>ρ(</w:t>
      </w:r>
      <w:r>
        <w:rPr>
          <w:lang w:val="en-US" w:eastAsia="zh-CN"/>
        </w:rPr>
        <w:t>r</w:t>
      </w:r>
      <w:r>
        <w:rPr>
          <w:lang w:eastAsia="zh-CN"/>
        </w:rPr>
        <w:t xml:space="preserve">) και </w:t>
      </w:r>
      <w:r>
        <w:rPr>
          <w:lang w:val="en-US" w:eastAsia="zh-CN"/>
        </w:rPr>
        <w:t>g</w:t>
      </w:r>
      <w:r>
        <w:rPr>
          <w:lang w:eastAsia="zh-CN"/>
        </w:rPr>
        <w:t>(</w:t>
      </w:r>
      <w:r>
        <w:rPr>
          <w:lang w:val="en-US" w:eastAsia="zh-CN"/>
        </w:rPr>
        <w:t>r</w:t>
      </w:r>
      <w:r>
        <w:rPr>
          <w:lang w:eastAsia="zh-CN"/>
        </w:rPr>
        <w:t xml:space="preserve">) </w:t>
      </w:r>
      <w:r>
        <w:t xml:space="preserve"> περιγράφουν την ατομική δομή με την πρώτη να προέρχεται από ανάλυση σε πραγματικό χώρο και την δεύτερη να προκύπτει από τον μετασχηματισμό </w:t>
      </w:r>
      <w:r>
        <w:rPr>
          <w:lang w:val="en-US"/>
        </w:rPr>
        <w:t>Fourier</w:t>
      </w:r>
      <w:r>
        <w:t xml:space="preserve"> του συντελεστή δομής </w:t>
      </w:r>
      <w:r>
        <w:rPr>
          <w:lang w:val="en-US"/>
        </w:rPr>
        <w:t>S</w:t>
      </w:r>
      <w:r>
        <w:t>(</w:t>
      </w:r>
      <w:r>
        <w:rPr>
          <w:lang w:val="en-US"/>
        </w:rPr>
        <w:t>Q</w:t>
      </w:r>
      <w:r>
        <w:t>) (2.5) που περιγράφεται παρακάτω. Από αυτές τις συναρτήσεις μπορεί κανείς να μάθει διάφορες πληροφορίες σχετικά με το τοπικό περιβάλλον των ατόμων όπως πόσοι γείτονες υπάρχουν και πόσο μακριά βρίσκονται.</w:t>
      </w:r>
      <w:r w:rsidRPr="001D477A">
        <w:t>[17]</w:t>
      </w:r>
    </w:p>
    <w:p w14:paraId="3D19553A" w14:textId="3C826E40" w:rsidR="004767F4" w:rsidRPr="004767F4" w:rsidRDefault="00962E23" w:rsidP="00962E23">
      <w:pPr>
        <w:rPr>
          <w:lang w:eastAsia="zh-CN"/>
        </w:rPr>
      </w:pPr>
      <w:r>
        <w:rPr>
          <w:lang w:eastAsia="zh-CN"/>
        </w:rPr>
        <w:t xml:space="preserve">Λόγω του μεγάλου αριθμού ατόμων στο υλικό το </w:t>
      </w:r>
      <w:r>
        <w:rPr>
          <w:lang w:val="en-US" w:eastAsia="zh-CN"/>
        </w:rPr>
        <w:t>p</w:t>
      </w:r>
      <w:r>
        <w:rPr>
          <w:lang w:eastAsia="zh-CN"/>
        </w:rPr>
        <w:t>(</w:t>
      </w:r>
      <w:r>
        <w:rPr>
          <w:lang w:val="en-US" w:eastAsia="zh-CN"/>
        </w:rPr>
        <w:t>r</w:t>
      </w:r>
      <w:r>
        <w:rPr>
          <w:lang w:eastAsia="zh-CN"/>
        </w:rPr>
        <w:t xml:space="preserve">) γίνεται μια </w:t>
      </w:r>
      <w:proofErr w:type="spellStart"/>
      <w:r>
        <w:rPr>
          <w:lang w:eastAsia="zh-CN"/>
        </w:rPr>
        <w:t>ημισυνεχής</w:t>
      </w:r>
      <w:proofErr w:type="spellEnd"/>
      <w:r>
        <w:rPr>
          <w:lang w:eastAsia="zh-CN"/>
        </w:rPr>
        <w:t xml:space="preserve"> συνάρτηση </w:t>
      </w:r>
      <w:r>
        <w:rPr>
          <w:lang w:eastAsia="zh-CN"/>
        </w:rPr>
        <w:lastRenderedPageBreak/>
        <w:t>κατανομής. Μία σημαντική παρατήρηση είναι ότι η συνάρτηση ρ(</w:t>
      </w:r>
      <w:r>
        <w:rPr>
          <w:lang w:val="en-US" w:eastAsia="zh-CN"/>
        </w:rPr>
        <w:t>r</w:t>
      </w:r>
      <w:r>
        <w:rPr>
          <w:lang w:eastAsia="zh-CN"/>
        </w:rPr>
        <w:t>)=ρ</w:t>
      </w:r>
      <w:r>
        <w:rPr>
          <w:vertAlign w:val="subscript"/>
          <w:lang w:eastAsia="zh-CN"/>
        </w:rPr>
        <w:t>0</w:t>
      </w:r>
      <w:r>
        <w:rPr>
          <w:lang w:val="en-US" w:eastAsia="zh-CN"/>
        </w:rPr>
        <w:t>g</w:t>
      </w:r>
      <w:r>
        <w:rPr>
          <w:lang w:eastAsia="zh-CN"/>
        </w:rPr>
        <w:t>(</w:t>
      </w:r>
      <w:r>
        <w:rPr>
          <w:lang w:val="en-US" w:eastAsia="zh-CN"/>
        </w:rPr>
        <w:t>r</w:t>
      </w:r>
      <w:r>
        <w:rPr>
          <w:lang w:eastAsia="zh-CN"/>
        </w:rPr>
        <w:t xml:space="preserve">) είναι πρακτικά μηδέν κάτω από μία ορισμένη τιμή του </w:t>
      </w:r>
      <w:r>
        <w:rPr>
          <w:lang w:val="en-US" w:eastAsia="zh-CN"/>
        </w:rPr>
        <w:t>r</w:t>
      </w:r>
      <w:r>
        <w:rPr>
          <w:lang w:eastAsia="zh-CN"/>
        </w:rPr>
        <w:t>, αφού δύο άτομα δεν μπορούν να πλησιάσουν πολύ το ένα στο άλλο. Ακόμη, υπάρχει μια μεγάλη κορυφή στο μέσο ατομικό διαχωρισμό, συνήθως στα 2-3Å, που αντιπροσωπεύει τους πλησιέστερους γείτονες.[26]</w:t>
      </w:r>
    </w:p>
    <w:p w14:paraId="67F8A10E" w14:textId="01B551B8" w:rsidR="005A7742" w:rsidRDefault="008C07DA">
      <w:pPr>
        <w:pStyle w:val="2"/>
        <w:rPr>
          <w:rFonts w:eastAsiaTheme="minorEastAsia"/>
          <w:highlight w:val="yellow"/>
        </w:rPr>
      </w:pPr>
      <w:bookmarkStart w:id="24" w:name="_Toc170749824"/>
      <w:r>
        <w:rPr>
          <w:rFonts w:eastAsiaTheme="minorEastAsia"/>
        </w:rPr>
        <w:t>2.4</w:t>
      </w:r>
      <w:r w:rsidR="00045D42">
        <w:rPr>
          <w:rFonts w:eastAsiaTheme="minorEastAsia"/>
        </w:rPr>
        <w:t xml:space="preserve"> Πραγματικός και αντίστροφος</w:t>
      </w:r>
      <w:r w:rsidR="00A177AF">
        <w:rPr>
          <w:rFonts w:eastAsiaTheme="minorEastAsia"/>
        </w:rPr>
        <w:t xml:space="preserve"> (</w:t>
      </w:r>
      <w:r w:rsidR="00A177AF">
        <w:rPr>
          <w:rFonts w:eastAsiaTheme="minorEastAsia"/>
          <w:lang w:val="en-US"/>
        </w:rPr>
        <w:t>reciprocal</w:t>
      </w:r>
      <w:r w:rsidR="00A177AF" w:rsidRPr="00A177AF">
        <w:rPr>
          <w:rFonts w:eastAsiaTheme="minorEastAsia"/>
        </w:rPr>
        <w:t>)</w:t>
      </w:r>
      <w:r w:rsidR="00045D42">
        <w:rPr>
          <w:rFonts w:eastAsiaTheme="minorEastAsia"/>
        </w:rPr>
        <w:t xml:space="preserve"> χώρος</w:t>
      </w:r>
      <w:bookmarkEnd w:id="24"/>
    </w:p>
    <w:p w14:paraId="48478CD9" w14:textId="06DB6FEE" w:rsidR="005A7742" w:rsidRPr="00B74559" w:rsidRDefault="00045D42">
      <w:r>
        <w:t xml:space="preserve">Στη φυσική, το αντίστροφο πλέγμα αντιπροσωπεύει τον μετασχηματισμό </w:t>
      </w:r>
      <w:proofErr w:type="spellStart"/>
      <w:r>
        <w:t>Fourier</w:t>
      </w:r>
      <w:proofErr w:type="spellEnd"/>
      <w:r>
        <w:t xml:space="preserve"> ενός άλλου πλέγματος. Το πραγματικό πλέγμα είναι μια περιοδική συνάρτηση στο φυσικό χώρο, όπως ένα κρυσταλλικό σύστημα (συνήθως ένα πλέγμα </w:t>
      </w:r>
      <w:proofErr w:type="spellStart"/>
      <w:r>
        <w:t>Bravais</w:t>
      </w:r>
      <w:proofErr w:type="spellEnd"/>
      <w:r>
        <w:t>). Το αντίστροφο πλέγμα υπάρχει στον μαθηματικό χώρο των χωρικών συχνοτήτων, γνωστό ως αντίστροφος χώρος ή χώρος k, όπου αναφέρεται στο διάνυσμα κύματος.</w:t>
      </w:r>
      <w:r w:rsidR="00B74559" w:rsidRPr="00B74559">
        <w:t>[43]</w:t>
      </w:r>
    </w:p>
    <w:p w14:paraId="7BF336D9" w14:textId="655B5F69" w:rsidR="005A7742" w:rsidRPr="0006371E" w:rsidRDefault="00045D42">
      <w:r>
        <w:t>Στην κβαντική φυσική, ο αντίστροφος χώρος συνδέεται στενά με τον χώρο ορμής σύμφωνα με την αναλογικότητα</w:t>
      </w:r>
      <w:r w:rsidR="00616633" w:rsidRPr="00616633">
        <w:t xml:space="preserve">, </w:t>
      </w:r>
      <w:r w:rsidR="00616633">
        <w:t>δηλαδή</w:t>
      </w:r>
      <w:r>
        <w:t xml:space="preserve"> το διάνυσμα ορμής και </w:t>
      </w:r>
      <w:r w:rsidR="00A177AF">
        <w:t xml:space="preserve">σχετίζεται με τη </w:t>
      </w:r>
      <w:r>
        <w:t xml:space="preserve">σταθερά </w:t>
      </w:r>
      <w:proofErr w:type="spellStart"/>
      <w:r>
        <w:t>Planck</w:t>
      </w:r>
      <w:proofErr w:type="spellEnd"/>
      <w:r>
        <w:t xml:space="preserve">. Το αντίστροφο πλέγμα είναι ισοδύναμο με το αρχικό </w:t>
      </w:r>
      <w:r w:rsidR="001A6185">
        <w:t>πραγματικό</w:t>
      </w:r>
      <w:r>
        <w:t xml:space="preserve"> πλέγμα, επειδή οι εξισώσεις ορισμού είναι συμμετρικές ως προς τα διανύσματα στον πραγματικό και στον αντίστροφο χώρο. Μαθηματικά, τα διανύσματα του </w:t>
      </w:r>
      <w:r w:rsidR="001A6185">
        <w:t>πραγματικού</w:t>
      </w:r>
      <w:r>
        <w:t xml:space="preserve"> και του αντίστροφου δικτυώματος αντιπροσωπεύουν ομοταγή και συν-μεταβλητά διανύσματα, αντίστοιχα.</w:t>
      </w:r>
      <w:r w:rsidR="0006371E" w:rsidRPr="0006371E">
        <w:t>[7</w:t>
      </w:r>
      <w:r w:rsidR="00BB4AB3">
        <w:t>,24</w:t>
      </w:r>
      <w:r w:rsidR="0006371E" w:rsidRPr="0006371E">
        <w:t>]</w:t>
      </w:r>
    </w:p>
    <w:p w14:paraId="3C8C10C1" w14:textId="03A18D5F" w:rsidR="005A7742" w:rsidRPr="0039401C" w:rsidRDefault="00045D42">
      <w:r>
        <w:t xml:space="preserve">Το αντίστροφο πλέγμα είναι το σύνολο όλων των διανυσμάτων, τα οποία είναι </w:t>
      </w:r>
      <w:proofErr w:type="spellStart"/>
      <w:r>
        <w:t>κυματοδιανύσματα</w:t>
      </w:r>
      <w:proofErr w:type="spellEnd"/>
      <w:r>
        <w:t xml:space="preserve"> επίπεδων κυμάτων στη σειρά </w:t>
      </w:r>
      <w:proofErr w:type="spellStart"/>
      <w:r>
        <w:t>Fourier</w:t>
      </w:r>
      <w:proofErr w:type="spellEnd"/>
      <w:r>
        <w:t xml:space="preserve"> μιας χωρικής συνάρτησης της οποίας η περιοδικότητα είναι ίδια με εκείνη ενός </w:t>
      </w:r>
      <w:r w:rsidR="001A6185">
        <w:t>πραγματικού</w:t>
      </w:r>
      <w:r>
        <w:t xml:space="preserve"> πλέγματος . Κάθε επίπεδο κύμα σε αυτή τη σειρά </w:t>
      </w:r>
      <w:proofErr w:type="spellStart"/>
      <w:r>
        <w:t>Fourier</w:t>
      </w:r>
      <w:proofErr w:type="spellEnd"/>
      <w:r>
        <w:t xml:space="preserve"> έχει την ίδια φάση ή φάσεις που διαφέρουν κατά πολλαπλάσια του σε κάθε σημείο του άμεσου πλέγματος (άρα ουσιαστικά ίδια φάση σε όλα τα σημεία του </w:t>
      </w:r>
      <w:proofErr w:type="spellStart"/>
      <w:r>
        <w:t>δι</w:t>
      </w:r>
      <w:proofErr w:type="spellEnd"/>
      <w:r>
        <w:t>-ορθού πλέγματος).</w:t>
      </w:r>
      <w:r w:rsidR="0039401C" w:rsidRPr="0039401C">
        <w:t>[1</w:t>
      </w:r>
      <w:r w:rsidR="001D477A">
        <w:t>7,13</w:t>
      </w:r>
      <w:r w:rsidR="00851104">
        <w:t>,19</w:t>
      </w:r>
      <w:r w:rsidR="0039401C" w:rsidRPr="0039401C">
        <w:t>]</w:t>
      </w:r>
    </w:p>
    <w:p w14:paraId="646B8192" w14:textId="13CC2B75" w:rsidR="005A7742" w:rsidRDefault="00045D42">
      <w:r>
        <w:t xml:space="preserve">Το αντίστροφο πλέγμα παίζει θεμελιώδη ρόλο στις περισσότερες αναλυτικές μελέτες περιοδικών δομών, ιδίως στη θεωρία της περίθλασης. Στην περίθλαση νετρονίων, ηλίου και </w:t>
      </w:r>
      <w:proofErr w:type="spellStart"/>
      <w:r>
        <w:t>ακτίνων</w:t>
      </w:r>
      <w:proofErr w:type="spellEnd"/>
      <w:r>
        <w:t xml:space="preserve"> Χ, λόγω των συνθηκών </w:t>
      </w:r>
      <w:proofErr w:type="spellStart"/>
      <w:r>
        <w:t>Laue</w:t>
      </w:r>
      <w:proofErr w:type="spellEnd"/>
      <w:r>
        <w:t xml:space="preserve">, η διαφορά ορμής μεταξύ των εισερχόμενων και των διαθλώμενων </w:t>
      </w:r>
      <w:proofErr w:type="spellStart"/>
      <w:r>
        <w:t>ακτίνων</w:t>
      </w:r>
      <w:proofErr w:type="spellEnd"/>
      <w:r>
        <w:t xml:space="preserve"> Χ ενός κρυστάλλου είναι ένα αμοιβαίο διάνυσμα πλέγματος. Το διάγραμμα περίθλασης ενός κρυστάλλου μπορεί να χρησιμοποιηθεί για τον προσδιορισμό των αντίστροφών διανυσμάτων του πλέγματος. Χρησιμοποιώντας αυτή τη διαδικασία, μπορεί κανείς να </w:t>
      </w:r>
      <w:r w:rsidR="00616633">
        <w:t>εξάγει</w:t>
      </w:r>
      <w:r>
        <w:t xml:space="preserve"> την ατομική διάταξη ενός κρυστάλλου.</w:t>
      </w:r>
    </w:p>
    <w:p w14:paraId="0B56A67E" w14:textId="77777777" w:rsidR="005A7742" w:rsidRDefault="00045D42">
      <w:pPr>
        <w:rPr>
          <w:lang w:eastAsia="zh-CN"/>
        </w:rPr>
      </w:pPr>
      <w:r>
        <w:rPr>
          <w:lang w:eastAsia="zh-CN"/>
        </w:rPr>
        <w:t xml:space="preserve">Οι μέθοδοι περίθλασης μετρούν την ένταση της περίθλασης ως συνάρτηση της μεταφοράς ορμής του σκεδαζόμενου σωματιδίου, </w:t>
      </w:r>
      <w:r>
        <w:rPr>
          <w:lang w:val="en-US" w:eastAsia="zh-CN"/>
        </w:rPr>
        <w:t>Q</w:t>
      </w:r>
      <w:r>
        <w:rPr>
          <w:lang w:eastAsia="zh-CN"/>
        </w:rPr>
        <w:t xml:space="preserve">, το οποίο ονομάζεται επίσης και διάνυσμα περίθλασης το οποίο ορίζεται ως </w:t>
      </w:r>
    </w:p>
    <w:p w14:paraId="163DEB32" w14:textId="77777777" w:rsidR="005A7742" w:rsidRDefault="00045D42">
      <w:pPr>
        <w:jc w:val="right"/>
        <w:rPr>
          <w:i/>
          <w:lang w:eastAsia="zh-CN"/>
        </w:rPr>
      </w:pPr>
      <m:oMath>
        <m:r>
          <w:rPr>
            <w:rFonts w:ascii="Cambria Math" w:hAnsi="Cambria Math"/>
            <w:lang w:eastAsia="zh-CN"/>
          </w:rPr>
          <w:lastRenderedPageBreak/>
          <m:t>Q=</m:t>
        </m:r>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init</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final</m:t>
            </m:r>
          </m:sub>
        </m:sSub>
      </m:oMath>
      <w:r>
        <w:rPr>
          <w:i/>
          <w:lang w:eastAsia="zh-CN"/>
        </w:rPr>
        <w:t xml:space="preserve"> </w:t>
      </w:r>
      <w:r>
        <w:rPr>
          <w:i/>
          <w:lang w:eastAsia="zh-CN"/>
        </w:rPr>
        <w:tab/>
      </w:r>
      <w:r>
        <w:rPr>
          <w:i/>
          <w:lang w:eastAsia="zh-CN"/>
        </w:rPr>
        <w:tab/>
      </w:r>
      <w:r>
        <w:rPr>
          <w:i/>
          <w:lang w:eastAsia="zh-CN"/>
        </w:rPr>
        <w:tab/>
      </w:r>
      <w:r>
        <w:rPr>
          <w:i/>
          <w:lang w:eastAsia="zh-CN"/>
        </w:rPr>
        <w:tab/>
      </w:r>
      <w:r>
        <w:rPr>
          <w:i/>
          <w:lang w:eastAsia="zh-CN"/>
        </w:rPr>
        <w:tab/>
        <w:t>(2.3)</w:t>
      </w:r>
    </w:p>
    <w:p w14:paraId="60749236" w14:textId="4A07C519" w:rsidR="005A7742" w:rsidRDefault="00045D42">
      <w:pPr>
        <w:ind w:firstLine="0"/>
        <w:rPr>
          <w:lang w:eastAsia="zh-CN"/>
        </w:rPr>
      </w:pPr>
      <w:r>
        <w:rPr>
          <w:lang w:eastAsia="zh-CN"/>
        </w:rPr>
        <w:t xml:space="preserve">όπου </w:t>
      </w:r>
      <w:r>
        <w:rPr>
          <w:lang w:val="en-US" w:eastAsia="zh-CN"/>
        </w:rPr>
        <w:t>k</w:t>
      </w:r>
      <w:r>
        <w:rPr>
          <w:vertAlign w:val="subscript"/>
          <w:lang w:val="en-US" w:eastAsia="zh-CN"/>
        </w:rPr>
        <w:t>init</w:t>
      </w:r>
      <m:oMath>
        <m:r>
          <w:rPr>
            <w:rFonts w:ascii="Cambria Math" w:hAnsi="Cambria Math"/>
            <w:vertAlign w:val="subscript"/>
            <w:lang w:eastAsia="zh-CN"/>
          </w:rPr>
          <m:t>=</m:t>
        </m:r>
        <m:f>
          <m:fPr>
            <m:ctrlPr>
              <w:rPr>
                <w:rFonts w:ascii="Cambria Math" w:hAnsi="Cambria Math"/>
                <w:i/>
                <w:vertAlign w:val="subscript"/>
                <w:lang w:eastAsia="zh-CN"/>
              </w:rPr>
            </m:ctrlPr>
          </m:fPr>
          <m:num>
            <m:r>
              <w:rPr>
                <w:rFonts w:ascii="Cambria Math" w:hAnsi="Cambria Math"/>
                <w:vertAlign w:val="subscript"/>
                <w:lang w:eastAsia="zh-CN"/>
              </w:rPr>
              <m:t>2π</m:t>
            </m:r>
          </m:num>
          <m:den>
            <m:sSub>
              <m:sSubPr>
                <m:ctrlPr>
                  <w:rPr>
                    <w:rFonts w:ascii="Cambria Math" w:hAnsi="Cambria Math"/>
                    <w:i/>
                    <w:vertAlign w:val="subscript"/>
                    <w:lang w:eastAsia="zh-CN"/>
                  </w:rPr>
                </m:ctrlPr>
              </m:sSubPr>
              <m:e>
                <m:r>
                  <w:rPr>
                    <w:rFonts w:ascii="Cambria Math" w:hAnsi="Cambria Math"/>
                    <w:vertAlign w:val="subscript"/>
                    <w:lang w:eastAsia="zh-CN"/>
                  </w:rPr>
                  <m:t>λ</m:t>
                </m:r>
              </m:e>
              <m:sub>
                <m:r>
                  <w:rPr>
                    <w:rFonts w:ascii="Cambria Math" w:hAnsi="Cambria Math"/>
                    <w:vertAlign w:val="subscript"/>
                    <w:lang w:val="en-US" w:eastAsia="zh-CN"/>
                  </w:rPr>
                  <m:t>init</m:t>
                </m:r>
              </m:sub>
            </m:sSub>
          </m:den>
        </m:f>
      </m:oMath>
      <w:r>
        <w:rPr>
          <w:lang w:eastAsia="zh-CN"/>
        </w:rPr>
        <w:t xml:space="preserve">και </w:t>
      </w:r>
      <w:proofErr w:type="spellStart"/>
      <w:r>
        <w:rPr>
          <w:lang w:val="en-US" w:eastAsia="zh-CN"/>
        </w:rPr>
        <w:t>k</w:t>
      </w:r>
      <w:r>
        <w:rPr>
          <w:vertAlign w:val="subscript"/>
          <w:lang w:val="en-US" w:eastAsia="zh-CN"/>
        </w:rPr>
        <w:t>final</w:t>
      </w:r>
      <w:proofErr w:type="spellEnd"/>
      <m:oMath>
        <m:r>
          <w:rPr>
            <w:rFonts w:ascii="Cambria Math" w:hAnsi="Cambria Math"/>
            <w:vertAlign w:val="subscript"/>
            <w:lang w:eastAsia="zh-CN"/>
          </w:rPr>
          <m:t>=</m:t>
        </m:r>
        <m:f>
          <m:fPr>
            <m:ctrlPr>
              <w:rPr>
                <w:rFonts w:ascii="Cambria Math" w:hAnsi="Cambria Math"/>
                <w:i/>
                <w:vertAlign w:val="subscript"/>
                <w:lang w:val="en-US" w:eastAsia="zh-CN"/>
              </w:rPr>
            </m:ctrlPr>
          </m:fPr>
          <m:num>
            <m:r>
              <w:rPr>
                <w:rFonts w:ascii="Cambria Math" w:hAnsi="Cambria Math"/>
                <w:vertAlign w:val="subscript"/>
                <w:lang w:eastAsia="zh-CN"/>
              </w:rPr>
              <m:t>2</m:t>
            </m:r>
            <m:r>
              <w:rPr>
                <w:rFonts w:ascii="Cambria Math" w:hAnsi="Cambria Math"/>
                <w:vertAlign w:val="subscript"/>
                <w:lang w:val="en-US" w:eastAsia="zh-CN"/>
              </w:rPr>
              <m:t>π</m:t>
            </m:r>
          </m:num>
          <m:den>
            <m:sSub>
              <m:sSubPr>
                <m:ctrlPr>
                  <w:rPr>
                    <w:rFonts w:ascii="Cambria Math" w:hAnsi="Cambria Math"/>
                    <w:i/>
                    <w:vertAlign w:val="subscript"/>
                    <w:lang w:val="en-US" w:eastAsia="zh-CN"/>
                  </w:rPr>
                </m:ctrlPr>
              </m:sSubPr>
              <m:e>
                <m:r>
                  <w:rPr>
                    <w:rFonts w:ascii="Cambria Math" w:hAnsi="Cambria Math"/>
                    <w:vertAlign w:val="subscript"/>
                    <w:lang w:val="en-US" w:eastAsia="zh-CN"/>
                  </w:rPr>
                  <m:t>λ</m:t>
                </m:r>
              </m:e>
              <m:sub>
                <m:r>
                  <w:rPr>
                    <w:rFonts w:ascii="Cambria Math" w:hAnsi="Cambria Math"/>
                    <w:vertAlign w:val="subscript"/>
                    <w:lang w:val="en-US" w:eastAsia="zh-CN"/>
                  </w:rPr>
                  <m:t>final</m:t>
                </m:r>
              </m:sub>
            </m:sSub>
          </m:den>
        </m:f>
      </m:oMath>
      <w:r>
        <w:rPr>
          <w:lang w:eastAsia="zh-CN"/>
        </w:rPr>
        <w:t>είναι το προσπίπτον</w:t>
      </w:r>
      <w:r w:rsidR="00BF738A">
        <w:rPr>
          <w:lang w:eastAsia="zh-CN"/>
        </w:rPr>
        <w:t>τα</w:t>
      </w:r>
      <w:r>
        <w:rPr>
          <w:lang w:eastAsia="zh-CN"/>
        </w:rPr>
        <w:t xml:space="preserve"> και σκεδαζόμεν</w:t>
      </w:r>
      <w:r w:rsidR="00BF738A">
        <w:rPr>
          <w:lang w:eastAsia="zh-CN"/>
        </w:rPr>
        <w:t>α</w:t>
      </w:r>
      <w:r>
        <w:rPr>
          <w:lang w:eastAsia="zh-CN"/>
        </w:rPr>
        <w:t xml:space="preserve"> </w:t>
      </w:r>
      <w:proofErr w:type="spellStart"/>
      <w:r>
        <w:rPr>
          <w:lang w:eastAsia="zh-CN"/>
        </w:rPr>
        <w:t>κυματοδιανύσματα</w:t>
      </w:r>
      <w:proofErr w:type="spellEnd"/>
      <w:r>
        <w:rPr>
          <w:lang w:eastAsia="zh-CN"/>
        </w:rPr>
        <w:t xml:space="preserve"> αντίστοιχα.</w:t>
      </w:r>
      <w:r>
        <w:rPr>
          <w:iCs/>
          <w:lang w:eastAsia="zh-CN"/>
        </w:rPr>
        <w:t xml:space="preserve"> Ωστόσο στην ελαστική σκέδαση λόγω ότι λ</w:t>
      </w:r>
      <w:proofErr w:type="spellStart"/>
      <w:r>
        <w:rPr>
          <w:iCs/>
          <w:vertAlign w:val="subscript"/>
          <w:lang w:val="en-US" w:eastAsia="zh-CN"/>
        </w:rPr>
        <w:t>init</w:t>
      </w:r>
      <w:proofErr w:type="spellEnd"/>
      <w:r>
        <w:rPr>
          <w:iCs/>
          <w:lang w:eastAsia="zh-CN"/>
        </w:rPr>
        <w:t>=λ</w:t>
      </w:r>
      <w:r>
        <w:rPr>
          <w:iCs/>
          <w:vertAlign w:val="subscript"/>
          <w:lang w:val="en-US" w:eastAsia="zh-CN"/>
        </w:rPr>
        <w:t>final</w:t>
      </w:r>
      <w:r>
        <w:rPr>
          <w:iCs/>
          <w:lang w:eastAsia="zh-CN"/>
        </w:rPr>
        <w:t xml:space="preserve"> </w:t>
      </w:r>
      <w:r>
        <w:rPr>
          <w:lang w:eastAsia="zh-CN"/>
        </w:rPr>
        <w:t xml:space="preserve">το διάνυσμα περίθλασης </w:t>
      </w:r>
      <w:r>
        <w:rPr>
          <w:lang w:val="en-US" w:eastAsia="zh-CN"/>
        </w:rPr>
        <w:t>Q</w:t>
      </w:r>
      <w:r>
        <w:rPr>
          <w:lang w:eastAsia="zh-CN"/>
        </w:rPr>
        <w:t xml:space="preserve"> έχει την μορφή:</w:t>
      </w:r>
    </w:p>
    <w:p w14:paraId="731A1288" w14:textId="77777777" w:rsidR="005A7742" w:rsidRDefault="00045D42">
      <w:pPr>
        <w:jc w:val="right"/>
        <w:rPr>
          <w:iCs/>
          <w:lang w:eastAsia="zh-CN"/>
        </w:rPr>
      </w:pPr>
      <m:oMath>
        <m:r>
          <w:rPr>
            <w:rFonts w:ascii="Cambria Math" w:hAnsi="Cambria Math"/>
            <w:lang w:eastAsia="zh-CN"/>
          </w:rPr>
          <m:t>Q=</m:t>
        </m:r>
        <m:f>
          <m:fPr>
            <m:ctrlPr>
              <w:rPr>
                <w:rFonts w:ascii="Cambria Math" w:hAnsi="Cambria Math"/>
                <w:i/>
                <w:iCs/>
                <w:lang w:eastAsia="zh-CN"/>
              </w:rPr>
            </m:ctrlPr>
          </m:fPr>
          <m:num>
            <m:r>
              <w:rPr>
                <w:rFonts w:ascii="Cambria Math" w:hAnsi="Cambria Math"/>
                <w:lang w:eastAsia="zh-CN"/>
              </w:rPr>
              <m:t>4π</m:t>
            </m:r>
            <m:r>
              <w:rPr>
                <w:rFonts w:ascii="Cambria Math" w:hAnsi="Cambria Math"/>
                <w:lang w:val="en-US" w:eastAsia="zh-CN"/>
              </w:rPr>
              <m:t>sin</m:t>
            </m:r>
            <m:r>
              <w:rPr>
                <w:rFonts w:ascii="Cambria Math" w:hAnsi="Cambria Math"/>
                <w:lang w:eastAsia="zh-CN"/>
              </w:rPr>
              <m:t>θ</m:t>
            </m:r>
          </m:num>
          <m:den>
            <m:r>
              <w:rPr>
                <w:rFonts w:ascii="Cambria Math" w:hAnsi="Cambria Math"/>
                <w:lang w:eastAsia="zh-CN"/>
              </w:rPr>
              <m:t>λ</m:t>
            </m:r>
          </m:den>
        </m:f>
      </m:oMath>
      <w:r>
        <w:rPr>
          <w:iCs/>
          <w:lang w:eastAsia="zh-CN"/>
        </w:rPr>
        <w:t xml:space="preserve"> </w:t>
      </w:r>
      <w:r>
        <w:rPr>
          <w:iCs/>
          <w:lang w:eastAsia="zh-CN"/>
        </w:rPr>
        <w:tab/>
      </w:r>
      <w:r>
        <w:rPr>
          <w:iCs/>
          <w:lang w:eastAsia="zh-CN"/>
        </w:rPr>
        <w:tab/>
      </w:r>
      <w:r>
        <w:rPr>
          <w:iCs/>
          <w:lang w:eastAsia="zh-CN"/>
        </w:rPr>
        <w:tab/>
      </w:r>
      <w:r>
        <w:rPr>
          <w:iCs/>
          <w:lang w:eastAsia="zh-CN"/>
        </w:rPr>
        <w:tab/>
      </w:r>
      <w:r>
        <w:rPr>
          <w:iCs/>
          <w:lang w:eastAsia="zh-CN"/>
        </w:rPr>
        <w:tab/>
      </w:r>
      <w:r>
        <w:rPr>
          <w:i/>
          <w:lang w:eastAsia="zh-CN"/>
        </w:rPr>
        <w:t>(2.4)</w:t>
      </w:r>
    </w:p>
    <w:p w14:paraId="4A45E158" w14:textId="3038DF3E" w:rsidR="005A7742" w:rsidRDefault="00045D42">
      <w:pPr>
        <w:ind w:firstLine="0"/>
        <w:rPr>
          <w:iCs/>
          <w:lang w:eastAsia="zh-CN"/>
        </w:rPr>
      </w:pPr>
      <w:r>
        <w:rPr>
          <w:iCs/>
          <w:lang w:eastAsia="zh-CN"/>
        </w:rPr>
        <w:t xml:space="preserve">όπου λ είναι το μήκος κύματος του προσπίπτον ή σκεδαζόμενου φωτονίου και </w:t>
      </w:r>
      <m:oMath>
        <m:r>
          <w:rPr>
            <w:rFonts w:ascii="Cambria Math" w:hAnsi="Cambria Math"/>
            <w:lang w:eastAsia="zh-CN"/>
          </w:rPr>
          <m:t>θ=</m:t>
        </m:r>
        <m:f>
          <m:fPr>
            <m:ctrlPr>
              <w:rPr>
                <w:rFonts w:ascii="Cambria Math" w:hAnsi="Cambria Math"/>
                <w:i/>
                <w:iCs/>
                <w:lang w:eastAsia="zh-CN"/>
              </w:rPr>
            </m:ctrlPr>
          </m:fPr>
          <m:num>
            <m:r>
              <w:rPr>
                <w:rFonts w:ascii="Cambria Math" w:hAnsi="Cambria Math"/>
                <w:lang w:eastAsia="zh-CN"/>
              </w:rPr>
              <m:t>2θ</m:t>
            </m:r>
          </m:num>
          <m:den>
            <m:r>
              <w:rPr>
                <w:rFonts w:ascii="Cambria Math" w:hAnsi="Cambria Math"/>
                <w:lang w:eastAsia="zh-CN"/>
              </w:rPr>
              <m:t>2</m:t>
            </m:r>
          </m:den>
        </m:f>
      </m:oMath>
      <w:r>
        <w:rPr>
          <w:iCs/>
          <w:lang w:eastAsia="zh-CN"/>
        </w:rPr>
        <w:t xml:space="preserve"> όπου 2θ είναι η γωνία μεταξύ της προσπίπτουσας και της περιθλούμενης δέσμης. Λόγω της συνθήκης </w:t>
      </w:r>
      <w:r>
        <w:rPr>
          <w:iCs/>
          <w:lang w:val="en-US" w:eastAsia="zh-CN"/>
        </w:rPr>
        <w:t>sin</w:t>
      </w:r>
      <w:r>
        <w:rPr>
          <w:iCs/>
          <w:lang w:eastAsia="zh-CN"/>
        </w:rPr>
        <w:t xml:space="preserve">θ ≤ 1 το πειραματικά επιτρεπτό εύρος για το </w:t>
      </w:r>
      <w:r>
        <w:rPr>
          <w:iCs/>
          <w:lang w:val="en-US" w:eastAsia="zh-CN"/>
        </w:rPr>
        <w:t>Q</w:t>
      </w:r>
      <w:r>
        <w:rPr>
          <w:iCs/>
          <w:lang w:eastAsia="zh-CN"/>
        </w:rPr>
        <w:t xml:space="preserve"> περιορίζεται σε λιγότερο από το </w:t>
      </w:r>
      <m:oMath>
        <m:f>
          <m:fPr>
            <m:ctrlPr>
              <w:rPr>
                <w:rFonts w:ascii="Cambria Math" w:hAnsi="Cambria Math"/>
                <w:i/>
                <w:iCs/>
                <w:lang w:eastAsia="zh-CN"/>
              </w:rPr>
            </m:ctrlPr>
          </m:fPr>
          <m:num>
            <m:r>
              <w:rPr>
                <w:rFonts w:ascii="Cambria Math" w:hAnsi="Cambria Math"/>
                <w:lang w:eastAsia="zh-CN"/>
              </w:rPr>
              <m:t>4π</m:t>
            </m:r>
          </m:num>
          <m:den>
            <m:r>
              <w:rPr>
                <w:rFonts w:ascii="Cambria Math" w:hAnsi="Cambria Math"/>
                <w:lang w:eastAsia="zh-CN"/>
              </w:rPr>
              <m:t>λ</m:t>
            </m:r>
          </m:den>
        </m:f>
      </m:oMath>
      <w:r>
        <w:rPr>
          <w:iCs/>
          <w:lang w:eastAsia="zh-CN"/>
        </w:rPr>
        <w:t>.</w:t>
      </w:r>
      <w:r w:rsidR="001D477A">
        <w:rPr>
          <w:iCs/>
          <w:lang w:eastAsia="zh-CN"/>
        </w:rPr>
        <w:t>[17</w:t>
      </w:r>
      <w:r w:rsidR="00851104">
        <w:rPr>
          <w:iCs/>
          <w:lang w:eastAsia="zh-CN"/>
        </w:rPr>
        <w:t>,18</w:t>
      </w:r>
      <w:r w:rsidR="001D477A">
        <w:rPr>
          <w:iCs/>
          <w:lang w:eastAsia="zh-CN"/>
        </w:rPr>
        <w:t>]</w:t>
      </w:r>
    </w:p>
    <w:p w14:paraId="75E2C335" w14:textId="359F51BD" w:rsidR="005A7742" w:rsidRDefault="00045D42">
      <w:pPr>
        <w:rPr>
          <w:lang w:eastAsia="zh-CN"/>
        </w:rPr>
      </w:pPr>
      <w:r>
        <w:rPr>
          <w:lang w:eastAsia="zh-CN"/>
        </w:rPr>
        <w:t xml:space="preserve"> Τα δεδομένα εμφανίζονται στον ανάστροφο χώρο (</w:t>
      </w:r>
      <w:r>
        <w:rPr>
          <w:lang w:val="en-US" w:eastAsia="zh-CN"/>
        </w:rPr>
        <w:t>reciprocal</w:t>
      </w:r>
      <w:r>
        <w:rPr>
          <w:lang w:eastAsia="zh-CN"/>
        </w:rPr>
        <w:t xml:space="preserve"> </w:t>
      </w:r>
      <w:r>
        <w:rPr>
          <w:lang w:val="en-US" w:eastAsia="zh-CN"/>
        </w:rPr>
        <w:t>space</w:t>
      </w:r>
      <w:r>
        <w:rPr>
          <w:lang w:eastAsia="zh-CN"/>
        </w:rPr>
        <w:t xml:space="preserve">) ως ένταση σε συνάρτηση του </w:t>
      </w:r>
      <w:proofErr w:type="spellStart"/>
      <w:r>
        <w:rPr>
          <w:lang w:eastAsia="zh-CN"/>
        </w:rPr>
        <w:t>κυματοδιανύσματος</w:t>
      </w:r>
      <w:proofErr w:type="spellEnd"/>
      <w:r>
        <w:rPr>
          <w:lang w:eastAsia="zh-CN"/>
        </w:rPr>
        <w:t>. Μέσω του ορισμού του ρ(</w:t>
      </w:r>
      <w:r>
        <w:rPr>
          <w:lang w:val="en-US" w:eastAsia="zh-CN"/>
        </w:rPr>
        <w:t>r</w:t>
      </w:r>
      <w:r>
        <w:rPr>
          <w:lang w:eastAsia="zh-CN"/>
        </w:rPr>
        <w:t>)(εξίσωση2.1) η συνάρτηση της μεταφοράς ορμής είναι μια αναπαράσταση της πραγματικής δομής και υπάρχει στον πραγματικό χώρο ως συνάρτηση της θέσης. Μια πληροφορία για την τοπική δομή μπορεί να αναπαρασταθεί εξίσου καλά είτε στον πραγματικό είτε στον ανάστροφο χώρο</w:t>
      </w:r>
      <w:r w:rsidR="00280383" w:rsidRPr="00280383">
        <w:rPr>
          <w:lang w:eastAsia="zh-CN"/>
        </w:rPr>
        <w:t>.</w:t>
      </w:r>
      <w:r w:rsidR="00FC5F4C">
        <w:rPr>
          <w:lang w:eastAsia="zh-CN"/>
        </w:rPr>
        <w:t xml:space="preserve"> </w:t>
      </w:r>
      <w:r w:rsidR="00280383">
        <w:rPr>
          <w:lang w:eastAsia="zh-CN"/>
        </w:rPr>
        <w:t xml:space="preserve">Αυτοί οι δυο χώροι συνδέονται μεταξύ τους με τον μετασχηματισμό </w:t>
      </w:r>
      <w:r w:rsidR="00280383">
        <w:rPr>
          <w:lang w:val="en-US" w:eastAsia="zh-CN"/>
        </w:rPr>
        <w:t>Fourier</w:t>
      </w:r>
      <w:r>
        <w:rPr>
          <w:lang w:eastAsia="zh-CN"/>
        </w:rPr>
        <w:t>. Το αντίστροφο ισοδύναμο χώρου του ρ(</w:t>
      </w:r>
      <w:r>
        <w:rPr>
          <w:lang w:val="en-US" w:eastAsia="zh-CN"/>
        </w:rPr>
        <w:t>r</w:t>
      </w:r>
      <w:r>
        <w:rPr>
          <w:lang w:eastAsia="zh-CN"/>
        </w:rPr>
        <w:t xml:space="preserve">) είναι το </w:t>
      </w:r>
      <w:r>
        <w:rPr>
          <w:lang w:val="en-US" w:eastAsia="zh-CN"/>
        </w:rPr>
        <w:t>S</w:t>
      </w:r>
      <w:r>
        <w:rPr>
          <w:lang w:eastAsia="zh-CN"/>
        </w:rPr>
        <w:t>(</w:t>
      </w:r>
      <w:r>
        <w:rPr>
          <w:lang w:val="en-US" w:eastAsia="zh-CN"/>
        </w:rPr>
        <w:t>Q</w:t>
      </w:r>
      <w:r>
        <w:rPr>
          <w:lang w:eastAsia="zh-CN"/>
        </w:rPr>
        <w:t>) που ονομάζεται συνάρτηση δομής ολικής σκέδασης και ορίζεται από την παρακάτω σχέση.</w:t>
      </w:r>
    </w:p>
    <w:p w14:paraId="1767CB15" w14:textId="77777777" w:rsidR="005A7742" w:rsidRDefault="00045D42">
      <w:pPr>
        <w:jc w:val="right"/>
        <w:rPr>
          <w:i/>
          <w:iCs/>
          <w:szCs w:val="24"/>
        </w:rPr>
      </w:pPr>
      <m:oMath>
        <m:r>
          <m:rPr>
            <m:sty m:val="p"/>
          </m:rPr>
          <w:rPr>
            <w:rFonts w:ascii="Cambria Math" w:hAnsi="Cambria Math"/>
            <w:szCs w:val="24"/>
            <w:lang w:val="en-US"/>
          </w:rPr>
          <m:t>S</m:t>
        </m:r>
        <m:d>
          <m:dPr>
            <m:ctrlPr>
              <w:rPr>
                <w:rFonts w:ascii="Cambria Math" w:hAnsi="Cambria Math"/>
                <w:szCs w:val="24"/>
              </w:rPr>
            </m:ctrlPr>
          </m:dPr>
          <m:e>
            <m:r>
              <m:rPr>
                <m:sty m:val="p"/>
              </m:rPr>
              <w:rPr>
                <w:rFonts w:ascii="Cambria Math" w:hAnsi="Cambria Math"/>
                <w:szCs w:val="24"/>
                <w:lang w:val="en-US"/>
              </w:rPr>
              <m:t>Q</m:t>
            </m:r>
          </m:e>
        </m:d>
        <m:r>
          <m:rPr>
            <m:sty m:val="p"/>
          </m:rPr>
          <w:rPr>
            <w:rFonts w:ascii="Cambria Math" w:hAnsi="Cambria Math"/>
            <w:szCs w:val="24"/>
          </w:rPr>
          <m:t>=</m:t>
        </m:r>
        <m:f>
          <m:fPr>
            <m:ctrlPr>
              <w:rPr>
                <w:rFonts w:ascii="Cambria Math" w:hAnsi="Cambria Math"/>
                <w:i/>
                <w:szCs w:val="24"/>
              </w:rPr>
            </m:ctrlPr>
          </m:fPr>
          <m:num>
            <m:r>
              <m:rPr>
                <m:sty m:val="p"/>
              </m:rPr>
              <w:rPr>
                <w:rFonts w:ascii="Cambria Math" w:hAnsi="Cambria Math"/>
                <w:szCs w:val="24"/>
              </w:rPr>
              <m:t>1</m:t>
            </m:r>
            <m:ctrlPr>
              <w:rPr>
                <w:rFonts w:ascii="Cambria Math" w:hAnsi="Cambria Math"/>
                <w:szCs w:val="24"/>
              </w:rPr>
            </m:ctrlPr>
          </m:num>
          <m:den>
            <m:r>
              <w:rPr>
                <w:rFonts w:ascii="Cambria Math" w:hAnsi="Cambria Math"/>
                <w:szCs w:val="24"/>
              </w:rPr>
              <m:t>N</m:t>
            </m:r>
          </m:den>
        </m:f>
        <m:sSup>
          <m:sSupPr>
            <m:ctrlPr>
              <w:rPr>
                <w:rFonts w:ascii="Cambria Math" w:hAnsi="Cambria Math"/>
                <w:i/>
                <w:szCs w:val="24"/>
              </w:rPr>
            </m:ctrlPr>
          </m:sSupPr>
          <m:e>
            <m:d>
              <m:dPr>
                <m:begChr m:val="|"/>
                <m:endChr m:val="|"/>
                <m:ctrlPr>
                  <w:rPr>
                    <w:rFonts w:ascii="Cambria Math" w:hAnsi="Cambria Math"/>
                    <w:i/>
                    <w:szCs w:val="24"/>
                  </w:rPr>
                </m:ctrlPr>
              </m:dPr>
              <m:e>
                <m:r>
                  <w:rPr>
                    <w:rFonts w:ascii="Cambria Math" w:hAnsi="Cambria Math"/>
                    <w:szCs w:val="24"/>
                  </w:rPr>
                  <m:t>ψ</m:t>
                </m:r>
                <m:d>
                  <m:dPr>
                    <m:ctrlPr>
                      <w:rPr>
                        <w:rFonts w:ascii="Cambria Math" w:hAnsi="Cambria Math"/>
                        <w:i/>
                        <w:szCs w:val="24"/>
                      </w:rPr>
                    </m:ctrlPr>
                  </m:dPr>
                  <m:e>
                    <m:r>
                      <w:rPr>
                        <w:rFonts w:ascii="Cambria Math" w:hAnsi="Cambria Math"/>
                        <w:szCs w:val="24"/>
                        <w:lang w:val="en-US"/>
                      </w:rPr>
                      <m:t>Q</m:t>
                    </m:r>
                    <m:ctrlPr>
                      <w:rPr>
                        <w:rFonts w:ascii="Cambria Math" w:hAnsi="Cambria Math"/>
                        <w:i/>
                        <w:szCs w:val="24"/>
                        <w:lang w:val="en-US"/>
                      </w:rPr>
                    </m:ctrlPr>
                  </m:e>
                </m:d>
              </m:e>
            </m:d>
          </m:e>
          <m:sup>
            <m:r>
              <w:rPr>
                <w:rFonts w:ascii="Cambria Math" w:hAnsi="Cambria Math"/>
                <w:szCs w:val="24"/>
              </w:rPr>
              <m:t>2</m:t>
            </m:r>
          </m:sup>
        </m:sSup>
        <m:r>
          <w:rPr>
            <w:rFonts w:ascii="Cambria Math" w:hAnsi="Cambria Math"/>
            <w:szCs w:val="24"/>
          </w:rPr>
          <m:t>=</m:t>
        </m:r>
        <m:sSup>
          <m:sSupPr>
            <m:ctrlPr>
              <w:rPr>
                <w:rFonts w:ascii="Cambria Math" w:hAnsi="Cambria Math"/>
                <w:i/>
                <w:szCs w:val="24"/>
              </w:rPr>
            </m:ctrlPr>
          </m:sSupPr>
          <m:e>
            <m:nary>
              <m:naryPr>
                <m:chr m:val="∬"/>
                <m:limLoc m:val="undOvr"/>
                <m:subHide m:val="1"/>
                <m:supHide m:val="1"/>
                <m:ctrlPr>
                  <w:rPr>
                    <w:rFonts w:ascii="Cambria Math" w:hAnsi="Cambria Math"/>
                    <w:i/>
                    <w:szCs w:val="24"/>
                  </w:rPr>
                </m:ctrlPr>
              </m:naryPr>
              <m:sub/>
              <m:sup/>
              <m:e>
                <m:r>
                  <w:rPr>
                    <w:rFonts w:ascii="Cambria Math" w:hAnsi="Cambria Math"/>
                    <w:szCs w:val="24"/>
                  </w:rPr>
                  <m:t>ρ</m:t>
                </m:r>
                <m:d>
                  <m:dPr>
                    <m:ctrlPr>
                      <w:rPr>
                        <w:rFonts w:ascii="Cambria Math" w:hAnsi="Cambria Math"/>
                        <w:i/>
                        <w:szCs w:val="24"/>
                      </w:rPr>
                    </m:ctrlPr>
                  </m:dPr>
                  <m:e>
                    <m:r>
                      <w:rPr>
                        <w:rFonts w:ascii="Cambria Math" w:hAnsi="Cambria Math"/>
                        <w:szCs w:val="24"/>
                        <w:lang w:val="en-US"/>
                      </w:rPr>
                      <m:t>r</m:t>
                    </m:r>
                    <m:ctrlPr>
                      <w:rPr>
                        <w:rFonts w:ascii="Cambria Math" w:hAnsi="Cambria Math"/>
                        <w:i/>
                        <w:szCs w:val="24"/>
                        <w:lang w:val="en-US"/>
                      </w:rPr>
                    </m:ctrlPr>
                  </m:e>
                </m:d>
                <m:r>
                  <w:rPr>
                    <w:rFonts w:ascii="Cambria Math" w:hAnsi="Cambria Math"/>
                    <w:szCs w:val="24"/>
                  </w:rPr>
                  <m:t>ρ</m:t>
                </m:r>
                <m:d>
                  <m:dPr>
                    <m:ctrlPr>
                      <w:rPr>
                        <w:rFonts w:ascii="Cambria Math" w:hAnsi="Cambria Math"/>
                        <w:i/>
                        <w:szCs w:val="24"/>
                      </w:rPr>
                    </m:ctrlPr>
                  </m:dPr>
                  <m:e>
                    <m:sSup>
                      <m:sSupPr>
                        <m:ctrlPr>
                          <w:rPr>
                            <w:rFonts w:ascii="Cambria Math" w:hAnsi="Cambria Math"/>
                            <w:i/>
                            <w:szCs w:val="24"/>
                            <w:lang w:val="en-US"/>
                          </w:rPr>
                        </m:ctrlPr>
                      </m:sSupPr>
                      <m:e>
                        <m:r>
                          <w:rPr>
                            <w:rFonts w:ascii="Cambria Math" w:hAnsi="Cambria Math"/>
                            <w:szCs w:val="24"/>
                            <w:lang w:val="en-US"/>
                          </w:rPr>
                          <m:t>r</m:t>
                        </m:r>
                        <m:ctrlPr>
                          <w:rPr>
                            <w:rFonts w:ascii="Cambria Math" w:hAnsi="Cambria Math"/>
                            <w:i/>
                            <w:szCs w:val="24"/>
                          </w:rPr>
                        </m:ctrlPr>
                      </m:e>
                      <m:sup>
                        <m:r>
                          <w:rPr>
                            <w:rFonts w:ascii="Cambria Math" w:hAnsi="Cambria Math"/>
                            <w:szCs w:val="24"/>
                          </w:rPr>
                          <m:t>'</m:t>
                        </m:r>
                      </m:sup>
                    </m:sSup>
                    <m:ctrlPr>
                      <w:rPr>
                        <w:rFonts w:ascii="Cambria Math" w:hAnsi="Cambria Math"/>
                        <w:i/>
                        <w:szCs w:val="24"/>
                        <w:lang w:val="en-US"/>
                      </w:rPr>
                    </m:ctrlPr>
                  </m:e>
                </m:d>
                <m:r>
                  <w:rPr>
                    <w:rFonts w:ascii="Cambria Math" w:hAnsi="Cambria Math"/>
                    <w:szCs w:val="24"/>
                    <w:lang w:val="en-US"/>
                  </w:rPr>
                  <m:t>e</m:t>
                </m:r>
              </m:e>
            </m:nary>
          </m:e>
          <m:sup>
            <m:r>
              <w:rPr>
                <w:rFonts w:ascii="Cambria Math" w:hAnsi="Cambria Math"/>
                <w:szCs w:val="24"/>
              </w:rPr>
              <m:t>iQ</m:t>
            </m:r>
            <m:d>
              <m:dPr>
                <m:ctrlPr>
                  <w:rPr>
                    <w:rFonts w:ascii="Cambria Math" w:hAnsi="Cambria Math"/>
                    <w:i/>
                    <w:szCs w:val="24"/>
                  </w:rPr>
                </m:ctrlPr>
              </m:dPr>
              <m:e>
                <m:r>
                  <w:rPr>
                    <w:rFonts w:ascii="Cambria Math" w:hAnsi="Cambria Math"/>
                    <w:szCs w:val="24"/>
                  </w:rPr>
                  <m:t>r-</m:t>
                </m:r>
                <m:sSup>
                  <m:sSupPr>
                    <m:ctrlPr>
                      <w:rPr>
                        <w:rFonts w:ascii="Cambria Math" w:hAnsi="Cambria Math"/>
                        <w:i/>
                        <w:szCs w:val="24"/>
                      </w:rPr>
                    </m:ctrlPr>
                  </m:sSupPr>
                  <m:e>
                    <m:r>
                      <w:rPr>
                        <w:rFonts w:ascii="Cambria Math" w:hAnsi="Cambria Math"/>
                        <w:szCs w:val="24"/>
                      </w:rPr>
                      <m:t>r</m:t>
                    </m:r>
                  </m:e>
                  <m:sup>
                    <m:r>
                      <w:rPr>
                        <w:rFonts w:ascii="Cambria Math" w:hAnsi="Cambria Math"/>
                        <w:szCs w:val="24"/>
                      </w:rPr>
                      <m:t>'</m:t>
                    </m:r>
                  </m:sup>
                </m:sSup>
              </m:e>
            </m:d>
          </m:sup>
        </m:sSup>
        <m:r>
          <w:rPr>
            <w:rFonts w:ascii="Cambria Math" w:hAnsi="Cambria Math"/>
            <w:szCs w:val="24"/>
          </w:rPr>
          <m:t>drd</m:t>
        </m:r>
        <m:sSup>
          <m:sSupPr>
            <m:ctrlPr>
              <w:rPr>
                <w:rFonts w:ascii="Cambria Math" w:hAnsi="Cambria Math"/>
                <w:i/>
                <w:szCs w:val="24"/>
              </w:rPr>
            </m:ctrlPr>
          </m:sSupPr>
          <m:e>
            <m:r>
              <w:rPr>
                <w:rFonts w:ascii="Cambria Math" w:hAnsi="Cambria Math"/>
                <w:szCs w:val="24"/>
              </w:rPr>
              <m:t>r</m:t>
            </m:r>
          </m:e>
          <m:sup>
            <m:r>
              <w:rPr>
                <w:rFonts w:ascii="Cambria Math" w:hAnsi="Cambria Math"/>
                <w:szCs w:val="24"/>
              </w:rPr>
              <m:t>'</m:t>
            </m:r>
          </m:sup>
        </m:sSup>
      </m:oMath>
      <w:r>
        <w:rPr>
          <w:szCs w:val="24"/>
        </w:rPr>
        <w:tab/>
      </w:r>
      <w:r>
        <w:rPr>
          <w:szCs w:val="24"/>
        </w:rPr>
        <w:tab/>
      </w:r>
      <w:r>
        <w:rPr>
          <w:i/>
          <w:iCs/>
          <w:szCs w:val="24"/>
        </w:rPr>
        <w:t>(2.5)</w:t>
      </w:r>
    </w:p>
    <w:p w14:paraId="03E69DCE" w14:textId="77777777" w:rsidR="005A7742" w:rsidRDefault="00045D42">
      <w:pPr>
        <w:jc w:val="left"/>
        <w:rPr>
          <w:szCs w:val="24"/>
        </w:rPr>
      </w:pPr>
      <w:r>
        <w:rPr>
          <w:szCs w:val="24"/>
        </w:rPr>
        <w:t xml:space="preserve">όπου </w:t>
      </w:r>
    </w:p>
    <w:p w14:paraId="41408BA7" w14:textId="77777777" w:rsidR="005A7742" w:rsidRDefault="00045D42">
      <w:pPr>
        <w:jc w:val="right"/>
        <w:rPr>
          <w:i/>
          <w:szCs w:val="24"/>
        </w:rPr>
      </w:pPr>
      <m:oMath>
        <m:r>
          <w:rPr>
            <w:rFonts w:ascii="Cambria Math" w:hAnsi="Cambria Math"/>
            <w:szCs w:val="24"/>
          </w:rPr>
          <m:t>ψ</m:t>
        </m:r>
        <m:d>
          <m:dPr>
            <m:ctrlPr>
              <w:rPr>
                <w:rFonts w:ascii="Cambria Math" w:hAnsi="Cambria Math"/>
                <w:i/>
                <w:szCs w:val="24"/>
              </w:rPr>
            </m:ctrlPr>
          </m:dPr>
          <m:e>
            <m:r>
              <w:rPr>
                <w:rFonts w:ascii="Cambria Math" w:hAnsi="Cambria Math"/>
                <w:szCs w:val="24"/>
                <w:lang w:val="en-US"/>
              </w:rPr>
              <m:t>Q</m:t>
            </m:r>
            <m:ctrlPr>
              <w:rPr>
                <w:rFonts w:ascii="Cambria Math" w:hAnsi="Cambria Math"/>
                <w:i/>
                <w:szCs w:val="24"/>
                <w:lang w:val="en-US"/>
              </w:rPr>
            </m:ctrlPr>
          </m:e>
        </m:d>
        <m:r>
          <w:rPr>
            <w:rFonts w:ascii="Cambria Math" w:hAnsi="Cambria Math"/>
            <w:szCs w:val="24"/>
          </w:rPr>
          <m:t>=</m:t>
        </m:r>
        <m:sSup>
          <m:sSupPr>
            <m:ctrlPr>
              <w:rPr>
                <w:rFonts w:ascii="Cambria Math" w:hAnsi="Cambria Math"/>
                <w:i/>
                <w:szCs w:val="24"/>
                <w:lang w:val="en-US"/>
              </w:rPr>
            </m:ctrlPr>
          </m:sSupPr>
          <m:e>
            <m:nary>
              <m:naryPr>
                <m:limLoc m:val="undOvr"/>
                <m:subHide m:val="1"/>
                <m:supHide m:val="1"/>
                <m:ctrlPr>
                  <w:rPr>
                    <w:rFonts w:ascii="Cambria Math" w:hAnsi="Cambria Math"/>
                    <w:i/>
                    <w:szCs w:val="24"/>
                    <w:lang w:val="en-US"/>
                  </w:rPr>
                </m:ctrlPr>
              </m:naryPr>
              <m:sub/>
              <m:sup/>
              <m:e>
                <m:r>
                  <w:rPr>
                    <w:rFonts w:ascii="Cambria Math" w:hAnsi="Cambria Math"/>
                    <w:szCs w:val="24"/>
                  </w:rPr>
                  <m:t>ρ</m:t>
                </m:r>
                <m:d>
                  <m:dPr>
                    <m:ctrlPr>
                      <w:rPr>
                        <w:rFonts w:ascii="Cambria Math" w:hAnsi="Cambria Math"/>
                        <w:i/>
                        <w:szCs w:val="24"/>
                      </w:rPr>
                    </m:ctrlPr>
                  </m:dPr>
                  <m:e>
                    <m:r>
                      <w:rPr>
                        <w:rFonts w:ascii="Cambria Math" w:hAnsi="Cambria Math"/>
                        <w:szCs w:val="24"/>
                        <w:lang w:val="en-US"/>
                      </w:rPr>
                      <m:t>r</m:t>
                    </m:r>
                    <m:ctrlPr>
                      <w:rPr>
                        <w:rFonts w:ascii="Cambria Math" w:hAnsi="Cambria Math"/>
                        <w:i/>
                        <w:szCs w:val="24"/>
                        <w:lang w:val="en-US"/>
                      </w:rPr>
                    </m:ctrlPr>
                  </m:e>
                </m:d>
                <m:r>
                  <w:rPr>
                    <w:rFonts w:ascii="Cambria Math" w:hAnsi="Cambria Math"/>
                    <w:szCs w:val="24"/>
                    <w:lang w:val="en-US"/>
                  </w:rPr>
                  <m:t>e</m:t>
                </m:r>
              </m:e>
            </m:nary>
          </m:e>
          <m:sup>
            <m:r>
              <w:rPr>
                <w:rFonts w:ascii="Cambria Math" w:hAnsi="Cambria Math"/>
                <w:szCs w:val="24"/>
                <w:lang w:val="en-US"/>
              </w:rPr>
              <m:t>iQr</m:t>
            </m:r>
          </m:sup>
        </m:sSup>
        <m:r>
          <w:rPr>
            <w:rFonts w:ascii="Cambria Math" w:hAnsi="Cambria Math"/>
            <w:szCs w:val="24"/>
            <w:lang w:val="en-US"/>
          </w:rPr>
          <m:t>dr</m:t>
        </m:r>
      </m:oMath>
      <w:r>
        <w:rPr>
          <w:i/>
          <w:szCs w:val="24"/>
        </w:rPr>
        <w:tab/>
      </w:r>
      <w:r>
        <w:rPr>
          <w:i/>
          <w:szCs w:val="24"/>
        </w:rPr>
        <w:tab/>
      </w:r>
      <w:r>
        <w:rPr>
          <w:i/>
          <w:szCs w:val="24"/>
        </w:rPr>
        <w:tab/>
      </w:r>
      <w:r>
        <w:rPr>
          <w:i/>
          <w:szCs w:val="24"/>
        </w:rPr>
        <w:tab/>
        <w:t>(2.6)</w:t>
      </w:r>
    </w:p>
    <w:p w14:paraId="0D4076E5" w14:textId="04ED5F51" w:rsidR="005A7742" w:rsidRDefault="00045D42">
      <w:pPr>
        <w:ind w:firstLine="0"/>
        <w:rPr>
          <w:lang w:eastAsia="zh-CN"/>
        </w:rPr>
      </w:pPr>
      <w:r>
        <w:rPr>
          <w:lang w:eastAsia="zh-CN"/>
        </w:rPr>
        <w:t xml:space="preserve">όπου </w:t>
      </w:r>
      <w:r>
        <w:rPr>
          <w:lang w:val="en-US" w:eastAsia="zh-CN"/>
        </w:rPr>
        <w:t>b</w:t>
      </w:r>
      <w:r>
        <w:rPr>
          <w:lang w:eastAsia="zh-CN"/>
        </w:rPr>
        <w:t xml:space="preserve"> είναι το πλάτος σκέδασης του ατόμου και </w:t>
      </w:r>
      <w:r>
        <w:rPr>
          <w:lang w:val="en-US" w:eastAsia="zh-CN"/>
        </w:rPr>
        <w:t>I</w:t>
      </w:r>
      <w:r>
        <w:rPr>
          <w:lang w:eastAsia="zh-CN"/>
        </w:rPr>
        <w:t>(</w:t>
      </w:r>
      <w:r>
        <w:rPr>
          <w:lang w:val="en-US" w:eastAsia="zh-CN"/>
        </w:rPr>
        <w:t>Q</w:t>
      </w:r>
      <w:r>
        <w:rPr>
          <w:lang w:eastAsia="zh-CN"/>
        </w:rPr>
        <w:t xml:space="preserve">) είναι η σκεδαζόμενη ένταση που είναι ανάλογη με το τετράγωνο του μετασχηματισμού </w:t>
      </w:r>
      <w:r>
        <w:rPr>
          <w:lang w:val="en-US" w:eastAsia="zh-CN"/>
        </w:rPr>
        <w:t>Fourier</w:t>
      </w:r>
      <w:r>
        <w:rPr>
          <w:lang w:eastAsia="zh-CN"/>
        </w:rPr>
        <w:t xml:space="preserve"> της πυκνότητας </w:t>
      </w:r>
      <w:proofErr w:type="spellStart"/>
      <w:r>
        <w:rPr>
          <w:lang w:eastAsia="zh-CN"/>
        </w:rPr>
        <w:t>ηλεκτρονιών</w:t>
      </w:r>
      <w:proofErr w:type="spellEnd"/>
      <w:r>
        <w:rPr>
          <w:lang w:eastAsia="zh-CN"/>
        </w:rPr>
        <w:t>.</w:t>
      </w:r>
      <w:r w:rsidR="00851104">
        <w:rPr>
          <w:lang w:eastAsia="zh-CN"/>
        </w:rPr>
        <w:t>[19</w:t>
      </w:r>
      <w:r w:rsidR="00F43D9C" w:rsidRPr="00E548C3">
        <w:rPr>
          <w:lang w:eastAsia="zh-CN"/>
        </w:rPr>
        <w:t>,30</w:t>
      </w:r>
      <w:r w:rsidR="00851104">
        <w:rPr>
          <w:lang w:eastAsia="zh-CN"/>
        </w:rPr>
        <w:t>]</w:t>
      </w:r>
    </w:p>
    <w:p w14:paraId="655CCAB2" w14:textId="6B44B1FF" w:rsidR="00FC5F4C" w:rsidRDefault="00FC5F4C" w:rsidP="00FC5F4C">
      <w:pPr>
        <w:pStyle w:val="2"/>
        <w:rPr>
          <w:lang w:eastAsia="zh-CN"/>
        </w:rPr>
      </w:pPr>
      <w:bookmarkStart w:id="25" w:name="_Toc170749825"/>
      <w:r>
        <w:rPr>
          <w:lang w:eastAsia="zh-CN"/>
        </w:rPr>
        <w:t>2.</w:t>
      </w:r>
      <w:r w:rsidR="00A35BEB">
        <w:rPr>
          <w:lang w:eastAsia="zh-CN"/>
        </w:rPr>
        <w:t>5</w:t>
      </w:r>
      <w:r>
        <w:rPr>
          <w:lang w:eastAsia="zh-CN"/>
        </w:rPr>
        <w:t xml:space="preserve"> Ένταση σκέδασης</w:t>
      </w:r>
      <w:bookmarkEnd w:id="25"/>
    </w:p>
    <w:p w14:paraId="33D903A1" w14:textId="77777777" w:rsidR="00FC5F4C" w:rsidRDefault="00FC5F4C" w:rsidP="00FC5F4C">
      <w:pPr>
        <w:rPr>
          <w:lang w:eastAsia="zh-CN"/>
        </w:rPr>
      </w:pPr>
      <w:r>
        <w:rPr>
          <w:lang w:eastAsia="zh-CN"/>
        </w:rPr>
        <w:t>Σε πειράματα περίθλασης γίνεται μέτρηση της έντασης της σκεδαζόμενης δέσμης ως συνάρτηση της γωνίας σκέδασης, 2θ, καθώς και του μήκους κύματος της δέσμης. Οι ακτίνες Χ αλληλοεπιδρούν σχετικά ασθενώς με τα άτομα ,γεγονός που καθιστά τη μέτρηση δύσκολη, καθώς η σκεδαζόμενη ένταση είναι ασθενής, αλλά κάνει την ανάλυση των δεδομένων εύκολη.</w:t>
      </w:r>
    </w:p>
    <w:p w14:paraId="4C9DFE6E" w14:textId="45994F70" w:rsidR="002E16DC" w:rsidRDefault="002E16DC" w:rsidP="00FC5F4C">
      <w:pPr>
        <w:rPr>
          <w:lang w:eastAsia="zh-CN"/>
        </w:rPr>
      </w:pPr>
      <w:r>
        <w:rPr>
          <w:lang w:eastAsia="zh-CN"/>
        </w:rPr>
        <w:t xml:space="preserve">Ο σκοπός ανάλυσης των δεδομένων έντασης είναι να τα συσχετίσει με τη δομή και την </w:t>
      </w:r>
      <w:r>
        <w:rPr>
          <w:lang w:eastAsia="zh-CN"/>
        </w:rPr>
        <w:lastRenderedPageBreak/>
        <w:t>δυναμική του δείγματος</w:t>
      </w:r>
      <w:r w:rsidR="00F90DA0">
        <w:rPr>
          <w:lang w:eastAsia="zh-CN"/>
        </w:rPr>
        <w:t xml:space="preserve">. Η ανάλυση γίνεται συνήθως δύο στάδια. Το πρώτο στάδιο είναι να διορθωθεί η παρατηρούμενη ένταση για δευτερογενή </w:t>
      </w:r>
      <w:r w:rsidR="003405E8">
        <w:rPr>
          <w:lang w:eastAsia="zh-CN"/>
        </w:rPr>
        <w:t xml:space="preserve">επίδραση όπως η απορρόφηση και το υπόβαθρο με σκοπό να ληφθεί μια </w:t>
      </w:r>
      <w:proofErr w:type="spellStart"/>
      <w:r w:rsidR="003405E8">
        <w:rPr>
          <w:lang w:eastAsia="zh-CN"/>
        </w:rPr>
        <w:t>κανονικοποιημένη</w:t>
      </w:r>
      <w:proofErr w:type="spellEnd"/>
      <w:r w:rsidR="003405E8">
        <w:rPr>
          <w:lang w:eastAsia="zh-CN"/>
        </w:rPr>
        <w:t xml:space="preserve"> ένταση που μπορεί να αναλυθεί θεωρητικά. Το δεύτερο στάδιο είναι να εξηγήσουμε και να αναπαράγουμε αριθμητικά την </w:t>
      </w:r>
      <w:proofErr w:type="spellStart"/>
      <w:r w:rsidR="003405E8">
        <w:rPr>
          <w:lang w:eastAsia="zh-CN"/>
        </w:rPr>
        <w:t>κανονικοποιημένη</w:t>
      </w:r>
      <w:proofErr w:type="spellEnd"/>
      <w:r w:rsidR="003405E8">
        <w:rPr>
          <w:lang w:eastAsia="zh-CN"/>
        </w:rPr>
        <w:t xml:space="preserve"> ένταση χρησιμοποιώντας ένα δομικό μοντέλο. </w:t>
      </w:r>
    </w:p>
    <w:p w14:paraId="276CFFB9" w14:textId="77777777" w:rsidR="00FC5F4C" w:rsidRDefault="00FC5F4C" w:rsidP="00FC5F4C">
      <w:pPr>
        <w:rPr>
          <w:lang w:eastAsia="zh-CN"/>
        </w:rPr>
      </w:pPr>
      <w:r>
        <w:rPr>
          <w:lang w:eastAsia="zh-CN"/>
        </w:rPr>
        <w:t xml:space="preserve">Η πραγματική συνολική ένταση της διάσπαρτης δέσμης </w:t>
      </w:r>
      <w:proofErr w:type="spellStart"/>
      <w:r>
        <w:rPr>
          <w:lang w:eastAsia="zh-CN"/>
        </w:rPr>
        <w:t>ακτίνων</w:t>
      </w:r>
      <w:proofErr w:type="spellEnd"/>
      <w:r>
        <w:rPr>
          <w:lang w:eastAsia="zh-CN"/>
        </w:rPr>
        <w:t xml:space="preserve"> Χ δίνεται από τον παρακάτω τύπο:</w:t>
      </w:r>
    </w:p>
    <w:p w14:paraId="1B9B1395" w14:textId="77777777" w:rsidR="00FC5F4C" w:rsidRDefault="00000000" w:rsidP="00FC5F4C">
      <w:pPr>
        <w:jc w:val="right"/>
        <w:rPr>
          <w:i/>
          <w:lang w:eastAsia="zh-CN"/>
        </w:rPr>
      </w:pPr>
      <m:oMath>
        <m:sSub>
          <m:sSubPr>
            <m:ctrlPr>
              <w:rPr>
                <w:rFonts w:ascii="Cambria Math" w:hAnsi="Cambria Math"/>
                <w:i/>
                <w:lang w:eastAsia="zh-CN"/>
              </w:rPr>
            </m:ctrlPr>
          </m:sSubPr>
          <m:e>
            <m:r>
              <w:rPr>
                <w:rFonts w:ascii="Cambria Math" w:hAnsi="Cambria Math"/>
                <w:lang w:eastAsia="zh-CN"/>
              </w:rPr>
              <m:t>Ι</m:t>
            </m:r>
          </m:e>
          <m:sub>
            <m:r>
              <w:rPr>
                <w:rFonts w:ascii="Cambria Math" w:hAnsi="Cambria Math"/>
                <w:lang w:eastAsia="zh-CN"/>
              </w:rPr>
              <m:t>Τ</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Ι</m:t>
            </m:r>
          </m:e>
          <m:sub>
            <m:r>
              <w:rPr>
                <w:rFonts w:ascii="Cambria Math" w:hAnsi="Cambria Math"/>
                <w:lang w:val="en-US" w:eastAsia="zh-CN"/>
              </w:rPr>
              <m:t>C</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I</m:t>
            </m:r>
          </m:e>
          <m:sub>
            <m:r>
              <w:rPr>
                <w:rFonts w:ascii="Cambria Math" w:hAnsi="Cambria Math"/>
                <w:lang w:eastAsia="zh-CN"/>
              </w:rPr>
              <m:t>MC</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I</m:t>
            </m:r>
          </m:e>
          <m:sub>
            <m:r>
              <w:rPr>
                <w:rFonts w:ascii="Cambria Math" w:hAnsi="Cambria Math"/>
                <w:lang w:eastAsia="zh-CN"/>
              </w:rPr>
              <m:t>IC</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I</m:t>
            </m:r>
          </m:e>
          <m:sub>
            <m:r>
              <w:rPr>
                <w:rFonts w:ascii="Cambria Math" w:hAnsi="Cambria Math"/>
                <w:lang w:eastAsia="zh-CN"/>
              </w:rPr>
              <m:t>BG</m:t>
            </m:r>
          </m:sub>
        </m:sSub>
      </m:oMath>
      <w:r w:rsidR="00FC5F4C">
        <w:rPr>
          <w:i/>
          <w:lang w:eastAsia="zh-CN"/>
        </w:rPr>
        <w:t xml:space="preserve"> </w:t>
      </w:r>
      <w:r w:rsidR="00FC5F4C">
        <w:rPr>
          <w:i/>
          <w:lang w:eastAsia="zh-CN"/>
        </w:rPr>
        <w:tab/>
      </w:r>
      <w:r w:rsidR="00FC5F4C">
        <w:rPr>
          <w:i/>
          <w:lang w:eastAsia="zh-CN"/>
        </w:rPr>
        <w:tab/>
      </w:r>
      <w:r w:rsidR="00FC5F4C">
        <w:rPr>
          <w:i/>
          <w:lang w:eastAsia="zh-CN"/>
        </w:rPr>
        <w:tab/>
      </w:r>
      <w:r w:rsidR="00FC5F4C">
        <w:rPr>
          <w:i/>
          <w:lang w:eastAsia="zh-CN"/>
        </w:rPr>
        <w:tab/>
        <w:t xml:space="preserve"> (2.8)</w:t>
      </w:r>
    </w:p>
    <w:p w14:paraId="274AF786" w14:textId="77777777" w:rsidR="00FC5F4C" w:rsidRDefault="00FC5F4C" w:rsidP="00FC5F4C">
      <w:pPr>
        <w:rPr>
          <w:lang w:eastAsia="zh-CN"/>
        </w:rPr>
      </w:pPr>
      <w:r>
        <w:rPr>
          <w:lang w:eastAsia="zh-CN"/>
        </w:rPr>
        <w:t>Όπου:</w:t>
      </w:r>
    </w:p>
    <w:p w14:paraId="02069298" w14:textId="77777777" w:rsidR="00FC5F4C" w:rsidRDefault="00FC5F4C" w:rsidP="00FC5F4C">
      <w:pPr>
        <w:rPr>
          <w:szCs w:val="24"/>
          <w:lang w:eastAsia="zh-CN"/>
        </w:rPr>
      </w:pPr>
      <w:r>
        <w:rPr>
          <w:i/>
          <w:iCs/>
          <w:szCs w:val="24"/>
          <w:lang w:eastAsia="zh-CN"/>
        </w:rPr>
        <w:t>Ι</w:t>
      </w:r>
      <w:r>
        <w:rPr>
          <w:i/>
          <w:iCs/>
          <w:szCs w:val="24"/>
          <w:vertAlign w:val="subscript"/>
          <w:lang w:val="en-US" w:eastAsia="zh-CN"/>
        </w:rPr>
        <w:t>C</w:t>
      </w:r>
      <w:r>
        <w:rPr>
          <w:szCs w:val="24"/>
          <w:lang w:eastAsia="zh-CN"/>
        </w:rPr>
        <w:t xml:space="preserve"> είναι η ένταση της συνεκτικής σκέδασης (</w:t>
      </w:r>
      <w:proofErr w:type="spellStart"/>
      <w:r>
        <w:rPr>
          <w:rFonts w:eastAsiaTheme="minorEastAsia"/>
          <w:szCs w:val="24"/>
        </w:rPr>
        <w:t>coherent</w:t>
      </w:r>
      <w:proofErr w:type="spellEnd"/>
      <w:r>
        <w:rPr>
          <w:rFonts w:eastAsiaTheme="minorEastAsia"/>
          <w:szCs w:val="24"/>
        </w:rPr>
        <w:t xml:space="preserve"> </w:t>
      </w:r>
      <w:proofErr w:type="spellStart"/>
      <w:r>
        <w:rPr>
          <w:rFonts w:eastAsiaTheme="minorEastAsia"/>
          <w:szCs w:val="24"/>
        </w:rPr>
        <w:t>scattering</w:t>
      </w:r>
      <w:proofErr w:type="spellEnd"/>
      <w:r>
        <w:rPr>
          <w:rFonts w:eastAsiaTheme="minorEastAsia"/>
          <w:szCs w:val="24"/>
        </w:rPr>
        <w:t xml:space="preserve"> </w:t>
      </w:r>
      <w:proofErr w:type="spellStart"/>
      <w:r>
        <w:rPr>
          <w:rFonts w:eastAsiaTheme="minorEastAsia"/>
          <w:szCs w:val="24"/>
        </w:rPr>
        <w:t>intensity</w:t>
      </w:r>
      <w:proofErr w:type="spellEnd"/>
      <w:r>
        <w:rPr>
          <w:rFonts w:eastAsiaTheme="minorEastAsia"/>
          <w:szCs w:val="24"/>
        </w:rPr>
        <w:t xml:space="preserve">) ή όπως παρουσιάζεται στη βιβλιογραφία, η ελαστική σκέδαση, ή σκέδαση </w:t>
      </w:r>
      <w:r>
        <w:rPr>
          <w:rFonts w:eastAsiaTheme="minorEastAsia"/>
          <w:szCs w:val="24"/>
          <w:lang w:val="en-US"/>
        </w:rPr>
        <w:t>Rayleigh</w:t>
      </w:r>
      <w:r>
        <w:rPr>
          <w:rFonts w:eastAsiaTheme="minorEastAsia"/>
          <w:szCs w:val="24"/>
        </w:rPr>
        <w:t>, ή κλασική σκέδαση,</w:t>
      </w:r>
    </w:p>
    <w:p w14:paraId="51328C90" w14:textId="77777777" w:rsidR="00FC5F4C" w:rsidRDefault="00FC5F4C" w:rsidP="00FC5F4C">
      <w:pPr>
        <w:rPr>
          <w:rFonts w:eastAsiaTheme="minorEastAsia"/>
          <w:szCs w:val="24"/>
        </w:rPr>
      </w:pPr>
      <w:r>
        <w:rPr>
          <w:i/>
          <w:iCs/>
          <w:lang w:eastAsia="zh-CN"/>
        </w:rPr>
        <w:t>Ι</w:t>
      </w:r>
      <w:r>
        <w:rPr>
          <w:i/>
          <w:iCs/>
          <w:vertAlign w:val="subscript"/>
          <w:lang w:eastAsia="zh-CN"/>
        </w:rPr>
        <w:t>Ι</w:t>
      </w:r>
      <w:r>
        <w:rPr>
          <w:i/>
          <w:iCs/>
          <w:vertAlign w:val="subscript"/>
          <w:lang w:val="en-US" w:eastAsia="zh-CN"/>
        </w:rPr>
        <w:t>C</w:t>
      </w:r>
      <w:r>
        <w:rPr>
          <w:lang w:eastAsia="zh-CN"/>
        </w:rPr>
        <w:t xml:space="preserve"> η ένταση της μη συνεκτικής σκέδασης, </w:t>
      </w:r>
      <w:r>
        <w:rPr>
          <w:szCs w:val="24"/>
          <w:lang w:eastAsia="zh-CN"/>
        </w:rPr>
        <w:t>(</w:t>
      </w:r>
      <w:r>
        <w:rPr>
          <w:szCs w:val="24"/>
          <w:lang w:val="en-US" w:eastAsia="zh-CN"/>
        </w:rPr>
        <w:t>in</w:t>
      </w:r>
      <w:r>
        <w:rPr>
          <w:rFonts w:eastAsiaTheme="minorEastAsia"/>
          <w:szCs w:val="24"/>
          <w:lang w:val="en-US"/>
        </w:rPr>
        <w:t>coherent</w:t>
      </w:r>
      <w:r>
        <w:rPr>
          <w:rFonts w:eastAsiaTheme="minorEastAsia"/>
          <w:szCs w:val="24"/>
        </w:rPr>
        <w:t xml:space="preserve"> </w:t>
      </w:r>
      <w:r>
        <w:rPr>
          <w:rFonts w:eastAsiaTheme="minorEastAsia"/>
          <w:szCs w:val="24"/>
          <w:lang w:val="en-US"/>
        </w:rPr>
        <w:t>scattering</w:t>
      </w:r>
      <w:r>
        <w:rPr>
          <w:rFonts w:eastAsiaTheme="minorEastAsia"/>
          <w:szCs w:val="24"/>
        </w:rPr>
        <w:t xml:space="preserve"> </w:t>
      </w:r>
      <w:r>
        <w:rPr>
          <w:rFonts w:eastAsiaTheme="minorEastAsia"/>
          <w:szCs w:val="24"/>
          <w:lang w:val="en-US"/>
        </w:rPr>
        <w:t>intensity</w:t>
      </w:r>
      <w:r>
        <w:rPr>
          <w:rFonts w:eastAsiaTheme="minorEastAsia"/>
          <w:szCs w:val="24"/>
        </w:rPr>
        <w:t xml:space="preserve">), ή σκέδαση </w:t>
      </w:r>
      <w:r>
        <w:rPr>
          <w:rFonts w:eastAsiaTheme="minorEastAsia"/>
          <w:szCs w:val="24"/>
          <w:lang w:val="en-US"/>
        </w:rPr>
        <w:t>Compton</w:t>
      </w:r>
      <w:r>
        <w:rPr>
          <w:rFonts w:eastAsiaTheme="minorEastAsia"/>
          <w:szCs w:val="24"/>
        </w:rPr>
        <w:t xml:space="preserve">. Πρακτικά είναι η αλληλεπίδραση ενός φωτονίου με ένα ελεύθερο ηλεκτρόνιο που θεωρείται ότι βρίσκεται σε ακινησία, </w:t>
      </w:r>
    </w:p>
    <w:p w14:paraId="1B4744C3" w14:textId="77777777" w:rsidR="00FC5F4C" w:rsidRDefault="00FC5F4C" w:rsidP="00FC5F4C">
      <w:pPr>
        <w:rPr>
          <w:rFonts w:eastAsiaTheme="minorEastAsia"/>
          <w:szCs w:val="24"/>
        </w:rPr>
      </w:pPr>
      <w:r>
        <w:rPr>
          <w:i/>
          <w:iCs/>
        </w:rPr>
        <w:t>Ι</w:t>
      </w:r>
      <w:r>
        <w:rPr>
          <w:i/>
          <w:iCs/>
          <w:vertAlign w:val="subscript"/>
          <w:lang w:val="en-US"/>
        </w:rPr>
        <w:t>MC</w:t>
      </w:r>
      <w:r w:rsidRPr="00A918D2">
        <w:rPr>
          <w:lang w:val="en-US" w:eastAsia="zh-CN"/>
        </w:rPr>
        <w:t xml:space="preserve"> </w:t>
      </w:r>
      <w:r>
        <w:rPr>
          <w:lang w:eastAsia="zh-CN"/>
        </w:rPr>
        <w:t>η</w:t>
      </w:r>
      <w:r w:rsidRPr="00A918D2">
        <w:rPr>
          <w:lang w:val="en-US" w:eastAsia="zh-CN"/>
        </w:rPr>
        <w:t xml:space="preserve"> </w:t>
      </w:r>
      <w:r>
        <w:rPr>
          <w:lang w:eastAsia="zh-CN"/>
        </w:rPr>
        <w:t>ένταση</w:t>
      </w:r>
      <w:r w:rsidRPr="00A918D2">
        <w:rPr>
          <w:lang w:val="en-US" w:eastAsia="zh-CN"/>
        </w:rPr>
        <w:t xml:space="preserve"> </w:t>
      </w:r>
      <w:r>
        <w:rPr>
          <w:lang w:eastAsia="zh-CN"/>
        </w:rPr>
        <w:t>πολλαπλής</w:t>
      </w:r>
      <w:r w:rsidRPr="00A918D2">
        <w:rPr>
          <w:lang w:val="en-US" w:eastAsia="zh-CN"/>
        </w:rPr>
        <w:t xml:space="preserve"> </w:t>
      </w:r>
      <w:r>
        <w:rPr>
          <w:lang w:eastAsia="zh-CN"/>
        </w:rPr>
        <w:t>σκέδασης</w:t>
      </w:r>
      <w:r w:rsidRPr="00A918D2">
        <w:rPr>
          <w:lang w:val="en-US" w:eastAsia="zh-CN"/>
        </w:rPr>
        <w:t xml:space="preserve"> </w:t>
      </w:r>
      <w:r w:rsidRPr="00A918D2">
        <w:rPr>
          <w:szCs w:val="24"/>
          <w:lang w:val="en-US" w:eastAsia="zh-CN"/>
        </w:rPr>
        <w:t>(</w:t>
      </w:r>
      <w:r>
        <w:rPr>
          <w:rFonts w:eastAsiaTheme="minorEastAsia"/>
          <w:szCs w:val="24"/>
          <w:lang w:val="en-US"/>
        </w:rPr>
        <w:t>multiple</w:t>
      </w:r>
      <w:r w:rsidRPr="00A918D2">
        <w:rPr>
          <w:rFonts w:eastAsiaTheme="minorEastAsia"/>
          <w:szCs w:val="24"/>
          <w:lang w:val="en-US"/>
        </w:rPr>
        <w:t>-</w:t>
      </w:r>
      <w:r>
        <w:rPr>
          <w:rFonts w:eastAsiaTheme="minorEastAsia"/>
          <w:szCs w:val="24"/>
          <w:lang w:val="en-US"/>
        </w:rPr>
        <w:t>scattering</w:t>
      </w:r>
      <w:r w:rsidRPr="00A918D2">
        <w:rPr>
          <w:rFonts w:eastAsiaTheme="minorEastAsia"/>
          <w:szCs w:val="24"/>
          <w:lang w:val="en-US"/>
        </w:rPr>
        <w:t xml:space="preserve"> </w:t>
      </w:r>
      <w:r>
        <w:rPr>
          <w:rFonts w:eastAsiaTheme="minorEastAsia"/>
          <w:szCs w:val="24"/>
          <w:lang w:val="en-US"/>
        </w:rPr>
        <w:t>intensity</w:t>
      </w:r>
      <w:r w:rsidRPr="00A918D2">
        <w:rPr>
          <w:rFonts w:eastAsiaTheme="minorEastAsia"/>
          <w:szCs w:val="24"/>
          <w:lang w:val="en-US"/>
        </w:rPr>
        <w:t xml:space="preserve">). </w:t>
      </w:r>
      <w:r>
        <w:rPr>
          <w:rFonts w:eastAsiaTheme="minorEastAsia"/>
          <w:szCs w:val="24"/>
        </w:rPr>
        <w:t xml:space="preserve">Αναφέρεται στο φαινόμενο όπου φωτόνια που έχουν υποστεί σκέδαση στο δείγμα </w:t>
      </w:r>
      <w:proofErr w:type="spellStart"/>
      <w:r>
        <w:rPr>
          <w:rFonts w:eastAsiaTheme="minorEastAsia"/>
          <w:szCs w:val="24"/>
        </w:rPr>
        <w:t>επανασκεδάζονται</w:t>
      </w:r>
      <w:proofErr w:type="spellEnd"/>
      <w:r>
        <w:rPr>
          <w:rFonts w:eastAsiaTheme="minorEastAsia"/>
          <w:szCs w:val="24"/>
        </w:rPr>
        <w:t xml:space="preserve"> από κάποιο γειτονικό σωματίδιο πριν φτάσουν στον ανιχνευτή, και </w:t>
      </w:r>
    </w:p>
    <w:p w14:paraId="1825AC28" w14:textId="77777777" w:rsidR="00FC5F4C" w:rsidRDefault="00FC5F4C" w:rsidP="00FC5F4C">
      <w:pPr>
        <w:rPr>
          <w:lang w:eastAsia="zh-CN"/>
        </w:rPr>
      </w:pPr>
      <w:r>
        <w:rPr>
          <w:i/>
          <w:iCs/>
          <w:lang w:eastAsia="zh-CN"/>
        </w:rPr>
        <w:t>Ι</w:t>
      </w:r>
      <w:r>
        <w:rPr>
          <w:i/>
          <w:iCs/>
          <w:vertAlign w:val="subscript"/>
          <w:lang w:eastAsia="zh-CN"/>
        </w:rPr>
        <w:t>Β</w:t>
      </w:r>
      <w:r>
        <w:rPr>
          <w:i/>
          <w:iCs/>
          <w:vertAlign w:val="subscript"/>
          <w:lang w:val="en-US" w:eastAsia="zh-CN"/>
        </w:rPr>
        <w:t>G</w:t>
      </w:r>
      <w:r>
        <w:rPr>
          <w:lang w:eastAsia="zh-CN"/>
        </w:rPr>
        <w:t xml:space="preserve"> η ένταση υποβάθρου.</w:t>
      </w:r>
    </w:p>
    <w:p w14:paraId="1709E897" w14:textId="5222E6AA" w:rsidR="00FC5F4C" w:rsidRPr="00FC5F4C" w:rsidRDefault="00FC5F4C" w:rsidP="00FC5F4C">
      <w:pPr>
        <w:rPr>
          <w:iCs/>
          <w:lang w:eastAsia="zh-CN"/>
        </w:rPr>
      </w:pPr>
      <w:r>
        <w:rPr>
          <w:iCs/>
          <w:lang w:eastAsia="zh-CN"/>
        </w:rPr>
        <w:t xml:space="preserve">Η ένταση της μη συνεκτικής σκέδασης προκύπτει από τη σκέδαση </w:t>
      </w:r>
      <w:r>
        <w:rPr>
          <w:iCs/>
          <w:lang w:val="en-US" w:eastAsia="zh-CN"/>
        </w:rPr>
        <w:t>Compton</w:t>
      </w:r>
      <w:r>
        <w:rPr>
          <w:iCs/>
          <w:lang w:eastAsia="zh-CN"/>
        </w:rPr>
        <w:t xml:space="preserve"> στην περίπτωση των </w:t>
      </w:r>
      <w:proofErr w:type="spellStart"/>
      <w:r>
        <w:rPr>
          <w:iCs/>
          <w:lang w:eastAsia="zh-CN"/>
        </w:rPr>
        <w:t>ακτίνων</w:t>
      </w:r>
      <w:proofErr w:type="spellEnd"/>
      <w:r>
        <w:rPr>
          <w:iCs/>
          <w:lang w:eastAsia="zh-CN"/>
        </w:rPr>
        <w:t xml:space="preserve"> Χ. Η πολλαπλή σκέδαση συμβαίνει κυρίως μέσα στο δείγμα, αλλά η διπλή σκέδαση που περιλαμβάνει το δείγμα και το περιβάλλον είναι επίσης σημαντική. Η ένταση υποβάθρου περιλαμβάνει τη σκέδαση χωρίς το δείγμα δηλαδή την σκέδαση από την υποδοχή του δείγματος, του αέρα και των οπτικών συστημάτων. Αυτή η ένταση διαφέρει από την ένταση μεταξύ των κορυφών </w:t>
      </w:r>
      <w:r>
        <w:rPr>
          <w:iCs/>
          <w:lang w:val="en-US" w:eastAsia="zh-CN"/>
        </w:rPr>
        <w:t>Bragg</w:t>
      </w:r>
      <w:r>
        <w:rPr>
          <w:iCs/>
          <w:lang w:eastAsia="zh-CN"/>
        </w:rPr>
        <w:t xml:space="preserve"> η οποία περιλαμβάνει την διάχυτη διασπορά από το δείγμα. Στην κρυσταλλογραφική ανάλυση η ένταση μεταξύ των κορυφών </w:t>
      </w:r>
      <w:r>
        <w:rPr>
          <w:iCs/>
          <w:lang w:val="en-US" w:eastAsia="zh-CN"/>
        </w:rPr>
        <w:t>Bragg</w:t>
      </w:r>
      <w:r>
        <w:rPr>
          <w:iCs/>
          <w:lang w:eastAsia="zh-CN"/>
        </w:rPr>
        <w:t xml:space="preserve">  προσομοιώνεται σε καμπύλη και αφαιρείται. Ωστόσο η διάχυτη ένταση σκέδασης περιέχει πληροφορίες για την τοπική δομή γι’ αυτό και στην μέθοδο </w:t>
      </w:r>
      <w:r>
        <w:rPr>
          <w:iCs/>
          <w:lang w:val="en-US" w:eastAsia="zh-CN"/>
        </w:rPr>
        <w:t>PDF</w:t>
      </w:r>
      <w:r>
        <w:rPr>
          <w:iCs/>
          <w:lang w:eastAsia="zh-CN"/>
        </w:rPr>
        <w:t xml:space="preserve"> λαμβάνεται υπόψιν. [17,19]</w:t>
      </w:r>
    </w:p>
    <w:p w14:paraId="7D1DDE9E" w14:textId="14848AFF" w:rsidR="005A7742" w:rsidRDefault="00045D42">
      <w:pPr>
        <w:pStyle w:val="2"/>
        <w:rPr>
          <w:lang w:eastAsia="zh-CN"/>
        </w:rPr>
      </w:pPr>
      <w:bookmarkStart w:id="26" w:name="_Toc679675023"/>
      <w:bookmarkStart w:id="27" w:name="_Toc170749826"/>
      <w:r>
        <w:rPr>
          <w:lang w:eastAsia="zh-CN"/>
        </w:rPr>
        <w:t>2.</w:t>
      </w:r>
      <w:r w:rsidR="00A35BEB">
        <w:rPr>
          <w:lang w:eastAsia="zh-CN"/>
        </w:rPr>
        <w:t>6</w:t>
      </w:r>
      <w:r>
        <w:rPr>
          <w:lang w:eastAsia="zh-CN"/>
        </w:rPr>
        <w:t xml:space="preserve"> </w:t>
      </w:r>
      <w:bookmarkEnd w:id="26"/>
      <w:r>
        <w:rPr>
          <w:lang w:eastAsia="zh-CN"/>
        </w:rPr>
        <w:t xml:space="preserve">Το PDF ως μετασχηματισμός </w:t>
      </w:r>
      <w:proofErr w:type="spellStart"/>
      <w:r>
        <w:rPr>
          <w:lang w:eastAsia="zh-CN"/>
        </w:rPr>
        <w:t>Fourier</w:t>
      </w:r>
      <w:proofErr w:type="spellEnd"/>
      <w:r>
        <w:rPr>
          <w:lang w:eastAsia="zh-CN"/>
        </w:rPr>
        <w:t xml:space="preserve"> της διάχυτης έντασης</w:t>
      </w:r>
      <w:bookmarkEnd w:id="27"/>
    </w:p>
    <w:p w14:paraId="7DF252C6" w14:textId="7BA75299" w:rsidR="005A7742" w:rsidRDefault="00045D42">
      <w:r>
        <w:rPr>
          <w:lang w:eastAsia="zh-CN"/>
        </w:rPr>
        <w:t xml:space="preserve"> Η βάση της μεθόδου ολικής σκέδασης είναι η </w:t>
      </w:r>
      <w:proofErr w:type="spellStart"/>
      <w:r>
        <w:rPr>
          <w:lang w:eastAsia="zh-CN"/>
        </w:rPr>
        <w:t>κανονικοποιημένη</w:t>
      </w:r>
      <w:proofErr w:type="spellEnd"/>
      <w:r>
        <w:rPr>
          <w:lang w:eastAsia="zh-CN"/>
        </w:rPr>
        <w:t xml:space="preserve">, μετρούμενη, ένταση σκέδασης από ένα δείγμα, δηλαδή η συνάρτηση δομής ολικής σκέδασης, S(Q). Η συνάρτηση δομής ολικής σκέδασης είναι μια συνεχής συνάρτηση του </w:t>
      </w:r>
      <w:proofErr w:type="spellStart"/>
      <w:r>
        <w:rPr>
          <w:lang w:eastAsia="zh-CN"/>
        </w:rPr>
        <w:t>κυματοδιανύσματος</w:t>
      </w:r>
      <w:proofErr w:type="spellEnd"/>
      <w:r>
        <w:rPr>
          <w:lang w:eastAsia="zh-CN"/>
        </w:rPr>
        <w:t xml:space="preserve"> </w:t>
      </w:r>
      <w:r>
        <w:rPr>
          <w:lang w:eastAsia="zh-CN"/>
        </w:rPr>
        <w:lastRenderedPageBreak/>
        <w:t xml:space="preserve">Q, και περιέχει τόσο την ένταση </w:t>
      </w:r>
      <w:proofErr w:type="spellStart"/>
      <w:r>
        <w:rPr>
          <w:lang w:eastAsia="zh-CN"/>
        </w:rPr>
        <w:t>Bragg</w:t>
      </w:r>
      <w:proofErr w:type="spellEnd"/>
      <w:r>
        <w:rPr>
          <w:lang w:eastAsia="zh-CN"/>
        </w:rPr>
        <w:t xml:space="preserve"> (συνολική δομή)  όσο και τη διάχυτη ένταση (τοπική δομή) και την ανελαστική σκέδαση από τα κινούμενα άτομα Το </w:t>
      </w:r>
      <w:proofErr w:type="spellStart"/>
      <w:r>
        <w:rPr>
          <w:lang w:eastAsia="zh-CN"/>
        </w:rPr>
        <w:t>κυματοδυάνισμα</w:t>
      </w:r>
      <w:proofErr w:type="spellEnd"/>
      <w:r>
        <w:rPr>
          <w:lang w:eastAsia="zh-CN"/>
        </w:rPr>
        <w:t xml:space="preserve"> Q είναι μια διανυσματική ποσότητα και γενικά η διακύμανση της έντασης, S(Q), θα εξαρτηθεί από την κατεύθυνσή που κοιτάζει κανείς τον χώρο Q. Ωστόσο, σε πολλές περιπτώσεις η σκέδαση είναι ισότροπη- </w:t>
      </w:r>
      <w:r>
        <w:t xml:space="preserve">εξαρτάται από το μέγεθος του </w:t>
      </w:r>
      <w:proofErr w:type="spellStart"/>
      <w:r>
        <w:t>κυματοδιανύσματος</w:t>
      </w:r>
      <w:proofErr w:type="spellEnd"/>
      <w:r>
        <w:t>, Q, αλλά όχι από την κατεύθυνσή του.</w:t>
      </w:r>
      <w:r w:rsidR="00851104">
        <w:t>[19</w:t>
      </w:r>
      <w:r w:rsidR="00353C2E">
        <w:t>,20</w:t>
      </w:r>
      <w:r w:rsidR="00EA214E" w:rsidRPr="00607AE2">
        <w:t>,37</w:t>
      </w:r>
      <w:r w:rsidR="00851104">
        <w:t>]</w:t>
      </w:r>
    </w:p>
    <w:p w14:paraId="545E6E0A" w14:textId="2F9DEE57" w:rsidR="005A7742" w:rsidRDefault="00045D42">
      <w:pPr>
        <w:ind w:firstLine="562"/>
        <w:rPr>
          <w:lang w:eastAsia="zh-CN"/>
        </w:rPr>
      </w:pPr>
      <w:r>
        <w:t xml:space="preserve">Ένας απλός αριθμητικός μετασχηματισμός </w:t>
      </w:r>
      <w:proofErr w:type="spellStart"/>
      <w:r>
        <w:t>Fourier</w:t>
      </w:r>
      <w:proofErr w:type="spellEnd"/>
      <w:r>
        <w:t xml:space="preserve"> της μετρούμενης έντασης σκέδασης S(Q), μπορεί να</w:t>
      </w:r>
      <w:r>
        <w:rPr>
          <w:lang w:eastAsia="zh-CN"/>
        </w:rPr>
        <w:t xml:space="preserve"> πραγματοποιηθεί σε υπολογιστή και να δώσει την συνάρτηση κατανομής ζεύγους g(r) που ορίζεται από </w:t>
      </w:r>
      <w:r>
        <w:rPr>
          <w:shd w:val="clear" w:color="auto" w:fill="FFFFFF" w:themeFill="background1"/>
          <w:lang w:eastAsia="zh-CN"/>
        </w:rPr>
        <w:t>την εξίσωση 2.</w:t>
      </w:r>
      <w:r w:rsidR="00E30E35">
        <w:rPr>
          <w:shd w:val="clear" w:color="auto" w:fill="FFFFFF" w:themeFill="background1"/>
          <w:lang w:eastAsia="zh-CN"/>
        </w:rPr>
        <w:t>8</w:t>
      </w:r>
      <w:r>
        <w:rPr>
          <w:shd w:val="clear" w:color="auto" w:fill="FFFFFF" w:themeFill="background1"/>
          <w:lang w:eastAsia="zh-CN"/>
        </w:rPr>
        <w:t>.</w:t>
      </w:r>
      <w:r>
        <w:rPr>
          <w:lang w:eastAsia="zh-CN"/>
        </w:rPr>
        <w:t xml:space="preserve"> Αυτός ο μετασχηματισμός μας διευκολύνει καθώς το </w:t>
      </w:r>
      <w:r>
        <w:rPr>
          <w:lang w:val="en-US" w:eastAsia="zh-CN"/>
        </w:rPr>
        <w:t>S</w:t>
      </w:r>
      <w:r>
        <w:rPr>
          <w:lang w:eastAsia="zh-CN"/>
        </w:rPr>
        <w:t>(</w:t>
      </w:r>
      <w:r>
        <w:rPr>
          <w:lang w:val="en-US" w:eastAsia="zh-CN"/>
        </w:rPr>
        <w:t>Q</w:t>
      </w:r>
      <w:r>
        <w:rPr>
          <w:lang w:eastAsia="zh-CN"/>
        </w:rPr>
        <w:t xml:space="preserve">) είναι μια άμεσα μετρήσιμη ποσότητα και η </w:t>
      </w:r>
      <w:r>
        <w:rPr>
          <w:lang w:val="en-US" w:eastAsia="zh-CN"/>
        </w:rPr>
        <w:t>g</w:t>
      </w:r>
      <w:r>
        <w:rPr>
          <w:lang w:eastAsia="zh-CN"/>
        </w:rPr>
        <w:t>(</w:t>
      </w:r>
      <w:r>
        <w:rPr>
          <w:lang w:val="en-US" w:eastAsia="zh-CN"/>
        </w:rPr>
        <w:t>r</w:t>
      </w:r>
      <w:r>
        <w:rPr>
          <w:lang w:eastAsia="zh-CN"/>
        </w:rPr>
        <w:t>) είναι μια ποσότητα βαθιάς φυσικής σημασίας καθώς η κρυσταλλική δομή μπορεί να υπολογιστεί από αυτήν. Εφόσον το ρ</w:t>
      </w:r>
      <w:r w:rsidR="00233B81" w:rsidRPr="00233B81">
        <w:rPr>
          <w:vertAlign w:val="subscript"/>
          <w:lang w:eastAsia="zh-CN"/>
        </w:rPr>
        <w:t>ο</w:t>
      </w:r>
      <w:r>
        <w:rPr>
          <w:lang w:val="en-US" w:eastAsia="zh-CN"/>
        </w:rPr>
        <w:t>g</w:t>
      </w:r>
      <w:r>
        <w:rPr>
          <w:lang w:eastAsia="zh-CN"/>
        </w:rPr>
        <w:t>(</w:t>
      </w:r>
      <w:r>
        <w:rPr>
          <w:lang w:val="en-US" w:eastAsia="zh-CN"/>
        </w:rPr>
        <w:t>r</w:t>
      </w:r>
      <w:r>
        <w:rPr>
          <w:lang w:eastAsia="zh-CN"/>
        </w:rPr>
        <w:t xml:space="preserve">) είναι μια αναπαράσταση της πυκνότητας του ατομικού ζεύγους, αυτή η σχέση μας επιτρέπει να μετρήσουμε απευθείας τις σχετικές θέσεις των ατόμων σε ένα στερεό. Ο απλός αριθμητικός μετασχηματισμός </w:t>
      </w:r>
      <w:r>
        <w:rPr>
          <w:lang w:val="en-US" w:eastAsia="zh-CN"/>
        </w:rPr>
        <w:t>Fourier</w:t>
      </w:r>
      <w:r>
        <w:rPr>
          <w:lang w:eastAsia="zh-CN"/>
        </w:rPr>
        <w:t xml:space="preserve"> της μετρούμενης έντασης σκέδασης </w:t>
      </w:r>
      <w:r>
        <w:rPr>
          <w:lang w:val="en-US" w:eastAsia="zh-CN"/>
        </w:rPr>
        <w:t>S</w:t>
      </w:r>
      <w:r>
        <w:rPr>
          <w:lang w:eastAsia="zh-CN"/>
        </w:rPr>
        <w:t>(</w:t>
      </w:r>
      <w:r>
        <w:rPr>
          <w:lang w:val="en-US" w:eastAsia="zh-CN"/>
        </w:rPr>
        <w:t>Q</w:t>
      </w:r>
      <w:r>
        <w:rPr>
          <w:lang w:eastAsia="zh-CN"/>
        </w:rPr>
        <w:t>):</w:t>
      </w:r>
    </w:p>
    <w:p w14:paraId="45B05611" w14:textId="7176DB31" w:rsidR="005A7742" w:rsidRDefault="00872385">
      <w:pPr>
        <w:ind w:firstLine="562"/>
        <w:rPr>
          <w:lang w:val="en-US" w:eastAsia="zh-CN"/>
        </w:rPr>
      </w:pPr>
      <m:oMathPara>
        <m:oMath>
          <m:r>
            <w:rPr>
              <w:rFonts w:ascii="Cambria Math" w:hAnsi="Cambria Math"/>
              <w:lang w:eastAsia="zh-CN"/>
            </w:rPr>
            <m:t>Ρ</m:t>
          </m:r>
          <m:d>
            <m:dPr>
              <m:ctrlPr>
                <w:rPr>
                  <w:rFonts w:ascii="Cambria Math" w:hAnsi="Cambria Math"/>
                  <w:i/>
                  <w:lang w:eastAsia="zh-CN"/>
                </w:rPr>
              </m:ctrlPr>
            </m:dPr>
            <m:e>
              <m:r>
                <w:rPr>
                  <w:rFonts w:ascii="Cambria Math" w:hAnsi="Cambria Math"/>
                  <w:lang w:val="en-US" w:eastAsia="zh-CN"/>
                </w:rPr>
                <m:t>R</m:t>
              </m:r>
              <m:ctrlPr>
                <w:rPr>
                  <w:rFonts w:ascii="Cambria Math" w:hAnsi="Cambria Math"/>
                  <w:i/>
                  <w:lang w:val="en-US" w:eastAsia="zh-CN"/>
                </w:rPr>
              </m:ctrlPr>
            </m:e>
          </m:d>
          <m:r>
            <w:rPr>
              <w:rFonts w:ascii="Cambria Math" w:hAnsi="Cambria Math"/>
              <w:lang w:val="en-US" w:eastAsia="zh-CN"/>
            </w:rPr>
            <m:t>=</m:t>
          </m:r>
          <m:f>
            <m:fPr>
              <m:ctrlPr>
                <w:rPr>
                  <w:rFonts w:ascii="Cambria Math" w:hAnsi="Cambria Math"/>
                  <w:i/>
                  <w:lang w:val="en-US" w:eastAsia="zh-CN"/>
                </w:rPr>
              </m:ctrlPr>
            </m:fPr>
            <m:num>
              <m:r>
                <w:rPr>
                  <w:rFonts w:ascii="Cambria Math" w:hAnsi="Cambria Math"/>
                  <w:lang w:val="en-US" w:eastAsia="zh-CN"/>
                </w:rPr>
                <m:t>1</m:t>
              </m:r>
            </m:num>
            <m:den>
              <m:sSup>
                <m:sSupPr>
                  <m:ctrlPr>
                    <w:rPr>
                      <w:rFonts w:ascii="Cambria Math" w:hAnsi="Cambria Math"/>
                      <w:i/>
                      <w:lang w:eastAsia="zh-CN"/>
                    </w:rPr>
                  </m:ctrlPr>
                </m:sSupPr>
                <m:e>
                  <m:d>
                    <m:dPr>
                      <m:ctrlPr>
                        <w:rPr>
                          <w:rFonts w:ascii="Cambria Math" w:hAnsi="Cambria Math"/>
                          <w:i/>
                          <w:lang w:val="en-US" w:eastAsia="zh-CN"/>
                        </w:rPr>
                      </m:ctrlPr>
                    </m:dPr>
                    <m:e>
                      <m:r>
                        <w:rPr>
                          <w:rFonts w:ascii="Cambria Math" w:hAnsi="Cambria Math"/>
                          <w:lang w:val="en-US" w:eastAsia="zh-CN"/>
                        </w:rPr>
                        <m:t>2</m:t>
                      </m:r>
                      <m:r>
                        <w:rPr>
                          <w:rFonts w:ascii="Cambria Math" w:hAnsi="Cambria Math"/>
                          <w:lang w:eastAsia="zh-CN"/>
                        </w:rPr>
                        <m:t>π</m:t>
                      </m:r>
                      <m:ctrlPr>
                        <w:rPr>
                          <w:rFonts w:ascii="Cambria Math" w:hAnsi="Cambria Math"/>
                          <w:i/>
                          <w:lang w:eastAsia="zh-CN"/>
                        </w:rPr>
                      </m:ctrlPr>
                    </m:e>
                  </m:d>
                  <m:ctrlPr>
                    <w:rPr>
                      <w:rFonts w:ascii="Cambria Math" w:hAnsi="Cambria Math"/>
                      <w:i/>
                      <w:lang w:val="en-US" w:eastAsia="zh-CN"/>
                    </w:rPr>
                  </m:ctrlPr>
                </m:e>
                <m:sup>
                  <m:r>
                    <w:rPr>
                      <w:rFonts w:ascii="Cambria Math" w:hAnsi="Cambria Math"/>
                      <w:lang w:eastAsia="zh-CN"/>
                    </w:rPr>
                    <m:t>3</m:t>
                  </m:r>
                </m:sup>
              </m:sSup>
            </m:den>
          </m:f>
          <m:nary>
            <m:naryPr>
              <m:limLoc m:val="undOvr"/>
              <m:subHide m:val="1"/>
              <m:supHide m:val="1"/>
              <m:ctrlPr>
                <w:rPr>
                  <w:rFonts w:ascii="Cambria Math" w:hAnsi="Cambria Math"/>
                  <w:i/>
                  <w:lang w:val="en-US" w:eastAsia="zh-CN"/>
                </w:rPr>
              </m:ctrlPr>
            </m:naryPr>
            <m:sub/>
            <m:sup/>
            <m:e>
              <m:r>
                <w:rPr>
                  <w:rFonts w:ascii="Cambria Math" w:hAnsi="Cambria Math"/>
                  <w:lang w:val="en-US" w:eastAsia="zh-CN"/>
                </w:rPr>
                <m:t>S</m:t>
              </m:r>
              <m:d>
                <m:dPr>
                  <m:ctrlPr>
                    <w:rPr>
                      <w:rFonts w:ascii="Cambria Math" w:hAnsi="Cambria Math"/>
                      <w:i/>
                      <w:lang w:val="en-US" w:eastAsia="zh-CN"/>
                    </w:rPr>
                  </m:ctrlPr>
                </m:dPr>
                <m:e>
                  <m:r>
                    <w:rPr>
                      <w:rFonts w:ascii="Cambria Math" w:hAnsi="Cambria Math"/>
                      <w:lang w:val="en-US" w:eastAsia="zh-CN"/>
                    </w:rPr>
                    <m:t>Q</m:t>
                  </m:r>
                </m:e>
              </m:d>
              <m:sSup>
                <m:sSupPr>
                  <m:ctrlPr>
                    <w:rPr>
                      <w:rFonts w:ascii="Cambria Math" w:hAnsi="Cambria Math"/>
                      <w:i/>
                      <w:lang w:val="en-US" w:eastAsia="zh-CN"/>
                    </w:rPr>
                  </m:ctrlPr>
                </m:sSupPr>
                <m:e>
                  <m:r>
                    <w:rPr>
                      <w:rFonts w:ascii="Cambria Math" w:hAnsi="Cambria Math"/>
                      <w:lang w:val="en-US" w:eastAsia="zh-CN"/>
                    </w:rPr>
                    <m:t>e</m:t>
                  </m:r>
                </m:e>
                <m:sup>
                  <m:r>
                    <w:rPr>
                      <w:rFonts w:ascii="Cambria Math" w:hAnsi="Cambria Math"/>
                      <w:lang w:val="en-US" w:eastAsia="zh-CN"/>
                    </w:rPr>
                    <m:t>iQR</m:t>
                  </m:r>
                </m:sup>
              </m:sSup>
              <m:r>
                <w:rPr>
                  <w:rFonts w:ascii="Cambria Math" w:hAnsi="Cambria Math"/>
                  <w:lang w:val="en-US" w:eastAsia="zh-CN"/>
                </w:rPr>
                <m:t>dQ</m:t>
              </m:r>
            </m:e>
          </m:nary>
        </m:oMath>
      </m:oMathPara>
    </w:p>
    <w:p w14:paraId="18E29B40" w14:textId="77777777" w:rsidR="005A7742" w:rsidRDefault="00045D42">
      <w:pPr>
        <w:ind w:firstLine="562"/>
        <w:rPr>
          <w:lang w:eastAsia="zh-CN"/>
        </w:rPr>
      </w:pPr>
      <m:oMathPara>
        <m:oMath>
          <m:r>
            <w:rPr>
              <w:rFonts w:ascii="Cambria Math" w:hAnsi="Cambria Math"/>
              <w:lang w:eastAsia="zh-CN"/>
            </w:rPr>
            <m:t>=</m:t>
          </m:r>
          <m:f>
            <m:fPr>
              <m:ctrlPr>
                <w:rPr>
                  <w:rFonts w:ascii="Cambria Math" w:hAnsi="Cambria Math"/>
                  <w:i/>
                  <w:lang w:eastAsia="zh-CN"/>
                </w:rPr>
              </m:ctrlPr>
            </m:fPr>
            <m:num>
              <m:r>
                <w:rPr>
                  <w:rFonts w:ascii="Cambria Math" w:hAnsi="Cambria Math"/>
                  <w:lang w:eastAsia="zh-CN"/>
                </w:rPr>
                <m:t>1</m:t>
              </m:r>
            </m:num>
            <m:den>
              <m:r>
                <w:rPr>
                  <w:rFonts w:ascii="Cambria Math" w:hAnsi="Cambria Math"/>
                  <w:lang w:eastAsia="zh-CN"/>
                </w:rPr>
                <m:t>8</m:t>
              </m:r>
              <m:sSup>
                <m:sSupPr>
                  <m:ctrlPr>
                    <w:rPr>
                      <w:rFonts w:ascii="Cambria Math" w:hAnsi="Cambria Math"/>
                      <w:i/>
                      <w:lang w:eastAsia="zh-CN"/>
                    </w:rPr>
                  </m:ctrlPr>
                </m:sSupPr>
                <m:e>
                  <m:r>
                    <w:rPr>
                      <w:rFonts w:ascii="Cambria Math" w:hAnsi="Cambria Math"/>
                      <w:lang w:eastAsia="zh-CN"/>
                    </w:rPr>
                    <m:t>π</m:t>
                  </m:r>
                </m:e>
                <m:sup>
                  <m:r>
                    <w:rPr>
                      <w:rFonts w:ascii="Cambria Math" w:hAnsi="Cambria Math"/>
                      <w:lang w:eastAsia="zh-CN"/>
                    </w:rPr>
                    <m:t>3</m:t>
                  </m:r>
                </m:sup>
              </m:sSup>
              <m:r>
                <w:rPr>
                  <w:rFonts w:ascii="Cambria Math" w:hAnsi="Cambria Math"/>
                  <w:lang w:eastAsia="zh-CN"/>
                </w:rPr>
                <m:t>Ν</m:t>
              </m:r>
            </m:den>
          </m:f>
          <m:nary>
            <m:naryPr>
              <m:chr m:val="∭"/>
              <m:limLoc m:val="undOvr"/>
              <m:subHide m:val="1"/>
              <m:supHide m:val="1"/>
              <m:ctrlPr>
                <w:rPr>
                  <w:rFonts w:ascii="Cambria Math" w:hAnsi="Cambria Math"/>
                  <w:i/>
                  <w:lang w:eastAsia="zh-CN"/>
                </w:rPr>
              </m:ctrlPr>
            </m:naryPr>
            <m:sub/>
            <m:sup/>
            <m:e>
              <m:r>
                <w:rPr>
                  <w:rFonts w:ascii="Cambria Math" w:hAnsi="Cambria Math"/>
                  <w:lang w:eastAsia="zh-CN"/>
                </w:rPr>
                <m:t>ρ</m:t>
              </m:r>
              <m:d>
                <m:dPr>
                  <m:ctrlPr>
                    <w:rPr>
                      <w:rFonts w:ascii="Cambria Math" w:hAnsi="Cambria Math"/>
                      <w:i/>
                      <w:lang w:eastAsia="zh-CN"/>
                    </w:rPr>
                  </m:ctrlPr>
                </m:dPr>
                <m:e>
                  <m:r>
                    <w:rPr>
                      <w:rFonts w:ascii="Cambria Math" w:hAnsi="Cambria Math"/>
                      <w:lang w:val="en-US" w:eastAsia="zh-CN"/>
                    </w:rPr>
                    <m:t>r</m:t>
                  </m:r>
                  <m:ctrlPr>
                    <w:rPr>
                      <w:rFonts w:ascii="Cambria Math" w:hAnsi="Cambria Math"/>
                      <w:i/>
                      <w:lang w:val="en-US" w:eastAsia="zh-CN"/>
                    </w:rPr>
                  </m:ctrlPr>
                </m:e>
              </m:d>
              <m:r>
                <w:rPr>
                  <w:rFonts w:ascii="Cambria Math" w:hAnsi="Cambria Math"/>
                  <w:lang w:eastAsia="zh-CN"/>
                </w:rPr>
                <m:t>ρ</m:t>
              </m:r>
              <m:d>
                <m:dPr>
                  <m:ctrlPr>
                    <w:rPr>
                      <w:rFonts w:ascii="Cambria Math" w:hAnsi="Cambria Math"/>
                      <w:i/>
                      <w:lang w:eastAsia="zh-CN"/>
                    </w:rPr>
                  </m:ctrlPr>
                </m:dPr>
                <m:e>
                  <m:sSup>
                    <m:sSupPr>
                      <m:ctrlPr>
                        <w:rPr>
                          <w:rFonts w:ascii="Cambria Math" w:hAnsi="Cambria Math"/>
                          <w:i/>
                          <w:lang w:val="en-US" w:eastAsia="zh-CN"/>
                        </w:rPr>
                      </m:ctrlPr>
                    </m:sSupPr>
                    <m:e>
                      <m:r>
                        <w:rPr>
                          <w:rFonts w:ascii="Cambria Math" w:hAnsi="Cambria Math"/>
                          <w:lang w:val="en-US" w:eastAsia="zh-CN"/>
                        </w:rPr>
                        <m:t>r</m:t>
                      </m:r>
                      <m:ctrlPr>
                        <w:rPr>
                          <w:rFonts w:ascii="Cambria Math" w:hAnsi="Cambria Math"/>
                          <w:i/>
                          <w:lang w:eastAsia="zh-CN"/>
                        </w:rPr>
                      </m:ctrlPr>
                    </m:e>
                    <m:sup>
                      <m:r>
                        <w:rPr>
                          <w:rFonts w:ascii="Cambria Math" w:hAnsi="Cambria Math"/>
                          <w:lang w:val="en-US" w:eastAsia="zh-CN"/>
                        </w:rPr>
                        <m:t>'</m:t>
                      </m:r>
                    </m:sup>
                  </m:sSup>
                  <m:ctrlPr>
                    <w:rPr>
                      <w:rFonts w:ascii="Cambria Math" w:hAnsi="Cambria Math"/>
                      <w:i/>
                      <w:lang w:val="en-US" w:eastAsia="zh-CN"/>
                    </w:rPr>
                  </m:ctrlPr>
                </m:e>
              </m:d>
              <m:sSup>
                <m:sSupPr>
                  <m:ctrlPr>
                    <w:rPr>
                      <w:rFonts w:ascii="Cambria Math" w:hAnsi="Cambria Math"/>
                      <w:i/>
                      <w:lang w:val="en-US" w:eastAsia="zh-CN"/>
                    </w:rPr>
                  </m:ctrlPr>
                </m:sSupPr>
                <m:e>
                  <m:r>
                    <w:rPr>
                      <w:rFonts w:ascii="Cambria Math" w:hAnsi="Cambria Math"/>
                      <w:lang w:val="en-US" w:eastAsia="zh-CN"/>
                    </w:rPr>
                    <m:t>e</m:t>
                  </m:r>
                </m:e>
                <m:sup>
                  <m:r>
                    <w:rPr>
                      <w:rFonts w:ascii="Cambria Math" w:hAnsi="Cambria Math"/>
                      <w:lang w:val="en-US" w:eastAsia="zh-CN"/>
                    </w:rPr>
                    <m:t>iQ</m:t>
                  </m:r>
                  <m:d>
                    <m:dPr>
                      <m:ctrlPr>
                        <w:rPr>
                          <w:rFonts w:ascii="Cambria Math" w:hAnsi="Cambria Math"/>
                          <w:i/>
                          <w:lang w:val="en-US" w:eastAsia="zh-CN"/>
                        </w:rPr>
                      </m:ctrlPr>
                    </m:dPr>
                    <m:e>
                      <m:r>
                        <w:rPr>
                          <w:rFonts w:ascii="Cambria Math" w:hAnsi="Cambria Math"/>
                          <w:lang w:val="en-US" w:eastAsia="zh-CN"/>
                        </w:rPr>
                        <m:t>r-</m:t>
                      </m:r>
                      <m:sSup>
                        <m:sSupPr>
                          <m:ctrlPr>
                            <w:rPr>
                              <w:rFonts w:ascii="Cambria Math" w:hAnsi="Cambria Math"/>
                              <w:i/>
                              <w:lang w:val="en-US" w:eastAsia="zh-CN"/>
                            </w:rPr>
                          </m:ctrlPr>
                        </m:sSupPr>
                        <m:e>
                          <m:r>
                            <w:rPr>
                              <w:rFonts w:ascii="Cambria Math" w:hAnsi="Cambria Math"/>
                              <w:lang w:val="en-US" w:eastAsia="zh-CN"/>
                            </w:rPr>
                            <m:t>r</m:t>
                          </m:r>
                        </m:e>
                        <m:sup>
                          <m:r>
                            <w:rPr>
                              <w:rFonts w:ascii="Cambria Math" w:hAnsi="Cambria Math"/>
                              <w:lang w:val="en-US" w:eastAsia="zh-CN"/>
                            </w:rPr>
                            <m:t>'</m:t>
                          </m:r>
                        </m:sup>
                      </m:sSup>
                      <m:r>
                        <w:rPr>
                          <w:rFonts w:ascii="Cambria Math" w:hAnsi="Cambria Math"/>
                          <w:lang w:val="en-US" w:eastAsia="zh-CN"/>
                        </w:rPr>
                        <m:t>+R</m:t>
                      </m:r>
                    </m:e>
                  </m:d>
                </m:sup>
              </m:sSup>
              <m:r>
                <w:rPr>
                  <w:rFonts w:ascii="Cambria Math" w:hAnsi="Cambria Math"/>
                  <w:lang w:val="en-US" w:eastAsia="zh-CN"/>
                </w:rPr>
                <m:t>drd</m:t>
              </m:r>
              <m:sSup>
                <m:sSupPr>
                  <m:ctrlPr>
                    <w:rPr>
                      <w:rFonts w:ascii="Cambria Math" w:hAnsi="Cambria Math"/>
                      <w:i/>
                      <w:lang w:val="en-US" w:eastAsia="zh-CN"/>
                    </w:rPr>
                  </m:ctrlPr>
                </m:sSupPr>
                <m:e>
                  <m:r>
                    <w:rPr>
                      <w:rFonts w:ascii="Cambria Math" w:hAnsi="Cambria Math"/>
                      <w:lang w:val="en-US" w:eastAsia="zh-CN"/>
                    </w:rPr>
                    <m:t>r</m:t>
                  </m:r>
                </m:e>
                <m:sup>
                  <m:r>
                    <w:rPr>
                      <w:rFonts w:ascii="Cambria Math" w:hAnsi="Cambria Math"/>
                      <w:lang w:val="en-US" w:eastAsia="zh-CN"/>
                    </w:rPr>
                    <m:t>'</m:t>
                  </m:r>
                </m:sup>
              </m:sSup>
              <m:r>
                <w:rPr>
                  <w:rFonts w:ascii="Cambria Math" w:hAnsi="Cambria Math"/>
                  <w:lang w:val="en-US" w:eastAsia="zh-CN"/>
                </w:rPr>
                <m:t>dQ</m:t>
              </m:r>
            </m:e>
          </m:nary>
        </m:oMath>
      </m:oMathPara>
    </w:p>
    <w:p w14:paraId="486AAE42" w14:textId="77777777" w:rsidR="005A7742" w:rsidRDefault="00045D42">
      <w:pPr>
        <w:ind w:firstLine="562"/>
        <w:rPr>
          <w:i/>
          <w:lang w:eastAsia="zh-CN"/>
        </w:rPr>
      </w:pPr>
      <m:oMathPara>
        <m:oMath>
          <m:r>
            <w:rPr>
              <w:rFonts w:ascii="Cambria Math" w:hAnsi="Cambria Math"/>
              <w:lang w:eastAsia="zh-CN"/>
            </w:rPr>
            <m:t>=</m:t>
          </m:r>
          <m:f>
            <m:fPr>
              <m:ctrlPr>
                <w:rPr>
                  <w:rFonts w:ascii="Cambria Math" w:hAnsi="Cambria Math"/>
                  <w:i/>
                  <w:lang w:eastAsia="zh-CN"/>
                </w:rPr>
              </m:ctrlPr>
            </m:fPr>
            <m:num>
              <m:r>
                <w:rPr>
                  <w:rFonts w:ascii="Cambria Math" w:hAnsi="Cambria Math"/>
                  <w:lang w:eastAsia="zh-CN"/>
                </w:rPr>
                <m:t>1</m:t>
              </m:r>
            </m:num>
            <m:den>
              <m:r>
                <w:rPr>
                  <w:rFonts w:ascii="Cambria Math" w:hAnsi="Cambria Math"/>
                  <w:lang w:eastAsia="zh-CN"/>
                </w:rPr>
                <m:t>N</m:t>
              </m:r>
            </m:den>
          </m:f>
          <m:nary>
            <m:naryPr>
              <m:chr m:val="∬"/>
              <m:limLoc m:val="undOvr"/>
              <m:subHide m:val="1"/>
              <m:supHide m:val="1"/>
              <m:ctrlPr>
                <w:rPr>
                  <w:rFonts w:ascii="Cambria Math" w:hAnsi="Cambria Math"/>
                  <w:i/>
                  <w:lang w:eastAsia="zh-CN"/>
                </w:rPr>
              </m:ctrlPr>
            </m:naryPr>
            <m:sub/>
            <m:sup/>
            <m:e>
              <m:r>
                <w:rPr>
                  <w:rFonts w:ascii="Cambria Math" w:hAnsi="Cambria Math"/>
                  <w:lang w:eastAsia="zh-CN"/>
                </w:rPr>
                <m:t>ρ</m:t>
              </m:r>
              <m:d>
                <m:dPr>
                  <m:ctrlPr>
                    <w:rPr>
                      <w:rFonts w:ascii="Cambria Math" w:hAnsi="Cambria Math"/>
                      <w:i/>
                      <w:lang w:eastAsia="zh-CN"/>
                    </w:rPr>
                  </m:ctrlPr>
                </m:dPr>
                <m:e>
                  <m:r>
                    <w:rPr>
                      <w:rFonts w:ascii="Cambria Math" w:hAnsi="Cambria Math"/>
                      <w:lang w:val="en-US" w:eastAsia="zh-CN"/>
                    </w:rPr>
                    <m:t>r</m:t>
                  </m:r>
                  <m:ctrlPr>
                    <w:rPr>
                      <w:rFonts w:ascii="Cambria Math" w:hAnsi="Cambria Math"/>
                      <w:i/>
                      <w:lang w:val="en-US" w:eastAsia="zh-CN"/>
                    </w:rPr>
                  </m:ctrlPr>
                </m:e>
              </m:d>
              <m:r>
                <w:rPr>
                  <w:rFonts w:ascii="Cambria Math" w:hAnsi="Cambria Math"/>
                  <w:lang w:eastAsia="zh-CN"/>
                </w:rPr>
                <m:t>ρ</m:t>
              </m:r>
              <m:d>
                <m:dPr>
                  <m:ctrlPr>
                    <w:rPr>
                      <w:rFonts w:ascii="Cambria Math" w:hAnsi="Cambria Math"/>
                      <w:i/>
                      <w:lang w:eastAsia="zh-CN"/>
                    </w:rPr>
                  </m:ctrlPr>
                </m:dPr>
                <m:e>
                  <m:sSup>
                    <m:sSupPr>
                      <m:ctrlPr>
                        <w:rPr>
                          <w:rFonts w:ascii="Cambria Math" w:hAnsi="Cambria Math"/>
                          <w:i/>
                          <w:lang w:val="en-US" w:eastAsia="zh-CN"/>
                        </w:rPr>
                      </m:ctrlPr>
                    </m:sSupPr>
                    <m:e>
                      <m:r>
                        <w:rPr>
                          <w:rFonts w:ascii="Cambria Math" w:hAnsi="Cambria Math"/>
                          <w:lang w:val="en-US" w:eastAsia="zh-CN"/>
                        </w:rPr>
                        <m:t>r</m:t>
                      </m:r>
                      <m:ctrlPr>
                        <w:rPr>
                          <w:rFonts w:ascii="Cambria Math" w:hAnsi="Cambria Math"/>
                          <w:i/>
                          <w:lang w:eastAsia="zh-CN"/>
                        </w:rPr>
                      </m:ctrlPr>
                    </m:e>
                    <m:sup>
                      <m:r>
                        <w:rPr>
                          <w:rFonts w:ascii="Cambria Math" w:hAnsi="Cambria Math"/>
                          <w:lang w:val="en-US" w:eastAsia="zh-CN"/>
                        </w:rPr>
                        <m:t>'</m:t>
                      </m:r>
                    </m:sup>
                  </m:sSup>
                  <m:ctrlPr>
                    <w:rPr>
                      <w:rFonts w:ascii="Cambria Math" w:hAnsi="Cambria Math"/>
                      <w:i/>
                      <w:lang w:val="en-US" w:eastAsia="zh-CN"/>
                    </w:rPr>
                  </m:ctrlPr>
                </m:e>
              </m:d>
              <m:r>
                <w:rPr>
                  <w:rFonts w:ascii="Cambria Math" w:hAnsi="Cambria Math"/>
                  <w:lang w:eastAsia="zh-CN"/>
                </w:rPr>
                <m:t>δ(</m:t>
              </m:r>
              <m:r>
                <w:rPr>
                  <w:rFonts w:ascii="Cambria Math" w:hAnsi="Cambria Math"/>
                  <w:lang w:val="en-US" w:eastAsia="zh-CN"/>
                </w:rPr>
                <m:t>r-</m:t>
              </m:r>
            </m:e>
          </m:nary>
          <m:sSup>
            <m:sSupPr>
              <m:ctrlPr>
                <w:rPr>
                  <w:rFonts w:ascii="Cambria Math" w:hAnsi="Cambria Math"/>
                  <w:i/>
                  <w:lang w:eastAsia="zh-CN"/>
                </w:rPr>
              </m:ctrlPr>
            </m:sSupPr>
            <m:e>
              <m:r>
                <w:rPr>
                  <w:rFonts w:ascii="Cambria Math" w:hAnsi="Cambria Math"/>
                  <w:lang w:eastAsia="zh-CN"/>
                </w:rPr>
                <m:t>r</m:t>
              </m:r>
            </m:e>
            <m:sup>
              <m:r>
                <w:rPr>
                  <w:rFonts w:ascii="Cambria Math" w:hAnsi="Cambria Math"/>
                  <w:lang w:eastAsia="zh-CN"/>
                </w:rPr>
                <m:t>'</m:t>
              </m:r>
            </m:sup>
          </m:sSup>
          <m:r>
            <w:rPr>
              <w:rFonts w:ascii="Cambria Math" w:hAnsi="Cambria Math"/>
              <w:lang w:eastAsia="zh-CN"/>
            </w:rPr>
            <m:t>+R)drdr'</m:t>
          </m:r>
        </m:oMath>
      </m:oMathPara>
    </w:p>
    <w:p w14:paraId="3FABE2CF" w14:textId="77777777" w:rsidR="005A7742" w:rsidRDefault="00045D42">
      <w:pPr>
        <w:ind w:firstLine="562"/>
        <w:rPr>
          <w:i/>
          <w:lang w:eastAsia="zh-CN"/>
        </w:rPr>
      </w:pPr>
      <m:oMathPara>
        <m:oMath>
          <m:r>
            <w:rPr>
              <w:rFonts w:ascii="Cambria Math" w:hAnsi="Cambria Math"/>
              <w:lang w:eastAsia="zh-CN"/>
            </w:rPr>
            <m:t>=</m:t>
          </m:r>
          <m:f>
            <m:fPr>
              <m:ctrlPr>
                <w:rPr>
                  <w:rFonts w:ascii="Cambria Math" w:hAnsi="Cambria Math"/>
                  <w:i/>
                  <w:lang w:eastAsia="zh-CN"/>
                </w:rPr>
              </m:ctrlPr>
            </m:fPr>
            <m:num>
              <m:r>
                <w:rPr>
                  <w:rFonts w:ascii="Cambria Math" w:hAnsi="Cambria Math"/>
                  <w:lang w:eastAsia="zh-CN"/>
                </w:rPr>
                <m:t>1</m:t>
              </m:r>
            </m:num>
            <m:den>
              <m:r>
                <w:rPr>
                  <w:rFonts w:ascii="Cambria Math" w:hAnsi="Cambria Math"/>
                  <w:lang w:eastAsia="zh-CN"/>
                </w:rPr>
                <m:t>N</m:t>
              </m:r>
            </m:den>
          </m:f>
          <m:nary>
            <m:naryPr>
              <m:limLoc m:val="undOvr"/>
              <m:subHide m:val="1"/>
              <m:supHide m:val="1"/>
              <m:ctrlPr>
                <w:rPr>
                  <w:rFonts w:ascii="Cambria Math" w:hAnsi="Cambria Math"/>
                  <w:i/>
                  <w:lang w:eastAsia="zh-CN"/>
                </w:rPr>
              </m:ctrlPr>
            </m:naryPr>
            <m:sub/>
            <m:sup/>
            <m:e>
              <m:r>
                <w:rPr>
                  <w:rFonts w:ascii="Cambria Math" w:hAnsi="Cambria Math"/>
                  <w:lang w:eastAsia="zh-CN"/>
                </w:rPr>
                <m:t>ρ</m:t>
              </m:r>
              <m:d>
                <m:dPr>
                  <m:ctrlPr>
                    <w:rPr>
                      <w:rFonts w:ascii="Cambria Math" w:hAnsi="Cambria Math"/>
                      <w:i/>
                      <w:lang w:eastAsia="zh-CN"/>
                    </w:rPr>
                  </m:ctrlPr>
                </m:dPr>
                <m:e>
                  <m:r>
                    <w:rPr>
                      <w:rFonts w:ascii="Cambria Math" w:hAnsi="Cambria Math"/>
                      <w:lang w:val="en-US" w:eastAsia="zh-CN"/>
                    </w:rPr>
                    <m:t>r</m:t>
                  </m:r>
                  <m:ctrlPr>
                    <w:rPr>
                      <w:rFonts w:ascii="Cambria Math" w:hAnsi="Cambria Math"/>
                      <w:i/>
                      <w:lang w:val="en-US" w:eastAsia="zh-CN"/>
                    </w:rPr>
                  </m:ctrlPr>
                </m:e>
              </m:d>
              <m:r>
                <w:rPr>
                  <w:rFonts w:ascii="Cambria Math" w:hAnsi="Cambria Math"/>
                  <w:lang w:eastAsia="zh-CN"/>
                </w:rPr>
                <m:t>ρ</m:t>
              </m:r>
              <m:d>
                <m:dPr>
                  <m:ctrlPr>
                    <w:rPr>
                      <w:rFonts w:ascii="Cambria Math" w:hAnsi="Cambria Math"/>
                      <w:i/>
                      <w:lang w:eastAsia="zh-CN"/>
                    </w:rPr>
                  </m:ctrlPr>
                </m:dPr>
                <m:e>
                  <m:r>
                    <w:rPr>
                      <w:rFonts w:ascii="Cambria Math" w:hAnsi="Cambria Math"/>
                      <w:lang w:val="en-US" w:eastAsia="zh-CN"/>
                    </w:rPr>
                    <m:t>r+R</m:t>
                  </m:r>
                  <m:ctrlPr>
                    <w:rPr>
                      <w:rFonts w:ascii="Cambria Math" w:hAnsi="Cambria Math"/>
                      <w:i/>
                      <w:lang w:val="en-US" w:eastAsia="zh-CN"/>
                    </w:rPr>
                  </m:ctrlPr>
                </m:e>
              </m:d>
              <m:r>
                <w:rPr>
                  <w:rFonts w:ascii="Cambria Math" w:hAnsi="Cambria Math"/>
                  <w:lang w:val="en-US" w:eastAsia="zh-CN"/>
                </w:rPr>
                <m:t>dr=</m:t>
              </m:r>
              <m:sSub>
                <m:sSubPr>
                  <m:ctrlPr>
                    <w:rPr>
                      <w:rFonts w:ascii="Cambria Math" w:hAnsi="Cambria Math"/>
                      <w:i/>
                      <w:lang w:eastAsia="zh-CN"/>
                    </w:rPr>
                  </m:ctrlPr>
                </m:sSubPr>
                <m:e>
                  <m:r>
                    <w:rPr>
                      <w:rFonts w:ascii="Cambria Math" w:hAnsi="Cambria Math"/>
                      <w:lang w:eastAsia="zh-CN"/>
                    </w:rPr>
                    <m:t>ρ</m:t>
                  </m:r>
                </m:e>
                <m:sub>
                  <m:r>
                    <w:rPr>
                      <w:rFonts w:ascii="Cambria Math" w:hAnsi="Cambria Math"/>
                      <w:lang w:eastAsia="zh-CN"/>
                    </w:rPr>
                    <m:t>0</m:t>
                  </m:r>
                </m:sub>
              </m:sSub>
              <m:r>
                <w:rPr>
                  <w:rFonts w:ascii="Cambria Math" w:hAnsi="Cambria Math"/>
                  <w:lang w:val="en-US" w:eastAsia="zh-CN"/>
                </w:rPr>
                <m:t>g(R)</m:t>
              </m:r>
            </m:e>
          </m:nary>
        </m:oMath>
      </m:oMathPara>
    </w:p>
    <w:p w14:paraId="4028E7F4" w14:textId="1DC022D3" w:rsidR="005A7742" w:rsidRDefault="00045D42">
      <w:pPr>
        <w:ind w:firstLine="562"/>
        <w:rPr>
          <w:iCs/>
          <w:lang w:eastAsia="zh-CN"/>
        </w:rPr>
      </w:pPr>
      <w:r>
        <w:rPr>
          <w:iCs/>
          <w:lang w:eastAsia="zh-CN"/>
        </w:rPr>
        <w:t xml:space="preserve">Για σκόνες ή ισότροπα άμορφα υλικά τόσο το S(Q) όσο και το g(R) είναι ισότροπα, και </w:t>
      </w:r>
      <w:r>
        <w:rPr>
          <w:iCs/>
          <w:lang w:val="en-US" w:eastAsia="zh-CN"/>
        </w:rPr>
        <w:t>o</w:t>
      </w:r>
      <w:r>
        <w:rPr>
          <w:iCs/>
          <w:lang w:eastAsia="zh-CN"/>
        </w:rPr>
        <w:t>ι γωνιακές μεταβλητές μπορούν να ενσωματωθούν.</w:t>
      </w:r>
      <w:r w:rsidR="001D477A">
        <w:rPr>
          <w:iCs/>
          <w:lang w:eastAsia="zh-CN"/>
        </w:rPr>
        <w:t>[17</w:t>
      </w:r>
      <w:r w:rsidR="00EA214E" w:rsidRPr="00EA214E">
        <w:rPr>
          <w:iCs/>
          <w:lang w:eastAsia="zh-CN"/>
        </w:rPr>
        <w:t>,37</w:t>
      </w:r>
      <w:r w:rsidR="001D477A">
        <w:rPr>
          <w:iCs/>
          <w:lang w:eastAsia="zh-CN"/>
        </w:rPr>
        <w:t>]</w:t>
      </w:r>
    </w:p>
    <w:p w14:paraId="7C5763CA" w14:textId="77777777" w:rsidR="005A7742" w:rsidRDefault="00000000">
      <w:pPr>
        <w:ind w:firstLine="562"/>
        <w:rPr>
          <w:iCs/>
          <w:lang w:val="en-US" w:eastAsia="zh-CN"/>
        </w:rPr>
      </w:pPr>
      <m:oMathPara>
        <m:oMath>
          <m:sSub>
            <m:sSubPr>
              <m:ctrlPr>
                <w:rPr>
                  <w:rFonts w:ascii="Cambria Math" w:hAnsi="Cambria Math"/>
                  <w:i/>
                  <w:iCs/>
                  <w:lang w:val="en-US" w:eastAsia="zh-CN"/>
                </w:rPr>
              </m:ctrlPr>
            </m:sSubPr>
            <m:e>
              <m:r>
                <w:rPr>
                  <w:rFonts w:ascii="Cambria Math" w:hAnsi="Cambria Math"/>
                  <w:lang w:val="en-US" w:eastAsia="zh-CN"/>
                </w:rPr>
                <m:t>ρ</m:t>
              </m:r>
            </m:e>
            <m:sub>
              <m:r>
                <w:rPr>
                  <w:rFonts w:ascii="Cambria Math" w:hAnsi="Cambria Math"/>
                  <w:lang w:val="en-US" w:eastAsia="zh-CN"/>
                </w:rPr>
                <m:t>0</m:t>
              </m:r>
            </m:sub>
          </m:sSub>
          <m:r>
            <w:rPr>
              <w:rFonts w:ascii="Cambria Math" w:hAnsi="Cambria Math"/>
              <w:lang w:val="en-US" w:eastAsia="zh-CN"/>
            </w:rPr>
            <m:t>g</m:t>
          </m:r>
          <m:d>
            <m:dPr>
              <m:ctrlPr>
                <w:rPr>
                  <w:rFonts w:ascii="Cambria Math" w:hAnsi="Cambria Math"/>
                  <w:i/>
                  <w:iCs/>
                  <w:lang w:val="en-US" w:eastAsia="zh-CN"/>
                </w:rPr>
              </m:ctrlPr>
            </m:dPr>
            <m:e>
              <m:r>
                <w:rPr>
                  <w:rFonts w:ascii="Cambria Math" w:hAnsi="Cambria Math"/>
                  <w:lang w:val="en-US" w:eastAsia="zh-CN"/>
                </w:rPr>
                <m:t>R</m:t>
              </m:r>
            </m:e>
          </m:d>
          <m:r>
            <w:rPr>
              <w:rFonts w:ascii="Cambria Math" w:hAnsi="Cambria Math"/>
              <w:lang w:val="en-US" w:eastAsia="zh-CN"/>
            </w:rPr>
            <m:t>=</m:t>
          </m:r>
          <m:f>
            <m:fPr>
              <m:ctrlPr>
                <w:rPr>
                  <w:rFonts w:ascii="Cambria Math" w:hAnsi="Cambria Math"/>
                  <w:i/>
                  <w:iCs/>
                  <w:lang w:val="en-US" w:eastAsia="zh-CN"/>
                </w:rPr>
              </m:ctrlPr>
            </m:fPr>
            <m:num>
              <m:r>
                <w:rPr>
                  <w:rFonts w:ascii="Cambria Math" w:hAnsi="Cambria Math"/>
                  <w:lang w:val="en-US" w:eastAsia="zh-CN"/>
                </w:rPr>
                <m:t>1</m:t>
              </m:r>
            </m:num>
            <m:den>
              <m:r>
                <w:rPr>
                  <w:rFonts w:ascii="Cambria Math" w:hAnsi="Cambria Math"/>
                  <w:lang w:eastAsia="zh-CN"/>
                </w:rPr>
                <m:t>2</m:t>
              </m:r>
              <m:sSup>
                <m:sSupPr>
                  <m:ctrlPr>
                    <w:rPr>
                      <w:rFonts w:ascii="Cambria Math" w:hAnsi="Cambria Math"/>
                      <w:i/>
                      <w:iCs/>
                      <w:lang w:eastAsia="zh-CN"/>
                    </w:rPr>
                  </m:ctrlPr>
                </m:sSupPr>
                <m:e>
                  <m:r>
                    <w:rPr>
                      <w:rFonts w:ascii="Cambria Math" w:hAnsi="Cambria Math"/>
                      <w:lang w:eastAsia="zh-CN"/>
                    </w:rPr>
                    <m:t>π</m:t>
                  </m:r>
                </m:e>
                <m:sup>
                  <m:r>
                    <w:rPr>
                      <w:rFonts w:ascii="Cambria Math" w:hAnsi="Cambria Math"/>
                      <w:lang w:eastAsia="zh-CN"/>
                    </w:rPr>
                    <m:t>2</m:t>
                  </m:r>
                </m:sup>
              </m:sSup>
            </m:den>
          </m:f>
          <m:nary>
            <m:naryPr>
              <m:limLoc m:val="undOvr"/>
              <m:ctrlPr>
                <w:rPr>
                  <w:rFonts w:ascii="Cambria Math" w:hAnsi="Cambria Math"/>
                  <w:i/>
                  <w:iCs/>
                  <w:lang w:val="en-US" w:eastAsia="zh-CN"/>
                </w:rPr>
              </m:ctrlPr>
            </m:naryPr>
            <m:sub>
              <m:r>
                <w:rPr>
                  <w:rFonts w:ascii="Cambria Math" w:hAnsi="Cambria Math"/>
                  <w:lang w:val="en-US" w:eastAsia="zh-CN"/>
                </w:rPr>
                <m:t>0</m:t>
              </m:r>
            </m:sub>
            <m:sup>
              <m:r>
                <w:rPr>
                  <w:rFonts w:ascii="Cambria Math" w:hAnsi="Cambria Math"/>
                  <w:lang w:val="en-US" w:eastAsia="zh-CN"/>
                </w:rPr>
                <m:t>∞</m:t>
              </m:r>
            </m:sup>
            <m:e>
              <m:r>
                <w:rPr>
                  <w:rFonts w:ascii="Cambria Math" w:hAnsi="Cambria Math"/>
                  <w:lang w:val="en-US" w:eastAsia="zh-CN"/>
                </w:rPr>
                <m:t>S</m:t>
              </m:r>
              <m:d>
                <m:dPr>
                  <m:ctrlPr>
                    <w:rPr>
                      <w:rFonts w:ascii="Cambria Math" w:hAnsi="Cambria Math"/>
                      <w:i/>
                      <w:iCs/>
                      <w:lang w:val="en-US" w:eastAsia="zh-CN"/>
                    </w:rPr>
                  </m:ctrlPr>
                </m:dPr>
                <m:e>
                  <m:r>
                    <w:rPr>
                      <w:rFonts w:ascii="Cambria Math" w:hAnsi="Cambria Math"/>
                      <w:lang w:val="en-US" w:eastAsia="zh-CN"/>
                    </w:rPr>
                    <m:t>Q</m:t>
                  </m:r>
                </m:e>
              </m:d>
              <m:r>
                <w:rPr>
                  <w:rFonts w:ascii="Cambria Math" w:hAnsi="Cambria Math"/>
                  <w:lang w:val="en-US" w:eastAsia="zh-CN"/>
                </w:rPr>
                <m:t>∙</m:t>
              </m:r>
              <m:f>
                <m:fPr>
                  <m:ctrlPr>
                    <w:rPr>
                      <w:rFonts w:ascii="Cambria Math" w:hAnsi="Cambria Math"/>
                      <w:i/>
                      <w:iCs/>
                      <w:lang w:val="en-US" w:eastAsia="zh-CN"/>
                    </w:rPr>
                  </m:ctrlPr>
                </m:fPr>
                <m:num>
                  <m:func>
                    <m:funcPr>
                      <m:ctrlPr>
                        <w:rPr>
                          <w:rFonts w:ascii="Cambria Math" w:hAnsi="Cambria Math"/>
                          <w:iCs/>
                          <w:lang w:val="en-US" w:eastAsia="zh-CN"/>
                        </w:rPr>
                      </m:ctrlPr>
                    </m:funcPr>
                    <m:fName>
                      <m:r>
                        <m:rPr>
                          <m:sty m:val="p"/>
                        </m:rPr>
                        <w:rPr>
                          <w:rFonts w:ascii="Cambria Math" w:hAnsi="Cambria Math"/>
                          <w:lang w:val="en-US" w:eastAsia="zh-CN"/>
                        </w:rPr>
                        <m:t>sin</m:t>
                      </m:r>
                      <m:ctrlPr>
                        <w:rPr>
                          <w:rFonts w:ascii="Cambria Math" w:hAnsi="Cambria Math"/>
                          <w:i/>
                          <w:iCs/>
                          <w:lang w:val="en-US" w:eastAsia="zh-CN"/>
                        </w:rPr>
                      </m:ctrlPr>
                    </m:fName>
                    <m:e>
                      <m:d>
                        <m:dPr>
                          <m:ctrlPr>
                            <w:rPr>
                              <w:rFonts w:ascii="Cambria Math" w:hAnsi="Cambria Math"/>
                              <w:i/>
                              <w:iCs/>
                              <w:lang w:val="en-US" w:eastAsia="zh-CN"/>
                            </w:rPr>
                          </m:ctrlPr>
                        </m:dPr>
                        <m:e>
                          <m:r>
                            <w:rPr>
                              <w:rFonts w:ascii="Cambria Math" w:hAnsi="Cambria Math"/>
                              <w:lang w:val="en-US" w:eastAsia="zh-CN"/>
                            </w:rPr>
                            <m:t>QR</m:t>
                          </m:r>
                        </m:e>
                      </m:d>
                    </m:e>
                  </m:func>
                </m:num>
                <m:den>
                  <m:r>
                    <w:rPr>
                      <w:rFonts w:ascii="Cambria Math" w:hAnsi="Cambria Math"/>
                      <w:lang w:val="en-US" w:eastAsia="zh-CN"/>
                    </w:rPr>
                    <m:t>QR</m:t>
                  </m:r>
                </m:den>
              </m:f>
              <m:sSup>
                <m:sSupPr>
                  <m:ctrlPr>
                    <w:rPr>
                      <w:rFonts w:ascii="Cambria Math" w:hAnsi="Cambria Math"/>
                      <w:i/>
                      <w:iCs/>
                      <w:lang w:val="en-US" w:eastAsia="zh-CN"/>
                    </w:rPr>
                  </m:ctrlPr>
                </m:sSupPr>
                <m:e>
                  <m:r>
                    <w:rPr>
                      <w:rFonts w:ascii="Cambria Math" w:hAnsi="Cambria Math"/>
                      <w:lang w:val="en-US" w:eastAsia="zh-CN"/>
                    </w:rPr>
                    <m:t>Q</m:t>
                  </m:r>
                </m:e>
                <m:sup>
                  <m:r>
                    <w:rPr>
                      <w:rFonts w:ascii="Cambria Math" w:hAnsi="Cambria Math"/>
                      <w:lang w:val="en-US" w:eastAsia="zh-CN"/>
                    </w:rPr>
                    <m:t>2</m:t>
                  </m:r>
                </m:sup>
              </m:sSup>
              <m:r>
                <w:rPr>
                  <w:rFonts w:ascii="Cambria Math" w:hAnsi="Cambria Math"/>
                  <w:lang w:val="en-US" w:eastAsia="zh-CN"/>
                </w:rPr>
                <m:t>dQ</m:t>
              </m:r>
            </m:e>
          </m:nary>
        </m:oMath>
      </m:oMathPara>
    </w:p>
    <w:p w14:paraId="3F9C28A8" w14:textId="45D9D173" w:rsidR="005A7742" w:rsidRDefault="00045D42">
      <w:pPr>
        <w:ind w:firstLine="562"/>
        <w:rPr>
          <w:iCs/>
          <w:lang w:eastAsia="zh-CN"/>
        </w:rPr>
      </w:pPr>
      <w:r>
        <w:rPr>
          <w:iCs/>
          <w:lang w:eastAsia="zh-CN"/>
        </w:rPr>
        <w:t xml:space="preserve">Στην πράξη το ολοκλήρωμα πρέπει να τερματίζεται σε μια πεπερασμένη τιμή του Q. Το πρόβλημα είναι ότι το S(Q) προσεγγίζει τη μονάδα σε μεγάλες τιμές του Q, έτσι ώστε η ολοκλήρωση να ταλαντώνεται άγρια ως συνάρτηση του </w:t>
      </w:r>
      <w:proofErr w:type="spellStart"/>
      <w:r>
        <w:rPr>
          <w:iCs/>
          <w:lang w:eastAsia="zh-CN"/>
        </w:rPr>
        <w:t>Qmax</w:t>
      </w:r>
      <w:proofErr w:type="spellEnd"/>
      <w:r>
        <w:rPr>
          <w:iCs/>
          <w:lang w:eastAsia="zh-CN"/>
        </w:rPr>
        <w:t xml:space="preserve">. Για να αποφευχθεί αυτό το πρόβλημα, συνηθίζεται να αφαιρούμε τη μονάδα από το S(Q). Σε αυτή τη διαδικασία αυτό που πραγματικά γίνεται είναι να αφαιρεθεί η συνεισφορά από το μέσο συνεχές, που αντιστοιχεί στην αφαίρεση της μονάδας από τα S(Q) και g(R), αφού όταν η πυκνότητα είναι ομοιόμορφη δεν υπάρχει περίθλαση και η συνάρτηση δομής πρέπει να είναι </w:t>
      </w:r>
      <w:r w:rsidR="00233B81">
        <w:rPr>
          <w:iCs/>
          <w:lang w:eastAsia="zh-CN"/>
        </w:rPr>
        <w:t>μια</w:t>
      </w:r>
      <w:r>
        <w:rPr>
          <w:iCs/>
          <w:lang w:eastAsia="zh-CN"/>
        </w:rPr>
        <w:t xml:space="preserve">. Έτσι </w:t>
      </w:r>
      <w:r>
        <w:rPr>
          <w:iCs/>
          <w:lang w:eastAsia="zh-CN"/>
        </w:rPr>
        <w:lastRenderedPageBreak/>
        <w:t>παίρνουμε την τυπική έκφραση:</w:t>
      </w:r>
    </w:p>
    <w:p w14:paraId="64D07AA3" w14:textId="77777777" w:rsidR="005A7742" w:rsidRDefault="00045D42">
      <w:pPr>
        <w:ind w:firstLine="562"/>
        <w:jc w:val="right"/>
        <w:rPr>
          <w:lang w:eastAsia="zh-CN"/>
        </w:rPr>
      </w:pPr>
      <m:oMath>
        <m:r>
          <w:rPr>
            <w:rFonts w:ascii="Cambria Math" w:hAnsi="Cambria Math"/>
            <w:lang w:eastAsia="zh-CN"/>
          </w:rPr>
          <m:t>G</m:t>
        </m:r>
        <m:d>
          <m:dPr>
            <m:ctrlPr>
              <w:rPr>
                <w:rFonts w:ascii="Cambria Math" w:hAnsi="Cambria Math"/>
                <w:i/>
                <w:lang w:eastAsia="zh-CN"/>
              </w:rPr>
            </m:ctrlPr>
          </m:dPr>
          <m:e>
            <m:r>
              <w:rPr>
                <w:rFonts w:ascii="Cambria Math" w:hAnsi="Cambria Math"/>
                <w:lang w:eastAsia="zh-CN"/>
              </w:rPr>
              <m:t>r</m:t>
            </m:r>
          </m:e>
        </m:d>
        <m:r>
          <w:rPr>
            <w:rFonts w:ascii="Cambria Math" w:hAnsi="Cambria Math"/>
            <w:lang w:eastAsia="zh-CN"/>
          </w:rPr>
          <m:t>=4π</m:t>
        </m:r>
        <m:r>
          <w:rPr>
            <w:rFonts w:ascii="Cambria Math" w:hAnsi="Cambria Math"/>
            <w:lang w:val="en-US" w:eastAsia="zh-CN"/>
          </w:rPr>
          <m:t>r</m:t>
        </m:r>
        <m:sSub>
          <m:sSubPr>
            <m:ctrlPr>
              <w:rPr>
                <w:rFonts w:ascii="Cambria Math" w:hAnsi="Cambria Math"/>
                <w:i/>
                <w:lang w:eastAsia="zh-CN"/>
              </w:rPr>
            </m:ctrlPr>
          </m:sSubPr>
          <m:e>
            <m:r>
              <w:rPr>
                <w:rFonts w:ascii="Cambria Math" w:hAnsi="Cambria Math"/>
                <w:lang w:eastAsia="zh-CN"/>
              </w:rPr>
              <m:t>ρ</m:t>
            </m:r>
          </m:e>
          <m:sub>
            <m:r>
              <w:rPr>
                <w:rFonts w:ascii="Cambria Math" w:hAnsi="Cambria Math"/>
                <w:lang w:eastAsia="zh-CN"/>
              </w:rPr>
              <m:t>0</m:t>
            </m:r>
          </m:sub>
        </m:sSub>
        <m:d>
          <m:dPr>
            <m:ctrlPr>
              <w:rPr>
                <w:rFonts w:ascii="Cambria Math" w:hAnsi="Cambria Math"/>
                <w:i/>
                <w:lang w:eastAsia="zh-CN"/>
              </w:rPr>
            </m:ctrlPr>
          </m:dPr>
          <m:e>
            <m:r>
              <w:rPr>
                <w:rFonts w:ascii="Cambria Math" w:hAnsi="Cambria Math"/>
                <w:lang w:val="en-US" w:eastAsia="zh-CN"/>
              </w:rPr>
              <m:t>g</m:t>
            </m:r>
            <m:d>
              <m:dPr>
                <m:ctrlPr>
                  <w:rPr>
                    <w:rFonts w:ascii="Cambria Math" w:hAnsi="Cambria Math"/>
                    <w:i/>
                    <w:lang w:val="en-US" w:eastAsia="zh-CN"/>
                  </w:rPr>
                </m:ctrlPr>
              </m:dPr>
              <m:e>
                <m:r>
                  <w:rPr>
                    <w:rFonts w:ascii="Cambria Math" w:hAnsi="Cambria Math"/>
                    <w:lang w:val="en-US" w:eastAsia="zh-CN"/>
                  </w:rPr>
                  <m:t>r</m:t>
                </m:r>
              </m:e>
            </m:d>
            <m:r>
              <w:rPr>
                <w:rFonts w:ascii="Cambria Math" w:hAnsi="Cambria Math"/>
                <w:lang w:eastAsia="zh-CN"/>
              </w:rPr>
              <m:t>-1</m:t>
            </m:r>
            <m:ctrlPr>
              <w:rPr>
                <w:rFonts w:ascii="Cambria Math" w:hAnsi="Cambria Math"/>
                <w:i/>
                <w:lang w:val="en-US" w:eastAsia="zh-CN"/>
              </w:rPr>
            </m:ctrlPr>
          </m:e>
        </m:d>
        <m:r>
          <w:rPr>
            <w:rFonts w:ascii="Cambria Math" w:hAnsi="Cambria Math"/>
            <w:lang w:eastAsia="zh-CN"/>
          </w:rPr>
          <m:t>=</m:t>
        </m:r>
        <m:f>
          <m:fPr>
            <m:ctrlPr>
              <w:rPr>
                <w:rFonts w:ascii="Cambria Math" w:hAnsi="Cambria Math"/>
                <w:i/>
                <w:lang w:val="en-US" w:eastAsia="zh-CN"/>
              </w:rPr>
            </m:ctrlPr>
          </m:fPr>
          <m:num>
            <m:r>
              <w:rPr>
                <w:rFonts w:ascii="Cambria Math" w:hAnsi="Cambria Math"/>
                <w:lang w:eastAsia="zh-CN"/>
              </w:rPr>
              <m:t>2</m:t>
            </m:r>
          </m:num>
          <m:den>
            <m:r>
              <w:rPr>
                <w:rFonts w:ascii="Cambria Math" w:hAnsi="Cambria Math"/>
                <w:lang w:eastAsia="zh-CN"/>
              </w:rPr>
              <m:t>π</m:t>
            </m:r>
          </m:den>
        </m:f>
        <m:nary>
          <m:naryPr>
            <m:limLoc m:val="subSup"/>
            <m:ctrlPr>
              <w:rPr>
                <w:rFonts w:ascii="Cambria Math" w:hAnsi="Cambria Math"/>
                <w:i/>
                <w:lang w:val="en-US" w:eastAsia="zh-CN"/>
              </w:rPr>
            </m:ctrlPr>
          </m:naryPr>
          <m:sub>
            <m:r>
              <w:rPr>
                <w:rFonts w:ascii="Cambria Math" w:hAnsi="Cambria Math"/>
                <w:lang w:eastAsia="zh-CN"/>
              </w:rPr>
              <m:t>0</m:t>
            </m:r>
          </m:sub>
          <m:sup>
            <m:r>
              <w:rPr>
                <w:rFonts w:ascii="Cambria Math" w:hAnsi="Cambria Math"/>
                <w:lang w:eastAsia="zh-CN"/>
              </w:rPr>
              <m:t>∞</m:t>
            </m:r>
          </m:sup>
          <m:e>
            <m:r>
              <w:rPr>
                <w:rFonts w:ascii="Cambria Math" w:hAnsi="Cambria Math"/>
                <w:lang w:val="en-US" w:eastAsia="zh-CN"/>
              </w:rPr>
              <m:t>Q</m:t>
            </m:r>
            <m:d>
              <m:dPr>
                <m:begChr m:val="["/>
                <m:endChr m:val="]"/>
                <m:ctrlPr>
                  <w:rPr>
                    <w:rFonts w:ascii="Cambria Math" w:hAnsi="Cambria Math"/>
                    <w:i/>
                    <w:lang w:val="en-US" w:eastAsia="zh-CN"/>
                  </w:rPr>
                </m:ctrlPr>
              </m:dPr>
              <m:e>
                <m:r>
                  <w:rPr>
                    <w:rFonts w:ascii="Cambria Math" w:hAnsi="Cambria Math"/>
                    <w:lang w:val="en-US" w:eastAsia="zh-CN"/>
                  </w:rPr>
                  <m:t>S</m:t>
                </m:r>
                <m:d>
                  <m:dPr>
                    <m:ctrlPr>
                      <w:rPr>
                        <w:rFonts w:ascii="Cambria Math" w:hAnsi="Cambria Math"/>
                        <w:i/>
                        <w:lang w:val="en-US" w:eastAsia="zh-CN"/>
                      </w:rPr>
                    </m:ctrlPr>
                  </m:dPr>
                  <m:e>
                    <m:r>
                      <w:rPr>
                        <w:rFonts w:ascii="Cambria Math" w:hAnsi="Cambria Math"/>
                        <w:lang w:val="en-US" w:eastAsia="zh-CN"/>
                      </w:rPr>
                      <m:t>Q</m:t>
                    </m:r>
                  </m:e>
                </m:d>
                <m:r>
                  <w:rPr>
                    <w:rFonts w:ascii="Cambria Math" w:hAnsi="Cambria Math"/>
                    <w:lang w:eastAsia="zh-CN"/>
                  </w:rPr>
                  <m:t>-1</m:t>
                </m:r>
              </m:e>
            </m:d>
            <m:func>
              <m:funcPr>
                <m:ctrlPr>
                  <w:rPr>
                    <w:rFonts w:ascii="Cambria Math" w:hAnsi="Cambria Math"/>
                    <w:lang w:val="en-US" w:eastAsia="zh-CN"/>
                  </w:rPr>
                </m:ctrlPr>
              </m:funcPr>
              <m:fName>
                <m:r>
                  <m:rPr>
                    <m:sty m:val="p"/>
                  </m:rPr>
                  <w:rPr>
                    <w:rFonts w:ascii="Cambria Math" w:hAnsi="Cambria Math"/>
                    <w:lang w:val="en-US" w:eastAsia="zh-CN"/>
                  </w:rPr>
                  <m:t>sin</m:t>
                </m:r>
              </m:fName>
              <m:e>
                <m:d>
                  <m:dPr>
                    <m:ctrlPr>
                      <w:rPr>
                        <w:rFonts w:ascii="Cambria Math" w:hAnsi="Cambria Math"/>
                        <w:i/>
                        <w:lang w:val="en-US" w:eastAsia="zh-CN"/>
                      </w:rPr>
                    </m:ctrlPr>
                  </m:dPr>
                  <m:e>
                    <m:r>
                      <w:rPr>
                        <w:rFonts w:ascii="Cambria Math" w:hAnsi="Cambria Math"/>
                        <w:lang w:val="en-US" w:eastAsia="zh-CN"/>
                      </w:rPr>
                      <m:t>Qr</m:t>
                    </m:r>
                  </m:e>
                </m:d>
              </m:e>
            </m:func>
            <m:r>
              <w:rPr>
                <w:rFonts w:ascii="Cambria Math" w:hAnsi="Cambria Math"/>
                <w:lang w:val="en-US" w:eastAsia="zh-CN"/>
              </w:rPr>
              <m:t>dQ</m:t>
            </m:r>
          </m:e>
        </m:nary>
      </m:oMath>
      <w:r>
        <w:rPr>
          <w:lang w:eastAsia="zh-CN"/>
        </w:rPr>
        <w:tab/>
      </w:r>
      <w:r>
        <w:rPr>
          <w:lang w:eastAsia="zh-CN"/>
        </w:rPr>
        <w:tab/>
      </w:r>
      <w:r>
        <w:rPr>
          <w:lang w:eastAsia="zh-CN"/>
        </w:rPr>
        <w:tab/>
      </w:r>
      <w:r>
        <w:rPr>
          <w:i/>
          <w:iCs/>
          <w:lang w:eastAsia="zh-CN"/>
        </w:rPr>
        <w:t>(2.7)</w:t>
      </w:r>
    </w:p>
    <w:p w14:paraId="0DD18622" w14:textId="707974B9" w:rsidR="005A7742" w:rsidRDefault="00045D42">
      <w:pPr>
        <w:ind w:firstLine="0"/>
        <w:rPr>
          <w:lang w:eastAsia="zh-CN"/>
        </w:rPr>
      </w:pPr>
      <w:r>
        <w:rPr>
          <w:lang w:eastAsia="zh-CN"/>
        </w:rPr>
        <w:t xml:space="preserve">που δίνει τη συνάρτηση κατανομής ζεύγους </w:t>
      </w:r>
      <w:r>
        <w:rPr>
          <w:lang w:val="en-US" w:eastAsia="zh-CN"/>
        </w:rPr>
        <w:t>g</w:t>
      </w:r>
      <w:r>
        <w:rPr>
          <w:lang w:eastAsia="zh-CN"/>
        </w:rPr>
        <w:t>(</w:t>
      </w:r>
      <w:r>
        <w:rPr>
          <w:lang w:val="en-US" w:eastAsia="zh-CN"/>
        </w:rPr>
        <w:t>r</w:t>
      </w:r>
      <w:r>
        <w:rPr>
          <w:lang w:eastAsia="zh-CN"/>
        </w:rPr>
        <w:t xml:space="preserve">). Η </w:t>
      </w:r>
      <w:r>
        <w:rPr>
          <w:lang w:val="en-US" w:eastAsia="zh-CN"/>
        </w:rPr>
        <w:t>g</w:t>
      </w:r>
      <w:r>
        <w:rPr>
          <w:lang w:eastAsia="zh-CN"/>
        </w:rPr>
        <w:t>(</w:t>
      </w:r>
      <w:r>
        <w:rPr>
          <w:lang w:val="en-US" w:eastAsia="zh-CN"/>
        </w:rPr>
        <w:t>r</w:t>
      </w:r>
      <w:r>
        <w:rPr>
          <w:lang w:eastAsia="zh-CN"/>
        </w:rPr>
        <w:t xml:space="preserve">) είναι ΄΄χάρτης΄΄ απόστασης του εσωτερικού του στερεού. Η συνάρτηση </w:t>
      </w:r>
      <w:r>
        <w:rPr>
          <w:lang w:val="en-US" w:eastAsia="zh-CN"/>
        </w:rPr>
        <w:t>g</w:t>
      </w:r>
      <w:r>
        <w:rPr>
          <w:lang w:eastAsia="zh-CN"/>
        </w:rPr>
        <w:t>(</w:t>
      </w:r>
      <w:r>
        <w:rPr>
          <w:lang w:val="en-US" w:eastAsia="zh-CN"/>
        </w:rPr>
        <w:t>r</w:t>
      </w:r>
      <w:r>
        <w:rPr>
          <w:lang w:eastAsia="zh-CN"/>
        </w:rPr>
        <w:t xml:space="preserve">) δίνει την πιθανότητα να εντοπιστούν δύο άτομα που χωρίζονται από απόσταση </w:t>
      </w:r>
      <w:r>
        <w:rPr>
          <w:lang w:val="en-US" w:eastAsia="zh-CN"/>
        </w:rPr>
        <w:t>r</w:t>
      </w:r>
      <w:r>
        <w:rPr>
          <w:lang w:eastAsia="zh-CN"/>
        </w:rPr>
        <w:t>.</w:t>
      </w:r>
      <w:r w:rsidR="0006509D">
        <w:rPr>
          <w:lang w:eastAsia="zh-CN"/>
        </w:rPr>
        <w:t xml:space="preserve"> Κάθε μια από τις κορυφές στο </w:t>
      </w:r>
      <w:r w:rsidR="0006509D">
        <w:rPr>
          <w:lang w:val="en-US" w:eastAsia="zh-CN"/>
        </w:rPr>
        <w:t>PDF</w:t>
      </w:r>
      <w:r w:rsidR="0006509D" w:rsidRPr="0006509D">
        <w:rPr>
          <w:lang w:eastAsia="zh-CN"/>
        </w:rPr>
        <w:t xml:space="preserve"> </w:t>
      </w:r>
      <w:r w:rsidR="0006509D">
        <w:rPr>
          <w:lang w:eastAsia="zh-CN"/>
        </w:rPr>
        <w:t xml:space="preserve">μπορεί να </w:t>
      </w:r>
      <w:proofErr w:type="spellStart"/>
      <w:r w:rsidR="0006509D">
        <w:rPr>
          <w:lang w:eastAsia="zh-CN"/>
        </w:rPr>
        <w:t>αποδιθεί</w:t>
      </w:r>
      <w:proofErr w:type="spellEnd"/>
      <w:r w:rsidR="0006509D">
        <w:rPr>
          <w:lang w:eastAsia="zh-CN"/>
        </w:rPr>
        <w:t xml:space="preserve"> σε κάποια σχέση ατόμου-ατόμου.</w:t>
      </w:r>
      <w:r w:rsidR="001D477A">
        <w:rPr>
          <w:lang w:eastAsia="zh-CN"/>
        </w:rPr>
        <w:t>[17</w:t>
      </w:r>
      <w:r w:rsidR="00851104">
        <w:rPr>
          <w:lang w:eastAsia="zh-CN"/>
        </w:rPr>
        <w:t>,18</w:t>
      </w:r>
      <w:r w:rsidR="00825AE3">
        <w:rPr>
          <w:lang w:eastAsia="zh-CN"/>
        </w:rPr>
        <w:t>,26</w:t>
      </w:r>
      <w:r w:rsidR="001D477A">
        <w:rPr>
          <w:lang w:eastAsia="zh-CN"/>
        </w:rPr>
        <w:t>]</w:t>
      </w:r>
    </w:p>
    <w:p w14:paraId="28248F27" w14:textId="319E7FAB" w:rsidR="00737D38" w:rsidRDefault="00737D38" w:rsidP="00737D38">
      <w:pPr>
        <w:pStyle w:val="2"/>
        <w:rPr>
          <w:lang w:eastAsia="zh-CN"/>
        </w:rPr>
      </w:pPr>
      <w:bookmarkStart w:id="28" w:name="_Toc170749827"/>
      <w:r>
        <w:rPr>
          <w:lang w:eastAsia="zh-CN"/>
        </w:rPr>
        <w:t xml:space="preserve">2.7 Σε τρείς διαστάσεις </w:t>
      </w:r>
      <w:r>
        <w:rPr>
          <w:lang w:val="en-US" w:eastAsia="zh-CN"/>
        </w:rPr>
        <w:t>PDF</w:t>
      </w:r>
      <w:r w:rsidRPr="00737D38">
        <w:rPr>
          <w:lang w:eastAsia="zh-CN"/>
        </w:rPr>
        <w:t xml:space="preserve"> </w:t>
      </w:r>
      <w:r>
        <w:rPr>
          <w:lang w:eastAsia="zh-CN"/>
        </w:rPr>
        <w:t>και δείγματα σκόνης</w:t>
      </w:r>
      <w:bookmarkEnd w:id="28"/>
    </w:p>
    <w:p w14:paraId="6511E0AC" w14:textId="260EDE2F" w:rsidR="00737D38" w:rsidRDefault="00737D38" w:rsidP="00737D38">
      <w:pPr>
        <w:ind w:firstLine="0"/>
        <w:rPr>
          <w:lang w:eastAsia="zh-CN"/>
        </w:rPr>
      </w:pPr>
      <w:r>
        <w:rPr>
          <w:lang w:eastAsia="zh-CN"/>
        </w:rPr>
        <w:t>Όπως συζη</w:t>
      </w:r>
      <w:r w:rsidR="00DB3266">
        <w:rPr>
          <w:lang w:eastAsia="zh-CN"/>
        </w:rPr>
        <w:t xml:space="preserve">τήσαμε παραπάνω, θεωρητικά, ο καλύτερος τρόπος για να προσδιορίσετε την τρισδιάστατη δομή είναι να συλλέξουμε τα δεδομένα σε τρείς διαστάσεις και να αποκτήσουμε το τρισδιάστατο </w:t>
      </w:r>
      <w:r w:rsidR="00DB3266">
        <w:rPr>
          <w:lang w:val="en-US" w:eastAsia="zh-CN"/>
        </w:rPr>
        <w:t>PDF</w:t>
      </w:r>
      <w:r w:rsidR="00DB3266" w:rsidRPr="00DB3266">
        <w:rPr>
          <w:lang w:eastAsia="zh-CN"/>
        </w:rPr>
        <w:t xml:space="preserve">. </w:t>
      </w:r>
      <w:r w:rsidR="00DB3266">
        <w:rPr>
          <w:lang w:eastAsia="zh-CN"/>
        </w:rPr>
        <w:t xml:space="preserve">Ωστόσο μια τέτοια μέτρηση είναι χρονοβόρα και ένας </w:t>
      </w:r>
      <w:proofErr w:type="spellStart"/>
      <w:r w:rsidR="00DB3266">
        <w:rPr>
          <w:lang w:eastAsia="zh-CN"/>
        </w:rPr>
        <w:t>μονοκρύσταλος</w:t>
      </w:r>
      <w:proofErr w:type="spellEnd"/>
      <w:r w:rsidR="00DB3266">
        <w:rPr>
          <w:lang w:eastAsia="zh-CN"/>
        </w:rPr>
        <w:t xml:space="preserve"> δεν είναι εύκολο να αποκτηθεί από το δείγμα. Ακόμα υπάρχουν πολλές τεχνικές επιπλοκές που σχετίζονται με αυτή την μέθοδο. Τ</w:t>
      </w:r>
      <w:r w:rsidR="00550C96">
        <w:rPr>
          <w:lang w:eastAsia="zh-CN"/>
        </w:rPr>
        <w:t>ο</w:t>
      </w:r>
      <w:r w:rsidR="00DB3266">
        <w:rPr>
          <w:lang w:eastAsia="zh-CN"/>
        </w:rPr>
        <w:t xml:space="preserve"> πρώτο είναι το δυναμικό εύρος της μέτρησης. Η ένταση της κορυφής </w:t>
      </w:r>
      <w:r w:rsidR="00DB3266">
        <w:rPr>
          <w:lang w:val="en-US" w:eastAsia="zh-CN"/>
        </w:rPr>
        <w:t>Bragg</w:t>
      </w:r>
      <w:r w:rsidR="00DB3266" w:rsidRPr="00DB3266">
        <w:rPr>
          <w:lang w:eastAsia="zh-CN"/>
        </w:rPr>
        <w:t xml:space="preserve"> </w:t>
      </w:r>
      <w:r w:rsidR="00DB3266">
        <w:rPr>
          <w:lang w:eastAsia="zh-CN"/>
        </w:rPr>
        <w:t>είναι πολύ ισχυρότερη από τη διάχυτη σκέδαση κατά πολλές τάξεις μεγέθους.</w:t>
      </w:r>
      <w:r w:rsidR="00161220">
        <w:rPr>
          <w:lang w:eastAsia="zh-CN"/>
        </w:rPr>
        <w:t xml:space="preserve"> Ο ανιχνευτής πρέπει να είναι σε θέση να φιλοξενήσει ένα τόσο μεγάλο δυναμικό εύρος χωρίς κορεσμό σε υψηλές ταχύτητες μέτρησης και χωρίς θόρυβο υποβάθρου σε χαμηλές ταχύτητες μέτρησης,</w:t>
      </w:r>
    </w:p>
    <w:p w14:paraId="3325F123" w14:textId="2AD5FAD9" w:rsidR="00161220" w:rsidRDefault="00161220" w:rsidP="00737D38">
      <w:pPr>
        <w:ind w:firstLine="0"/>
        <w:rPr>
          <w:lang w:eastAsia="zh-CN"/>
        </w:rPr>
      </w:pPr>
      <w:r w:rsidRPr="00161220">
        <w:rPr>
          <w:lang w:eastAsia="zh-CN"/>
        </w:rPr>
        <w:t xml:space="preserve">Επιπλέον, για τους μεγάλους κρυστάλλους, η εξαφάνιση και η πολλαπλή σκέδαση των κορυφών </w:t>
      </w:r>
      <w:proofErr w:type="spellStart"/>
      <w:r w:rsidRPr="00161220">
        <w:rPr>
          <w:lang w:eastAsia="zh-CN"/>
        </w:rPr>
        <w:t>Bragg</w:t>
      </w:r>
      <w:proofErr w:type="spellEnd"/>
      <w:r w:rsidRPr="00161220">
        <w:rPr>
          <w:lang w:eastAsia="zh-CN"/>
        </w:rPr>
        <w:t xml:space="preserve"> παρουσιάζουν ένα σημαντικό πρόβλημα. Είναι σχετικά εύκολο να πραγματοποιηθεί μια ποιοτική ή </w:t>
      </w:r>
      <w:proofErr w:type="spellStart"/>
      <w:r w:rsidRPr="00161220">
        <w:rPr>
          <w:lang w:eastAsia="zh-CN"/>
        </w:rPr>
        <w:t>ημι</w:t>
      </w:r>
      <w:proofErr w:type="spellEnd"/>
      <w:r w:rsidRPr="00161220">
        <w:rPr>
          <w:lang w:eastAsia="zh-CN"/>
        </w:rPr>
        <w:t>-ποσοτική μέτρηση του S(Q) σε τρεις διαστάσεις. Είναι πολύ δύσκολο να προσδιοριστεί το S(Q) με την ακρίβεια που απαιτείται για τη λήψη ενός ακριβούς PDF.</w:t>
      </w:r>
    </w:p>
    <w:p w14:paraId="438452B7" w14:textId="2CF977C7" w:rsidR="00161220" w:rsidRDefault="00161220" w:rsidP="00737D38">
      <w:pPr>
        <w:ind w:firstLine="0"/>
        <w:rPr>
          <w:lang w:eastAsia="zh-CN"/>
        </w:rPr>
      </w:pPr>
      <w:r w:rsidRPr="00161220">
        <w:rPr>
          <w:lang w:eastAsia="zh-CN"/>
        </w:rPr>
        <w:t xml:space="preserve">Έτσι, το PDF συνήθως μειώνεται σε μία διάσταση κάνοντας τη μέτρηση σε δείγμα σκόνης. Λαμβάνοντας τον προσανατολισμό του μέσου όρου, χάνουμε τις γωνιακές πληροφορίες. Αυτό μπορεί να φαίνεται ως ένας πολύ σοβαρός συμβιβασμός, και κάποιος θα μπορούσε να υποστηρίξει ότι μια ακριβής τρισδιάστατη μελέτη ενός κρυστάλλου των κορυφών </w:t>
      </w:r>
      <w:proofErr w:type="spellStart"/>
      <w:r w:rsidRPr="00161220">
        <w:rPr>
          <w:lang w:eastAsia="zh-CN"/>
        </w:rPr>
        <w:t>Bragg</w:t>
      </w:r>
      <w:proofErr w:type="spellEnd"/>
      <w:r w:rsidRPr="00161220">
        <w:rPr>
          <w:lang w:eastAsia="zh-CN"/>
        </w:rPr>
        <w:t xml:space="preserve"> σε συνδυασμό με μια μέτρηση της διάχυτης σκέδασης σε ένα περιορισμένο Q-χώρο, όπως γίνεται συνήθως, εξακολουθεί να είναι καλύτερη από τη μελέτη PDF όταν υπάρχει κάποια διαταραχή.</w:t>
      </w:r>
      <w:r w:rsidRPr="00161220">
        <w:t xml:space="preserve"> </w:t>
      </w:r>
      <w:r w:rsidRPr="00161220">
        <w:rPr>
          <w:lang w:eastAsia="zh-CN"/>
        </w:rPr>
        <w:t>Πρώτον, δεν πρέπει να υποτιμάται η αξία της συλλογής όλης της διάχυτης σκέδασης στη σκέδαση σκόνης. Αν κάποιος δεν έχει μια πολύ καλή ιδέα για το πού συμβαίνει η διάχυτη σκέδαση στον τρισδιάστατο Q-χώρο, μπορεί να χάσει σημαντικές πληροφορίες στη μελέτη της διάχυτης σκέδασης από έναν μόνο κρύσταλλο.</w:t>
      </w:r>
      <w:r>
        <w:rPr>
          <w:lang w:eastAsia="zh-CN"/>
        </w:rPr>
        <w:t xml:space="preserve"> </w:t>
      </w:r>
      <w:r w:rsidRPr="00161220">
        <w:rPr>
          <w:lang w:eastAsia="zh-CN"/>
        </w:rPr>
        <w:t xml:space="preserve">Η σκέδαση από τη μέτρηση της σκόνης συχνά υπερτερεί του μειονεκτήματος της απώλειας γωνιακών </w:t>
      </w:r>
      <w:r w:rsidRPr="00161220">
        <w:rPr>
          <w:lang w:eastAsia="zh-CN"/>
        </w:rPr>
        <w:lastRenderedPageBreak/>
        <w:t>πληροφοριών.</w:t>
      </w:r>
    </w:p>
    <w:p w14:paraId="71372D14" w14:textId="66B7203A" w:rsidR="0019064D" w:rsidRDefault="00877F11" w:rsidP="0019064D">
      <w:pPr>
        <w:pStyle w:val="2"/>
        <w:rPr>
          <w:lang w:eastAsia="zh-CN"/>
        </w:rPr>
      </w:pPr>
      <w:bookmarkStart w:id="29" w:name="_Toc170749828"/>
      <w:r>
        <w:rPr>
          <w:lang w:eastAsia="zh-CN"/>
        </w:rPr>
        <w:t xml:space="preserve">2.8 </w:t>
      </w:r>
      <w:r w:rsidR="0019064D" w:rsidRPr="0019064D">
        <w:rPr>
          <w:lang w:eastAsia="zh-CN"/>
        </w:rPr>
        <w:t>Εξαγωγή δομικών πληροφοριών από το PDF</w:t>
      </w:r>
      <w:bookmarkEnd w:id="29"/>
    </w:p>
    <w:p w14:paraId="40A9A875" w14:textId="7D43912A" w:rsidR="0019064D" w:rsidRDefault="0019064D" w:rsidP="0019064D">
      <w:pPr>
        <w:rPr>
          <w:lang w:eastAsia="zh-CN"/>
        </w:rPr>
      </w:pPr>
      <w:r w:rsidRPr="0019064D">
        <w:rPr>
          <w:lang w:eastAsia="zh-CN"/>
        </w:rPr>
        <w:t xml:space="preserve">Το πειραματικά παραγόμενο PDF είναι μια απόλυτη συνάρτηση: τα δεδομένα </w:t>
      </w:r>
      <w:r w:rsidR="00A177AF">
        <w:rPr>
          <w:lang w:eastAsia="zh-CN"/>
        </w:rPr>
        <w:t xml:space="preserve">πρέπει να </w:t>
      </w:r>
      <w:r w:rsidRPr="0019064D">
        <w:rPr>
          <w:lang w:eastAsia="zh-CN"/>
        </w:rPr>
        <w:t xml:space="preserve">έχουν </w:t>
      </w:r>
      <w:proofErr w:type="spellStart"/>
      <w:r w:rsidRPr="0019064D">
        <w:rPr>
          <w:lang w:eastAsia="zh-CN"/>
        </w:rPr>
        <w:t>κανονικοποιηθεί</w:t>
      </w:r>
      <w:proofErr w:type="spellEnd"/>
      <w:r w:rsidRPr="0019064D">
        <w:rPr>
          <w:lang w:eastAsia="zh-CN"/>
        </w:rPr>
        <w:t xml:space="preserve"> σωστά και </w:t>
      </w:r>
      <w:r w:rsidR="00A177AF" w:rsidRPr="0019064D">
        <w:rPr>
          <w:lang w:eastAsia="zh-CN"/>
        </w:rPr>
        <w:t xml:space="preserve">έχουν νόημα </w:t>
      </w:r>
      <w:r w:rsidRPr="0019064D">
        <w:rPr>
          <w:lang w:eastAsia="zh-CN"/>
        </w:rPr>
        <w:t>οι απόλυτες, και όχι οι σχετικές, εντάσεις των κορυφών.</w:t>
      </w:r>
    </w:p>
    <w:p w14:paraId="1200DCF5" w14:textId="62FFEC8F" w:rsidR="00DB7F3E" w:rsidRDefault="00DB7F3E" w:rsidP="0019064D">
      <w:pPr>
        <w:rPr>
          <w:lang w:eastAsia="zh-CN"/>
        </w:rPr>
      </w:pPr>
      <w:r w:rsidRPr="00DB7F3E">
        <w:rPr>
          <w:lang w:eastAsia="zh-CN"/>
        </w:rPr>
        <w:t>Τ</w:t>
      </w:r>
      <w:r>
        <w:rPr>
          <w:lang w:eastAsia="zh-CN"/>
        </w:rPr>
        <w:t>έλος</w:t>
      </w:r>
      <w:r w:rsidRPr="00DB7F3E">
        <w:rPr>
          <w:lang w:eastAsia="zh-CN"/>
        </w:rPr>
        <w:t xml:space="preserve">, οι περισσότερες πληροφορίες λαμβάνονται από το PDF με δομική </w:t>
      </w:r>
      <w:proofErr w:type="spellStart"/>
      <w:r w:rsidRPr="00DB7F3E">
        <w:rPr>
          <w:lang w:eastAsia="zh-CN"/>
        </w:rPr>
        <w:t>μοντελοποίηση</w:t>
      </w:r>
      <w:proofErr w:type="spellEnd"/>
      <w:r w:rsidRPr="00DB7F3E">
        <w:rPr>
          <w:lang w:eastAsia="zh-CN"/>
        </w:rPr>
        <w:t>: υπολογισμός του PDF από δομικά μοντέλα και σύγκρισή τους με τα δεδομένα. Η δομική προέλευση των διαφόρων χαρακτηριστικών της συνάρτησης PDF μπορεί να γίνει κατανοητή με προσεκτική εξέταση των εξισώσεων που ορίζουν το PDF</w:t>
      </w:r>
      <w:r>
        <w:rPr>
          <w:lang w:eastAsia="zh-CN"/>
        </w:rPr>
        <w:t>.</w:t>
      </w:r>
    </w:p>
    <w:p w14:paraId="3ED20863" w14:textId="3DCCE1C5" w:rsidR="000049AC" w:rsidRPr="009476F3" w:rsidRDefault="000049AC" w:rsidP="0019064D">
      <w:pPr>
        <w:rPr>
          <w:lang w:eastAsia="zh-CN"/>
        </w:rPr>
      </w:pPr>
      <w:r w:rsidRPr="000049AC">
        <w:rPr>
          <w:lang w:eastAsia="zh-CN"/>
        </w:rPr>
        <w:t>Διαισθητικά, λαμβάνουμε το PDF με τον ακόλουθο τρόπο. Επιλέγουμε πρώτα ένα άτομο τυχαία και τοποθετούμε την προέλευση του χώρου μας στη θέση αυτού του ατόμου. Στη συνέχεια βρίσκουμε συστηματικά κάθε άλλο άτομο στο δείγμα και μετράμε την απόσταση από το άτομο προέλευσης σε αυτό το άτομο. Κάθε φορά που βρίσκουμε ένα άτομο τοποθετούμε μια μονάδα έντασης στη θέση r</w:t>
      </w:r>
      <w:r>
        <w:rPr>
          <w:vertAlign w:val="subscript"/>
          <w:lang w:val="en-US" w:eastAsia="zh-CN"/>
        </w:rPr>
        <w:t>m</w:t>
      </w:r>
      <w:r w:rsidRPr="000049AC">
        <w:rPr>
          <w:lang w:eastAsia="zh-CN"/>
        </w:rPr>
        <w:t>=</w:t>
      </w:r>
      <w:r w:rsidR="007B1C9E" w:rsidRPr="007B1C9E">
        <w:rPr>
          <w:lang w:eastAsia="zh-CN"/>
        </w:rPr>
        <w:t>|</w:t>
      </w:r>
      <w:r w:rsidR="007B1C9E">
        <w:rPr>
          <w:lang w:val="en-US" w:eastAsia="zh-CN"/>
        </w:rPr>
        <w:t>r</w:t>
      </w:r>
      <w:r w:rsidR="007B1C9E">
        <w:rPr>
          <w:vertAlign w:val="subscript"/>
          <w:lang w:val="en-US" w:eastAsia="zh-CN"/>
        </w:rPr>
        <w:t>m</w:t>
      </w:r>
      <w:r w:rsidR="007B1C9E" w:rsidRPr="00D11C7A">
        <w:rPr>
          <w:lang w:eastAsia="zh-CN"/>
        </w:rPr>
        <w:t>|</w:t>
      </w:r>
      <w:r w:rsidRPr="000049AC">
        <w:rPr>
          <w:lang w:eastAsia="zh-CN"/>
        </w:rPr>
        <w:t xml:space="preserve"> στον άξονα της συνάρτησής μας R(r). Συνεχίζουμε αυτό μέχρι να βρούμε κάθε άτομο στο δείγμα. Στη συνέχεια μετακινούμε την προέλευση του χώρου μας σε ένα άλλο άτομο και επαναλαμβάνουμε τη διαδικασία προσθέτοντας ένταση στην ίδια συνάρτηση R(r). Αυτό επαναλαμβάνεται συστηματικά έως ότου κάθε άτομο στο δείγμα έχει τη σειρά του στην αρχή. Για να διατηρηθεί το R(r) ως εγγενής συνάρτηση (ανεξάρτητα από το μέγεθος του δείγματος) διαιρείται με το N για να το </w:t>
      </w:r>
      <w:proofErr w:type="spellStart"/>
      <w:r w:rsidRPr="000049AC">
        <w:rPr>
          <w:lang w:eastAsia="zh-CN"/>
        </w:rPr>
        <w:t>κανονικοποιήσει</w:t>
      </w:r>
      <w:proofErr w:type="spellEnd"/>
      <w:r w:rsidRPr="000049AC">
        <w:rPr>
          <w:lang w:eastAsia="zh-CN"/>
        </w:rPr>
        <w:t>. Εάν όλα τα άτομα στο δείγμα είναι του ίδιου χημικού είδους, αυτό είναι το τέλος της ιστορίας.</w:t>
      </w:r>
    </w:p>
    <w:p w14:paraId="758BB47E" w14:textId="62D00437" w:rsidR="00713EE8" w:rsidRPr="009476F3" w:rsidRDefault="006D4294" w:rsidP="0019064D">
      <w:pPr>
        <w:rPr>
          <w:lang w:eastAsia="zh-CN"/>
        </w:rPr>
      </w:pPr>
      <w:r w:rsidRPr="006D4294">
        <w:rPr>
          <w:lang w:eastAsia="zh-CN"/>
        </w:rPr>
        <w:t xml:space="preserve">Η απόσταση του δεύτερου γείτονα είναι γενικά λιγότερο καλά καθορισμένη, η κορυφή </w:t>
      </w:r>
      <w:r w:rsidRPr="006D4294">
        <w:rPr>
          <w:lang w:val="en-US" w:eastAsia="zh-CN"/>
        </w:rPr>
        <w:t>PDF</w:t>
      </w:r>
      <w:r w:rsidRPr="006D4294">
        <w:rPr>
          <w:lang w:eastAsia="zh-CN"/>
        </w:rPr>
        <w:t xml:space="preserve"> θα είναι ευρύτερη, αλλά θα εξακολουθεί να είναι εμφανής ακόμη και σε διαταραγμένα υλικά. Στους κρυστάλλους, λόγω της μεγάλης εμβέλειας της δομής, όλοι οι γείτονες σε όλα τα μήκη είναι καλά καθορισμένοι και δημιουργούν αιχμηρές κορυφές </w:t>
      </w:r>
      <w:r w:rsidRPr="006D4294">
        <w:rPr>
          <w:lang w:val="en-US" w:eastAsia="zh-CN"/>
        </w:rPr>
        <w:t>PDF</w:t>
      </w:r>
      <w:r w:rsidRPr="006D4294">
        <w:rPr>
          <w:lang w:eastAsia="zh-CN"/>
        </w:rPr>
        <w:t>. Η θέση αυτών των κορυφών δίνει άμεσα τους διαχωρισμούς ζευγών ατόμων στη δομή.</w:t>
      </w:r>
    </w:p>
    <w:p w14:paraId="38E5792F" w14:textId="77777777" w:rsidR="006D4294" w:rsidRPr="009476F3" w:rsidRDefault="006D4294" w:rsidP="0019064D">
      <w:pPr>
        <w:rPr>
          <w:lang w:eastAsia="zh-CN"/>
        </w:rPr>
      </w:pPr>
    </w:p>
    <w:p w14:paraId="4192ED64" w14:textId="1A789503" w:rsidR="005A7742" w:rsidRDefault="00045D42">
      <w:pPr>
        <w:pStyle w:val="2"/>
        <w:rPr>
          <w:lang w:eastAsia="zh-CN"/>
        </w:rPr>
      </w:pPr>
      <w:bookmarkStart w:id="30" w:name="_Toc170749829"/>
      <w:r>
        <w:rPr>
          <w:lang w:eastAsia="zh-CN"/>
        </w:rPr>
        <w:t>2.</w:t>
      </w:r>
      <w:r w:rsidR="00BB4E90">
        <w:rPr>
          <w:lang w:eastAsia="zh-CN"/>
        </w:rPr>
        <w:t>9</w:t>
      </w:r>
      <w:r>
        <w:rPr>
          <w:lang w:eastAsia="zh-CN"/>
        </w:rPr>
        <w:t xml:space="preserve"> Λογισμικό επεξεργασίας και μελέτης </w:t>
      </w:r>
      <w:r>
        <w:rPr>
          <w:lang w:val="en-US" w:eastAsia="zh-CN"/>
        </w:rPr>
        <w:t>PDF</w:t>
      </w:r>
      <w:bookmarkEnd w:id="30"/>
    </w:p>
    <w:p w14:paraId="3CA9F0BE" w14:textId="5B584190" w:rsidR="005A7742" w:rsidRDefault="00045D42">
      <w:pPr>
        <w:pStyle w:val="3"/>
        <w:rPr>
          <w:lang w:eastAsia="zh-CN"/>
        </w:rPr>
      </w:pPr>
      <w:bookmarkStart w:id="31" w:name="_Toc170749830"/>
      <w:r>
        <w:rPr>
          <w:lang w:eastAsia="zh-CN"/>
        </w:rPr>
        <w:t>2.</w:t>
      </w:r>
      <w:r w:rsidR="00BB4E90">
        <w:rPr>
          <w:lang w:eastAsia="zh-CN"/>
        </w:rPr>
        <w:t>9</w:t>
      </w:r>
      <w:r>
        <w:rPr>
          <w:lang w:eastAsia="zh-CN"/>
        </w:rPr>
        <w:t>.1 PDFgetX3, PDFgetN3 and PDFgetS3</w:t>
      </w:r>
      <w:bookmarkEnd w:id="31"/>
    </w:p>
    <w:p w14:paraId="5E857393" w14:textId="16CCD421" w:rsidR="005A7742" w:rsidRDefault="00045D42">
      <w:r>
        <w:t xml:space="preserve">Το λογισμικό μπορεί εύκολα να επεξεργαστεί εκατοντάδες μοτίβα </w:t>
      </w:r>
      <w:proofErr w:type="spellStart"/>
      <w:r>
        <w:t>ακτίνων</w:t>
      </w:r>
      <w:proofErr w:type="spellEnd"/>
      <w:r>
        <w:t xml:space="preserve"> Χ μέσα σε </w:t>
      </w:r>
      <w:r>
        <w:lastRenderedPageBreak/>
        <w:t xml:space="preserve">λίγα δευτερόλεπτα και είναι επομένως χρήσιμο για μελέτες PDF υψηλής απόδοσης, που μετρούν πολλά σύνολα δεδομένων ως συνάρτηση του χρόνου, της θερμοκρασίας ή άλλους περιβάλλοντος παραμέτρους. Η εφαρμογή μπορεί επίσης να εκτελεστεί σε μια </w:t>
      </w:r>
      <w:proofErr w:type="spellStart"/>
      <w:r>
        <w:t>διαδραστική</w:t>
      </w:r>
      <w:proofErr w:type="spellEnd"/>
      <w:r>
        <w:t xml:space="preserve"> λειτουργία που επιτρέπει τον έλεγχο των παραμέτρων της διαδικασίας και τη σχεδίαση των αρχείων PDF και τυχόν ενδιάμεσων αποτελεσμάτων. Οι χρήστες μπορούν να συντονίσουν </w:t>
      </w:r>
      <w:proofErr w:type="spellStart"/>
      <w:r>
        <w:t>διαδραστικά</w:t>
      </w:r>
      <w:proofErr w:type="spellEnd"/>
      <w:r>
        <w:t xml:space="preserve"> τις παραμέτρους επεξεργασίας PDF, να </w:t>
      </w:r>
      <w:proofErr w:type="spellStart"/>
      <w:r>
        <w:t>οπτικοποιήσουν</w:t>
      </w:r>
      <w:proofErr w:type="spellEnd"/>
      <w:r>
        <w:t xml:space="preserve"> την επίδρασή τους στα αποτελέσματα και να τις προσαρμόσουν στις βέλτιστες τιμές τους. Το PDFgetX3 είναι γραμμένο σε γλώσσα </w:t>
      </w:r>
      <w:proofErr w:type="spellStart"/>
      <w:r>
        <w:t>Python</w:t>
      </w:r>
      <w:proofErr w:type="spellEnd"/>
      <w:r>
        <w:t xml:space="preserve"> 2.5 ή νεότερη έκδοση με εγκατεστημένες τις βιβλιοθήκες </w:t>
      </w:r>
      <w:proofErr w:type="spellStart"/>
      <w:r>
        <w:t>NumPy</w:t>
      </w:r>
      <w:proofErr w:type="spellEnd"/>
      <w:r>
        <w:t xml:space="preserve"> και </w:t>
      </w:r>
      <w:proofErr w:type="spellStart"/>
      <w:r>
        <w:t>Matplotlib</w:t>
      </w:r>
      <w:proofErr w:type="spellEnd"/>
      <w:r>
        <w:t xml:space="preserve">. Το λογισμικό μπορεί να χρησιμοποιηθεί είτε ως αυτόνομη εφαρμογή είτε ως βιβλιοθήκη λειτουργιών επεξεργασίας PDF που μπορούν να κληθούν από άλλα σενάρια </w:t>
      </w:r>
      <w:proofErr w:type="spellStart"/>
      <w:r>
        <w:t>Python</w:t>
      </w:r>
      <w:proofErr w:type="spellEnd"/>
      <w:r>
        <w:t xml:space="preserve">. Το λογισμικό είναι δωρεάν για ανοιχτή ακαδημαϊκή έρευνα, αλλά απαιτεί άδεια επί πληρωμή για εμπορική χρήση και μπορεί να χρησιμοποιηθεί σε λειτουργικά συστήματα </w:t>
      </w:r>
      <w:r>
        <w:rPr>
          <w:lang w:val="en-US"/>
        </w:rPr>
        <w:t>Windows</w:t>
      </w:r>
      <w:r>
        <w:t xml:space="preserve">, </w:t>
      </w:r>
      <w:r>
        <w:rPr>
          <w:lang w:val="en-US"/>
        </w:rPr>
        <w:t>Linux</w:t>
      </w:r>
      <w:r>
        <w:t xml:space="preserve"> και </w:t>
      </w:r>
      <w:r>
        <w:rPr>
          <w:lang w:val="en-US"/>
        </w:rPr>
        <w:t>Mac</w:t>
      </w:r>
      <w:r>
        <w:t xml:space="preserve">. Το πρόγραμμα διαβάζει δεδομένα από ένα αρχείο κειμένου δυο στηλών με την ανεξάρτητη μεταβλητή </w:t>
      </w:r>
      <w:r>
        <w:rPr>
          <w:lang w:val="en-US"/>
        </w:rPr>
        <w:t>Q</w:t>
      </w:r>
      <w:r>
        <w:t xml:space="preserve"> ή 2θ να βρίσκεται στην πρώτη στήλη και την μετρούμενη ένταση στη δεύτερη. Καθορίζουμε το όνομα για το αρχείο εισόδου και το αρχείο </w:t>
      </w:r>
      <w:r>
        <w:rPr>
          <w:lang w:val="en-US"/>
        </w:rPr>
        <w:t>background</w:t>
      </w:r>
      <w:r>
        <w:t xml:space="preserve"> με σκοπό να αφαιρέσουμε το </w:t>
      </w:r>
      <w:r>
        <w:rPr>
          <w:lang w:val="en-US"/>
        </w:rPr>
        <w:t>background</w:t>
      </w:r>
      <w:r>
        <w:t xml:space="preserve"> από την μέτρηση. Επίσης πρέπει να καθορίσουμε και το μήκος κύματος της ακτινοβολίας αν η πρώτη στήλη είναι 2θ. Η κατά προσέγγιση σύνθεση του δείγματος προσδιορίζεται επίσης έτσι ώστε οι f(Q) μέσοι όροι να μπορούν να υπολογιστούν με ακρίβεια. Μια παράμετρος κλίμακας φόντου και η Q</w:t>
      </w:r>
      <w:r>
        <w:rPr>
          <w:vertAlign w:val="subscript"/>
          <w:lang w:val="en-US"/>
        </w:rPr>
        <w:t>max</w:t>
      </w:r>
      <w:r>
        <w:t xml:space="preserve"> που θα χρησιμοποιηθούν στον μετασχηματισμό </w:t>
      </w:r>
      <w:proofErr w:type="spellStart"/>
      <w:r>
        <w:t>Fourier</w:t>
      </w:r>
      <w:proofErr w:type="spellEnd"/>
      <w:r>
        <w:t xml:space="preserve">, καθορίζονται, αν και έχουν προεπιλεγμένες τιμές και το πρόγραμμα λειτουργεί όταν δεν παρέχονται. Οι βέλτιστες τιμές ορισμένων από αυτές τους παραμέτρους μπορεί να μην είναι γνωστές εκ των προτέρων και το πρόγραμμα μπορεί να εκτελεστεί σε ένα </w:t>
      </w:r>
      <w:proofErr w:type="spellStart"/>
      <w:r>
        <w:t>διαδραστική</w:t>
      </w:r>
      <w:proofErr w:type="spellEnd"/>
      <w:r>
        <w:t xml:space="preserve"> λειτουργία όπου διάφορες παράμετροι συντονισμού μπορούν να μεταβληθούν σύροντας ένα ρυθμιστικό με τα αρχεία PDF που προκύπτουν να ενημερώνονται σε πραγματικό χρόνο σε ένα παράθυρο γραφικής παράστασης. Η </w:t>
      </w:r>
      <w:proofErr w:type="spellStart"/>
      <w:r>
        <w:t>διαδραστική</w:t>
      </w:r>
      <w:proofErr w:type="spellEnd"/>
      <w:r>
        <w:t xml:space="preserve"> λειτουργία εκ</w:t>
      </w:r>
      <w:r w:rsidR="00F9569B">
        <w:t>τελ</w:t>
      </w:r>
      <w:r>
        <w:t xml:space="preserve">είτε </w:t>
      </w:r>
      <w:r w:rsidR="00F9569B">
        <w:t>καλώντας</w:t>
      </w:r>
      <w:r>
        <w:t xml:space="preserve"> την συνάρτηση </w:t>
      </w:r>
      <w:proofErr w:type="spellStart"/>
      <w:r>
        <w:rPr>
          <w:i/>
          <w:iCs/>
          <w:lang w:val="en-US"/>
        </w:rPr>
        <w:t>tuneconfig</w:t>
      </w:r>
      <w:proofErr w:type="spellEnd"/>
      <w:r>
        <w:rPr>
          <w:i/>
          <w:iCs/>
        </w:rPr>
        <w:t>()</w:t>
      </w:r>
      <w:r>
        <w:t xml:space="preserve"> μέσω του περιβάλλοντος </w:t>
      </w:r>
      <w:proofErr w:type="spellStart"/>
      <w:r>
        <w:rPr>
          <w:lang w:val="en-US"/>
        </w:rPr>
        <w:t>IPython</w:t>
      </w:r>
      <w:proofErr w:type="spellEnd"/>
      <w:r>
        <w:t xml:space="preserve">. Χρειάζονται μόνο λίγα </w:t>
      </w:r>
      <w:proofErr w:type="spellStart"/>
      <w:r>
        <w:t>μικροδευτερόλεπτα</w:t>
      </w:r>
      <w:proofErr w:type="spellEnd"/>
      <w:r>
        <w:t xml:space="preserve"> για να ολοκληρωθούν οι διορθώσεις στα ανεπεξέργαστα δεδομένα και έτσι οι γραφικές παραστάσεις ενημερώνονται σε πραγματικό χρόνο καθώς ο χρήστης προσαρμόζει το ρυθμιστικό. Με αυτόν τον τρόπο ο χρήστης μπορεί να βρει γρήγορα τη βέλτιστη Q</w:t>
      </w:r>
      <w:r>
        <w:rPr>
          <w:vertAlign w:val="subscript"/>
          <w:lang w:val="en-US"/>
        </w:rPr>
        <w:t>max</w:t>
      </w:r>
      <w:r>
        <w:rPr>
          <w:vertAlign w:val="subscript"/>
        </w:rPr>
        <w:t xml:space="preserve"> </w:t>
      </w:r>
      <w:r>
        <w:t>και τιμές κλίμακας φόντου που ανατροφοδοτούνται στο πρόγραμμα. Πιο συγκεκριμένα μπορούν να βελτιωθούν οι παράμετροι:</w:t>
      </w:r>
    </w:p>
    <w:p w14:paraId="40AFC457" w14:textId="77777777" w:rsidR="005A7742" w:rsidRDefault="00045D42">
      <w:proofErr w:type="spellStart"/>
      <w:r>
        <w:rPr>
          <w:i/>
          <w:iCs/>
        </w:rPr>
        <w:t>bgscale</w:t>
      </w:r>
      <w:proofErr w:type="spellEnd"/>
      <w:r>
        <w:t xml:space="preserve">: Κλιμάκωση των εντάσεων υποβάθρου που φορτώνονται από το αρχείο </w:t>
      </w:r>
      <w:r>
        <w:lastRenderedPageBreak/>
        <w:t>υποβάθρου, από προεπιλογή 1.</w:t>
      </w:r>
    </w:p>
    <w:p w14:paraId="320C13B3" w14:textId="77777777" w:rsidR="005A7742" w:rsidRDefault="00045D42">
      <w:proofErr w:type="spellStart"/>
      <w:r>
        <w:rPr>
          <w:i/>
          <w:iCs/>
        </w:rPr>
        <w:t>rpoly</w:t>
      </w:r>
      <w:proofErr w:type="spellEnd"/>
      <w:r>
        <w:rPr>
          <w:i/>
          <w:iCs/>
        </w:rPr>
        <w:t xml:space="preserve">: </w:t>
      </w:r>
      <w:r>
        <w:t xml:space="preserve">r-όριο για τη μέγιστη συχνότητα στο πολυώνυμο διόρθωσης F(Q). Το PDF είναι αναξιόπιστο σε μικρότερο r, ωστόσο ένα πολύ μικρό </w:t>
      </w:r>
      <w:proofErr w:type="spellStart"/>
      <w:r>
        <w:t>rpoly</w:t>
      </w:r>
      <w:proofErr w:type="spellEnd"/>
      <w:r>
        <w:t xml:space="preserve"> θα απενεργοποιούσε την </w:t>
      </w:r>
      <w:proofErr w:type="spellStart"/>
      <w:r>
        <w:t>πολυωνυμική</w:t>
      </w:r>
      <w:proofErr w:type="spellEnd"/>
      <w:r>
        <w:t xml:space="preserve"> διόρθωση και θα έδινε θορυβώδες PDF. Μεγαλύτερες τιμές παράγουν στενότερη προσαρμογή με πολυώνυμο υψηλότερου βαθμού, αλλά όταν είναι πολύ μεγάλες, μπορεί να εξομαλύνουν ένα χρήσιμο σήμα στα δεδομένα. Η προεπιλεγμένη τιμή είναι 0,9</w:t>
      </w:r>
    </w:p>
    <w:p w14:paraId="145C888E" w14:textId="77777777" w:rsidR="005A7742" w:rsidRDefault="00045D42">
      <w:proofErr w:type="spellStart"/>
      <w:r>
        <w:rPr>
          <w:i/>
          <w:iCs/>
        </w:rPr>
        <w:t>qmaxinst</w:t>
      </w:r>
      <w:proofErr w:type="spellEnd"/>
      <w:r>
        <w:t xml:space="preserve">: Η αποκοπή Q για τις σημαντικές εντάσεις εισόδου σε αντίστροφο </w:t>
      </w:r>
      <w:proofErr w:type="spellStart"/>
      <w:r>
        <w:t>ångströms</w:t>
      </w:r>
      <w:proofErr w:type="spellEnd"/>
      <w:r>
        <w:t xml:space="preserve">. Ορισμένα αρχεία δεδομένων ενδέχεται να περιέχουν μηδενικά ή αναξιόπιστες εντάσεις στο άνω όριο του εύρους του ανιχνευτή. Το </w:t>
      </w:r>
      <w:proofErr w:type="spellStart"/>
      <w:r>
        <w:t>qmaxinst</w:t>
      </w:r>
      <w:proofErr w:type="spellEnd"/>
      <w:r>
        <w:t xml:space="preserve"> ορίζει ένα κατώφλι για αναξιόπιστα δεδομένα. Η παράμετρος χρησιμοποιείται επίσης ως άνω όριο για τη διόρθωση της </w:t>
      </w:r>
      <w:proofErr w:type="spellStart"/>
      <w:r>
        <w:t>πολυωνυμικής</w:t>
      </w:r>
      <w:proofErr w:type="spellEnd"/>
      <w:r>
        <w:t xml:space="preserve"> προσαρμογής των δεδομένων S(Q).</w:t>
      </w:r>
    </w:p>
    <w:p w14:paraId="3CEF70D9" w14:textId="77777777" w:rsidR="005A7742" w:rsidRDefault="00045D42">
      <w:proofErr w:type="spellStart"/>
      <w:r>
        <w:rPr>
          <w:i/>
          <w:iCs/>
        </w:rPr>
        <w:t>qmin</w:t>
      </w:r>
      <w:proofErr w:type="spellEnd"/>
      <w:r>
        <w:rPr>
          <w:i/>
          <w:iCs/>
        </w:rPr>
        <w:t xml:space="preserve">: </w:t>
      </w:r>
      <w:r>
        <w:t xml:space="preserve">Το κατώτερο όριο Q για τον μετασχηματισμό </w:t>
      </w:r>
      <w:proofErr w:type="spellStart"/>
      <w:r>
        <w:t>Fourier</w:t>
      </w:r>
      <w:proofErr w:type="spellEnd"/>
      <w:r>
        <w:t xml:space="preserve"> της καμπύλης F(Q) σε αντίστροφο </w:t>
      </w:r>
      <w:proofErr w:type="spellStart"/>
      <w:r>
        <w:t>ångströms</w:t>
      </w:r>
      <w:proofErr w:type="spellEnd"/>
      <w:r>
        <w:t>.</w:t>
      </w:r>
    </w:p>
    <w:p w14:paraId="48C916B0" w14:textId="316A91A9" w:rsidR="005A7742" w:rsidRDefault="00045D42">
      <w:proofErr w:type="spellStart"/>
      <w:r>
        <w:rPr>
          <w:i/>
          <w:iCs/>
        </w:rPr>
        <w:t>qmax</w:t>
      </w:r>
      <w:proofErr w:type="spellEnd"/>
      <w:r>
        <w:t xml:space="preserve">: Το ανώτερο όριο Q για τον μετασχηματισμό </w:t>
      </w:r>
      <w:proofErr w:type="spellStart"/>
      <w:r>
        <w:t>Fourier</w:t>
      </w:r>
      <w:proofErr w:type="spellEnd"/>
      <w:r>
        <w:t xml:space="preserve"> της καμπύλης F(Q) σε αντίστροφο </w:t>
      </w:r>
      <w:proofErr w:type="spellStart"/>
      <w:r>
        <w:t>ångströms</w:t>
      </w:r>
      <w:proofErr w:type="spellEnd"/>
      <w:r>
        <w:t>. Πρόκειται ουσιαστικά για ένα όριο, όπου το σήμα του δείγματος φθίνει στο επίπεδο του θορύβου των δεδομένων.</w:t>
      </w:r>
      <w:r w:rsidR="00DE5E07">
        <w:t>[21</w:t>
      </w:r>
      <w:r w:rsidR="00587ABC">
        <w:t>,27</w:t>
      </w:r>
      <w:r w:rsidR="00225A94">
        <w:t>,28</w:t>
      </w:r>
      <w:r w:rsidR="00DE5E07">
        <w:t>]</w:t>
      </w:r>
    </w:p>
    <w:p w14:paraId="65784051" w14:textId="77777777" w:rsidR="005A7742" w:rsidRDefault="00045D42" w:rsidP="00E41216">
      <w:pPr>
        <w:keepNext/>
        <w:spacing w:before="240"/>
        <w:ind w:firstLine="0"/>
        <w:jc w:val="center"/>
      </w:pPr>
      <w:r>
        <w:rPr>
          <w:noProof/>
          <w:lang w:val="en-US"/>
        </w:rPr>
        <w:lastRenderedPageBreak/>
        <w:drawing>
          <wp:inline distT="0" distB="0" distL="0" distR="0" wp14:anchorId="530191A9" wp14:editId="34182315">
            <wp:extent cx="5523230" cy="4034589"/>
            <wp:effectExtent l="0" t="0" r="1270" b="4445"/>
            <wp:docPr id="370544086" name="Εικόνα 2" descr="Εικόνα που περιέχει κείμενο, στιγμιότυπο οθόνης, λογισμικό, λογισμικό πολυμέσων&#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544086" name="Εικόνα 2" descr="Εικόνα που περιέχει κείμενο, στιγμιότυπο οθόνης, λογισμικό, λογισμικό πολυμέσων&#10;&#10;Περιγραφή που δημιουργήθηκε αυτόματα"/>
                    <pic:cNvPicPr>
                      <a:picLocks noChangeAspect="1"/>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788926" cy="4228674"/>
                    </a:xfrm>
                    <a:prstGeom prst="rect">
                      <a:avLst/>
                    </a:prstGeom>
                  </pic:spPr>
                </pic:pic>
              </a:graphicData>
            </a:graphic>
          </wp:inline>
        </w:drawing>
      </w:r>
    </w:p>
    <w:p w14:paraId="021A819B" w14:textId="339F8A3D" w:rsidR="005A7742" w:rsidRPr="00033213" w:rsidRDefault="00045D42" w:rsidP="0044180B">
      <w:pPr>
        <w:pStyle w:val="a6"/>
        <w:rPr>
          <w:i w:val="0"/>
          <w:iCs w:val="0"/>
        </w:rPr>
      </w:pPr>
      <w:r w:rsidRPr="00033213">
        <w:rPr>
          <w:b/>
          <w:bCs/>
          <w:i w:val="0"/>
          <w:iCs w:val="0"/>
        </w:rPr>
        <w:t xml:space="preserve">Εικόνα </w:t>
      </w:r>
      <w:r w:rsidR="00033213" w:rsidRPr="00033213">
        <w:rPr>
          <w:b/>
          <w:bCs/>
          <w:i w:val="0"/>
          <w:iCs w:val="0"/>
        </w:rPr>
        <w:t>2.2</w:t>
      </w:r>
      <w:r w:rsidRPr="00033213">
        <w:rPr>
          <w:i w:val="0"/>
          <w:iCs w:val="0"/>
        </w:rPr>
        <w:t xml:space="preserve">: Στιγμιότυπο οθόνης του PDFgetX3 σε </w:t>
      </w:r>
      <w:proofErr w:type="spellStart"/>
      <w:r w:rsidRPr="00033213">
        <w:rPr>
          <w:i w:val="0"/>
          <w:iCs w:val="0"/>
        </w:rPr>
        <w:t>διαδραστική</w:t>
      </w:r>
      <w:proofErr w:type="spellEnd"/>
      <w:r w:rsidRPr="00033213">
        <w:rPr>
          <w:i w:val="0"/>
          <w:iCs w:val="0"/>
        </w:rPr>
        <w:t xml:space="preserve"> λειτουργία</w:t>
      </w:r>
      <w:r w:rsidR="00033213" w:rsidRPr="00033213">
        <w:rPr>
          <w:i w:val="0"/>
          <w:iCs w:val="0"/>
        </w:rPr>
        <w:t xml:space="preserve">. </w:t>
      </w:r>
      <w:r w:rsidRPr="00033213">
        <w:rPr>
          <w:i w:val="0"/>
          <w:iCs w:val="0"/>
        </w:rPr>
        <w:t>Επιλέχθηκε να σχεδιαστεί το F(Q) και G(r). Αυτά τα σχέδια ενημερώνονται σε πραγματικό χρόνο καθώς ο χρήστης χρησιμοποιεί το ποντίκι για να μετακινήσει τα ρυθμιστικά. Υπάρχουν τέσσερα ρυθμιστικά σε αυτό το παράδειγμα για Q</w:t>
      </w:r>
      <w:r w:rsidRPr="00033213">
        <w:rPr>
          <w:i w:val="0"/>
          <w:iCs w:val="0"/>
          <w:vertAlign w:val="subscript"/>
          <w:lang w:val="en-US"/>
        </w:rPr>
        <w:t>min</w:t>
      </w:r>
      <w:r w:rsidRPr="00033213">
        <w:rPr>
          <w:i w:val="0"/>
          <w:iCs w:val="0"/>
          <w:vertAlign w:val="subscript"/>
        </w:rPr>
        <w:t xml:space="preserve"> </w:t>
      </w:r>
      <w:r w:rsidRPr="00033213">
        <w:rPr>
          <w:i w:val="0"/>
          <w:iCs w:val="0"/>
        </w:rPr>
        <w:t xml:space="preserve">,Q </w:t>
      </w:r>
      <w:r w:rsidRPr="00033213">
        <w:rPr>
          <w:i w:val="0"/>
          <w:iCs w:val="0"/>
          <w:vertAlign w:val="subscript"/>
          <w:lang w:val="en-US"/>
        </w:rPr>
        <w:t>max</w:t>
      </w:r>
      <w:r w:rsidRPr="00033213">
        <w:rPr>
          <w:i w:val="0"/>
          <w:iCs w:val="0"/>
          <w:vertAlign w:val="subscript"/>
        </w:rPr>
        <w:t xml:space="preserve"> </w:t>
      </w:r>
      <w:r w:rsidRPr="00033213">
        <w:rPr>
          <w:i w:val="0"/>
          <w:iCs w:val="0"/>
        </w:rPr>
        <w:t xml:space="preserve">, </w:t>
      </w:r>
      <w:proofErr w:type="spellStart"/>
      <w:r w:rsidRPr="00033213">
        <w:rPr>
          <w:i w:val="0"/>
          <w:iCs w:val="0"/>
        </w:rPr>
        <w:t>Q</w:t>
      </w:r>
      <w:r w:rsidRPr="00033213">
        <w:rPr>
          <w:i w:val="0"/>
          <w:iCs w:val="0"/>
          <w:vertAlign w:val="subscript"/>
        </w:rPr>
        <w:t>maxinst</w:t>
      </w:r>
      <w:proofErr w:type="spellEnd"/>
      <w:r w:rsidRPr="00033213">
        <w:rPr>
          <w:i w:val="0"/>
          <w:iCs w:val="0"/>
          <w:vertAlign w:val="subscript"/>
        </w:rPr>
        <w:t xml:space="preserve"> </w:t>
      </w:r>
      <w:r w:rsidRPr="00033213">
        <w:rPr>
          <w:i w:val="0"/>
          <w:iCs w:val="0"/>
        </w:rPr>
        <w:t>και r</w:t>
      </w:r>
      <w:r w:rsidRPr="00033213">
        <w:rPr>
          <w:i w:val="0"/>
          <w:iCs w:val="0"/>
          <w:vertAlign w:val="subscript"/>
          <w:lang w:val="en-US"/>
        </w:rPr>
        <w:t>poly</w:t>
      </w:r>
      <w:r w:rsidRPr="00033213">
        <w:rPr>
          <w:i w:val="0"/>
          <w:iCs w:val="0"/>
        </w:rPr>
        <w:t xml:space="preserve">. Τα δύο πρώτα είναι αυτονόητα. Το </w:t>
      </w:r>
      <w:proofErr w:type="spellStart"/>
      <w:r w:rsidRPr="00033213">
        <w:rPr>
          <w:i w:val="0"/>
          <w:iCs w:val="0"/>
        </w:rPr>
        <w:t>Q</w:t>
      </w:r>
      <w:r w:rsidRPr="00033213">
        <w:rPr>
          <w:i w:val="0"/>
          <w:iCs w:val="0"/>
          <w:vertAlign w:val="subscript"/>
        </w:rPr>
        <w:t>maxinst</w:t>
      </w:r>
      <w:proofErr w:type="spellEnd"/>
      <w:r w:rsidRPr="00033213">
        <w:rPr>
          <w:i w:val="0"/>
          <w:iCs w:val="0"/>
          <w:vertAlign w:val="subscript"/>
        </w:rPr>
        <w:t xml:space="preserve"> </w:t>
      </w:r>
      <w:r w:rsidRPr="00033213">
        <w:rPr>
          <w:i w:val="0"/>
          <w:iCs w:val="0"/>
        </w:rPr>
        <w:t xml:space="preserve">μεταβάλλει το εύρος στο οποίο ταιριάζει το διορθωτικό πολυώνυμο και το </w:t>
      </w:r>
      <w:proofErr w:type="spellStart"/>
      <w:r w:rsidRPr="00033213">
        <w:rPr>
          <w:i w:val="0"/>
          <w:iCs w:val="0"/>
          <w:lang w:val="en-US"/>
        </w:rPr>
        <w:t>r</w:t>
      </w:r>
      <w:r w:rsidRPr="00033213">
        <w:rPr>
          <w:i w:val="0"/>
          <w:iCs w:val="0"/>
          <w:vertAlign w:val="subscript"/>
          <w:lang w:val="en-US"/>
        </w:rPr>
        <w:t>poly</w:t>
      </w:r>
      <w:proofErr w:type="spellEnd"/>
      <w:r w:rsidRPr="00033213">
        <w:rPr>
          <w:i w:val="0"/>
          <w:iCs w:val="0"/>
        </w:rPr>
        <w:t xml:space="preserve"> τοποθετεί ένα ανώτερο όριο στη συχνότητα των πληροφοριών που η ad-hoc διαδικασία μπορεί να αφαιρεθεί. Εάν ο χρήστης επιθυμεί να αφαιρέσει ένα σήμα φόντου, η κλίμακα φόντου θα εμφανιστεί επίσης ως επιλογή ρυθμιστικού.</w:t>
      </w:r>
    </w:p>
    <w:p w14:paraId="4DEAD13A" w14:textId="22ADD56F" w:rsidR="005A7742" w:rsidRDefault="00045D42">
      <w:pPr>
        <w:pStyle w:val="3"/>
        <w:rPr>
          <w:lang w:eastAsia="zh-CN"/>
        </w:rPr>
      </w:pPr>
      <w:bookmarkStart w:id="32" w:name="_Toc170749831"/>
      <w:r>
        <w:rPr>
          <w:lang w:eastAsia="zh-CN"/>
        </w:rPr>
        <w:t>2.</w:t>
      </w:r>
      <w:r w:rsidR="00686B68">
        <w:rPr>
          <w:lang w:eastAsia="zh-CN"/>
        </w:rPr>
        <w:t>9</w:t>
      </w:r>
      <w:r>
        <w:rPr>
          <w:lang w:eastAsia="zh-CN"/>
        </w:rPr>
        <w:t xml:space="preserve">.2 </w:t>
      </w:r>
      <w:proofErr w:type="spellStart"/>
      <w:r>
        <w:rPr>
          <w:lang w:val="en-US" w:eastAsia="zh-CN"/>
        </w:rPr>
        <w:t>PDFgui</w:t>
      </w:r>
      <w:proofErr w:type="spellEnd"/>
      <w:r>
        <w:rPr>
          <w:lang w:eastAsia="zh-CN"/>
        </w:rPr>
        <w:t xml:space="preserve"> και </w:t>
      </w:r>
      <w:proofErr w:type="spellStart"/>
      <w:r>
        <w:rPr>
          <w:lang w:val="en-US" w:eastAsia="zh-CN"/>
        </w:rPr>
        <w:t>PDFfit</w:t>
      </w:r>
      <w:proofErr w:type="spellEnd"/>
      <w:r>
        <w:rPr>
          <w:lang w:eastAsia="zh-CN"/>
        </w:rPr>
        <w:t>2</w:t>
      </w:r>
      <w:bookmarkEnd w:id="32"/>
    </w:p>
    <w:p w14:paraId="44698792" w14:textId="77777777" w:rsidR="005A7742" w:rsidRDefault="00045D42">
      <w:r>
        <w:t xml:space="preserve">Το </w:t>
      </w:r>
      <w:proofErr w:type="spellStart"/>
      <w:r>
        <w:t>PDFgui</w:t>
      </w:r>
      <w:proofErr w:type="spellEnd"/>
      <w:r>
        <w:t xml:space="preserve"> είναι μια γραφική </w:t>
      </w:r>
      <w:proofErr w:type="spellStart"/>
      <w:r>
        <w:t>διεπαφή</w:t>
      </w:r>
      <w:proofErr w:type="spellEnd"/>
      <w:r>
        <w:t xml:space="preserve"> που βασίζεται στη μηχανή PDFfit2, η οποία είναι μια βιβλιοθήκη προγραμμάτων και προγραμματισμού για τη βελτίωση του πραγματικού χώρου κρυσταλλικών δομών με βάση τη μέθοδο της συνάρτησης διανομής ατομικού ζεύγους (PDF). Τα PDFfit2 και </w:t>
      </w:r>
      <w:proofErr w:type="spellStart"/>
      <w:r>
        <w:t>PDFgui</w:t>
      </w:r>
      <w:proofErr w:type="spellEnd"/>
      <w:r>
        <w:t xml:space="preserve"> είναι ανοιχτού κώδικα και διανέμονται με άδεια BSD. Λειτουργούν σε Windows, </w:t>
      </w:r>
      <w:proofErr w:type="spellStart"/>
      <w:r>
        <w:t>Mac</w:t>
      </w:r>
      <w:proofErr w:type="spellEnd"/>
      <w:r>
        <w:t xml:space="preserve"> OS, </w:t>
      </w:r>
      <w:proofErr w:type="spellStart"/>
      <w:r>
        <w:t>Linux</w:t>
      </w:r>
      <w:proofErr w:type="spellEnd"/>
      <w:r>
        <w:t xml:space="preserve"> και σε όλα τα μεγάλα συστήματα </w:t>
      </w:r>
      <w:proofErr w:type="spellStart"/>
      <w:r>
        <w:t>Unix</w:t>
      </w:r>
      <w:proofErr w:type="spellEnd"/>
      <w:r>
        <w:t xml:space="preserve">. Το </w:t>
      </w:r>
      <w:proofErr w:type="spellStart"/>
      <w:r>
        <w:t>PDFgui</w:t>
      </w:r>
      <w:proofErr w:type="spellEnd"/>
      <w:r>
        <w:t xml:space="preserve"> περιλαμβάνεται ως μέρος του </w:t>
      </w:r>
      <w:proofErr w:type="spellStart"/>
      <w:r>
        <w:t>DiffPy</w:t>
      </w:r>
      <w:proofErr w:type="spellEnd"/>
      <w:r>
        <w:t xml:space="preserve">, μιας σουίτας βιβλιοθηκών </w:t>
      </w:r>
      <w:proofErr w:type="spellStart"/>
      <w:r>
        <w:t>Python</w:t>
      </w:r>
      <w:proofErr w:type="spellEnd"/>
      <w:r>
        <w:t xml:space="preserve"> και C++ για ανάλυση δομής από δεδομένα περίθλασης. Το </w:t>
      </w:r>
      <w:proofErr w:type="spellStart"/>
      <w:r>
        <w:t>PDFgui</w:t>
      </w:r>
      <w:proofErr w:type="spellEnd"/>
      <w:r>
        <w:t xml:space="preserve"> οργανώνει προσαρμογές και </w:t>
      </w:r>
      <w:r>
        <w:lastRenderedPageBreak/>
        <w:t xml:space="preserve">απλοποιεί πολλές εργασίες ανάλυσης δεδομένων, όπως η διαμόρφωση και η γραφική παράσταση πολλαπλών προσαρμογών. Το PDFfit2 είναι ικανό να προσαρμόσει μια θεωρητική τρισδιάστατη δομή σε δεδομένα συνάρτησης κατανομής ατομικών ζευγών και είναι ιδανικό για έρευνες </w:t>
      </w:r>
      <w:proofErr w:type="spellStart"/>
      <w:r>
        <w:t>νανοκλίμακας</w:t>
      </w:r>
      <w:proofErr w:type="spellEnd"/>
      <w:r>
        <w:t xml:space="preserve">. Το σύστημα προσαρμογής λαμβάνει υπόψη τις σταθερές πλέγματος, τις ατομικές θέσεις και τις παραμέτρους </w:t>
      </w:r>
      <w:proofErr w:type="spellStart"/>
      <w:r>
        <w:t>ανισότροπης</w:t>
      </w:r>
      <w:proofErr w:type="spellEnd"/>
      <w:r>
        <w:t xml:space="preserve"> ατομικής μετατόπισης, τη συσχετισμένη ατομική κίνηση και τους πειραματικούς παράγοντες που μπορεί να επηρεάσουν τα δεδομένα. Οι ατομικές θέσεις και οι θερμικοί συντελεστές μπορούν να περιοριστούν ώστε να ακολουθούν τις απαιτήσεις συμμετρίας μιας αυθαίρετης ομάδας χώρου.</w:t>
      </w:r>
    </w:p>
    <w:p w14:paraId="1F82D34B" w14:textId="77777777" w:rsidR="005A7742" w:rsidRDefault="00045D42">
      <w:r>
        <w:t xml:space="preserve">Το PDFfit2 είναι μια σημαντική αναβάθμιση στο </w:t>
      </w:r>
      <w:proofErr w:type="spellStart"/>
      <w:r>
        <w:t>PDFfit</w:t>
      </w:r>
      <w:proofErr w:type="spellEnd"/>
      <w:r>
        <w:t xml:space="preserve">, και κληρονομεί πολλά από τα χαρακτηριστικά του. Το </w:t>
      </w:r>
      <w:proofErr w:type="spellStart"/>
      <w:r>
        <w:t>PDFfit</w:t>
      </w:r>
      <w:proofErr w:type="spellEnd"/>
      <w:r>
        <w:t xml:space="preserve"> είναι ικανό να προσαρμόσει μια θεωρητική τρισδιάστατη δομή σε ένα πειραματικά καθορισμένο PDF. Μπορεί να χωρέσει ταυτόχρονα πολλαπλές κατασκευές, λαμβάνοντας υπόψη διαφορετικές δομικές φάσεις σε ένα υλικό. Το </w:t>
      </w:r>
      <w:proofErr w:type="spellStart"/>
      <w:r>
        <w:t>PDFfit</w:t>
      </w:r>
      <w:proofErr w:type="spellEnd"/>
      <w:r>
        <w:t xml:space="preserve"> διαθέτει ένα σύστημα περιορισμών που επιτρέπει την έκφραση μεταβλητών δομής ως απλές συναρτήσεις προσαρμοσμένων παραμέτρων. Οι μεταβλητές δομής </w:t>
      </w:r>
      <w:proofErr w:type="spellStart"/>
      <w:r>
        <w:t>PDFfit</w:t>
      </w:r>
      <w:proofErr w:type="spellEnd"/>
      <w:r>
        <w:t xml:space="preserve"> περιλαμβάνουν σταθερές πλέγματος, παράγοντες κλίμακας δεδομένων και φάσης, κατάληψη ατομικής θέσης, </w:t>
      </w:r>
      <w:proofErr w:type="spellStart"/>
      <w:r>
        <w:t>ανισότροπα</w:t>
      </w:r>
      <w:proofErr w:type="spellEnd"/>
      <w:r>
        <w:t xml:space="preserve"> ADP και ατομικές δονητικές συσχετίσεις. Το </w:t>
      </w:r>
      <w:proofErr w:type="spellStart"/>
      <w:r>
        <w:t>PDFfit</w:t>
      </w:r>
      <w:proofErr w:type="spellEnd"/>
      <w:r>
        <w:t xml:space="preserve"> έχει μια ενσωματωμένη γλώσσα εντολών σε στυλ FORTRAN που κατανοεί απλά βρόχους και μερικές ενσωματωμένες αριθμητικές συναρτήσεις. Το αρχικό </w:t>
      </w:r>
      <w:proofErr w:type="spellStart"/>
      <w:r>
        <w:t>PDFfit</w:t>
      </w:r>
      <w:proofErr w:type="spellEnd"/>
      <w:r>
        <w:t xml:space="preserve"> γράφτηκε στο FORTRAN-77, το οποίο επιβάλλει ορισμένους περιορισμούς στο πρόγραμμα. Για παράδειγμα, χρησιμοποιεί συστοιχίες σταθερού μεγέθους για εσωτερική αποθήκευση. Αυτό αποκλείει την ανάλυση δομών με μεγάλα κελιά χωρίς τροποποίηση του κώδικα. Αν και το σύστημα περιορισμών είναι ισχυρό, απαιτεί μια εξίσωση περιορισμού να συνοδεύεται από την πρώτη της παράγωγο. Αυτό θέτει το βάρος του προσδιορισμού των παραγώγων στον χρήστη, γεγονός που μπορεί να εισάγει σφάλματα που οδηγούν σε αστάθεια στη σύγκλιση. Επιπλέον, ο κώδικας είναι μονολιθικός, δεν είναι εύκολα επεκτάσιμος και δύσκολο να ενσωματωθεί με εξωτερικά προγράμματα. Ο πρωταρχικός στόχος της ανάπτυξης του PDFfit2 ήταν να διορθώσει τους περιορισμούς του </w:t>
      </w:r>
      <w:proofErr w:type="spellStart"/>
      <w:r>
        <w:t>PDFfit</w:t>
      </w:r>
      <w:proofErr w:type="spellEnd"/>
      <w:r>
        <w:t xml:space="preserve"> επεκτείνοντας παράλληλα τη λειτουργικότητά του. Η παλιά μηχανή </w:t>
      </w:r>
      <w:proofErr w:type="spellStart"/>
      <w:r>
        <w:t>PDFfit</w:t>
      </w:r>
      <w:proofErr w:type="spellEnd"/>
      <w:r>
        <w:t xml:space="preserve"> έχει ξαναγραφεί πλήρως σε C++ και πολλά σφάλματα έχουν διορθωθεί. Η νέα μηχανή χρησιμοποιεί δυναμική εκχώρηση μνήμης, έτσι ώστε το μέγεθος της δομής ή η έκταση του εύρους προσαρμογής του PDF να περιορίζεται μόνο από τη διαθέσιμη φυσική μνήμη. Το σύστημα περιορισμών έχει επίσης αναβαθμιστεί.</w:t>
      </w:r>
    </w:p>
    <w:p w14:paraId="78F0A342" w14:textId="3B98DD61" w:rsidR="005A7742" w:rsidRDefault="00045D42">
      <w:r>
        <w:t xml:space="preserve">Η μηχανή PDFfit2 μπορεί να χρησιμοποιηθεί είτε απευθείας από τη γραμμή εντολών της </w:t>
      </w:r>
      <w:proofErr w:type="spellStart"/>
      <w:r>
        <w:lastRenderedPageBreak/>
        <w:t>Python</w:t>
      </w:r>
      <w:proofErr w:type="spellEnd"/>
      <w:r>
        <w:t xml:space="preserve">, είτε ως μέρος μεγαλύτερων και πιο σύνθετων εφαρμογών λογισμικού. Η πρώτη εφαρμογή που ενσωματώθηκε στο PDFfit2 είναι το </w:t>
      </w:r>
      <w:proofErr w:type="spellStart"/>
      <w:r>
        <w:t>PDFgui</w:t>
      </w:r>
      <w:proofErr w:type="spellEnd"/>
      <w:r>
        <w:t xml:space="preserve">, ένα γραφικό περιβάλλον για προσαρμογή PDF. Το </w:t>
      </w:r>
      <w:proofErr w:type="spellStart"/>
      <w:r>
        <w:t>PDFgui</w:t>
      </w:r>
      <w:proofErr w:type="spellEnd"/>
      <w:r>
        <w:t xml:space="preserve"> έχει σχεδιαστεί για να παρέχει στους χρήστες μια εύχρηστη αλλά ισχυρή </w:t>
      </w:r>
      <w:proofErr w:type="spellStart"/>
      <w:r>
        <w:t>διεπαφή</w:t>
      </w:r>
      <w:proofErr w:type="spellEnd"/>
      <w:r>
        <w:t xml:space="preserve"> για την προσαρμογή μοντέλων δομής σε δεδομένα PDF. Χρησιμοποιεί μια αντικειμενοστραφή αρχιτεκτονική, η οποία την καθιστά εξαιρετικά επεκτάσιμη και διατηρήσιμη. Αυτό επιτρέπει ισχυρές δυνατότητες χρηστικότητας, όπως σχεδίαση σε πραγματικό χρόνο. Το </w:t>
      </w:r>
      <w:proofErr w:type="spellStart"/>
      <w:r>
        <w:t>PDFgui</w:t>
      </w:r>
      <w:proofErr w:type="spellEnd"/>
      <w:r>
        <w:t xml:space="preserve"> έχει σχεδιαστεί με γνώμονα το </w:t>
      </w:r>
      <w:proofErr w:type="spellStart"/>
      <w:r>
        <w:t>multitasking</w:t>
      </w:r>
      <w:proofErr w:type="spellEnd"/>
      <w:r>
        <w:t xml:space="preserve">. Έτσι δίνει τη δυνατότητα να γίνονται παράλληλα διάφορες εργασίες ώστε το πρόγραμμα PDFfit2 να μην παρεμβαίνει στη </w:t>
      </w:r>
      <w:proofErr w:type="spellStart"/>
      <w:r>
        <w:t>διεπαφή</w:t>
      </w:r>
      <w:proofErr w:type="spellEnd"/>
      <w:r>
        <w:t xml:space="preserve"> του χρήστη.</w:t>
      </w:r>
      <w:r w:rsidR="00DE5E07">
        <w:t>[21</w:t>
      </w:r>
      <w:r w:rsidR="00BB5C91">
        <w:t>,22</w:t>
      </w:r>
      <w:r w:rsidR="00DE5E07">
        <w:t>]</w:t>
      </w:r>
    </w:p>
    <w:p w14:paraId="42B411F6" w14:textId="77777777" w:rsidR="005A7742" w:rsidRDefault="00045D42" w:rsidP="00E41216">
      <w:pPr>
        <w:keepNext/>
        <w:spacing w:before="240"/>
        <w:jc w:val="center"/>
      </w:pPr>
      <w:r>
        <w:rPr>
          <w:noProof/>
        </w:rPr>
        <w:drawing>
          <wp:inline distT="0" distB="0" distL="0" distR="0" wp14:anchorId="24B38F70" wp14:editId="179285F2">
            <wp:extent cx="5372100" cy="3705225"/>
            <wp:effectExtent l="0" t="0" r="0" b="9525"/>
            <wp:docPr id="27888884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888849" name="Εικόνα 1"/>
                    <pic:cNvPicPr>
                      <a:picLocks noChangeAspect="1"/>
                    </pic:cNvPicPr>
                  </pic:nvPicPr>
                  <pic:blipFill>
                    <a:blip r:embed="rId62">
                      <a:extLst>
                        <a:ext uri="{28A0092B-C50C-407E-A947-70E740481C1C}">
                          <a14:useLocalDpi xmlns:a14="http://schemas.microsoft.com/office/drawing/2010/main" val="0"/>
                        </a:ext>
                      </a:extLst>
                    </a:blip>
                    <a:stretch>
                      <a:fillRect/>
                    </a:stretch>
                  </pic:blipFill>
                  <pic:spPr>
                    <a:xfrm>
                      <a:off x="0" y="0"/>
                      <a:ext cx="5372194" cy="3705290"/>
                    </a:xfrm>
                    <a:prstGeom prst="rect">
                      <a:avLst/>
                    </a:prstGeom>
                  </pic:spPr>
                </pic:pic>
              </a:graphicData>
            </a:graphic>
          </wp:inline>
        </w:drawing>
      </w:r>
    </w:p>
    <w:p w14:paraId="1121F54B" w14:textId="37BAC6AA" w:rsidR="005A7742" w:rsidRPr="00360CBF" w:rsidRDefault="00045D42">
      <w:pPr>
        <w:pStyle w:val="a6"/>
        <w:jc w:val="center"/>
        <w:rPr>
          <w:i w:val="0"/>
          <w:iCs w:val="0"/>
        </w:rPr>
      </w:pPr>
      <w:r w:rsidRPr="00360CBF">
        <w:rPr>
          <w:b/>
          <w:bCs/>
          <w:i w:val="0"/>
          <w:iCs w:val="0"/>
        </w:rPr>
        <w:t>Εικόνα</w:t>
      </w:r>
      <w:r w:rsidR="00360CBF" w:rsidRPr="00360CBF">
        <w:rPr>
          <w:b/>
          <w:bCs/>
          <w:i w:val="0"/>
          <w:iCs w:val="0"/>
        </w:rPr>
        <w:t xml:space="preserve"> 2.3</w:t>
      </w:r>
      <w:r w:rsidRPr="00360CBF">
        <w:rPr>
          <w:i w:val="0"/>
          <w:iCs w:val="0"/>
        </w:rPr>
        <w:t xml:space="preserve">:Στιγμιότιπο οθόνης του </w:t>
      </w:r>
      <w:proofErr w:type="spellStart"/>
      <w:r w:rsidRPr="00360CBF">
        <w:rPr>
          <w:i w:val="0"/>
          <w:iCs w:val="0"/>
          <w:lang w:val="en-US"/>
        </w:rPr>
        <w:t>PDFgui</w:t>
      </w:r>
      <w:proofErr w:type="spellEnd"/>
      <w:r w:rsidRPr="00360CBF">
        <w:rPr>
          <w:i w:val="0"/>
          <w:iCs w:val="0"/>
        </w:rPr>
        <w:t xml:space="preserve"> σε </w:t>
      </w:r>
      <w:r w:rsidR="00481529" w:rsidRPr="00360CBF">
        <w:rPr>
          <w:i w:val="0"/>
          <w:iCs w:val="0"/>
        </w:rPr>
        <w:t>δια δ</w:t>
      </w:r>
      <w:r w:rsidR="00481529">
        <w:rPr>
          <w:i w:val="0"/>
          <w:iCs w:val="0"/>
        </w:rPr>
        <w:t>ρ</w:t>
      </w:r>
      <w:r w:rsidR="00481529" w:rsidRPr="00360CBF">
        <w:rPr>
          <w:i w:val="0"/>
          <w:iCs w:val="0"/>
        </w:rPr>
        <w:t>αστική</w:t>
      </w:r>
      <w:r w:rsidRPr="00360CBF">
        <w:rPr>
          <w:i w:val="0"/>
          <w:iCs w:val="0"/>
        </w:rPr>
        <w:t xml:space="preserve"> λειτουργία</w:t>
      </w:r>
    </w:p>
    <w:p w14:paraId="5ECBF970" w14:textId="77777777" w:rsidR="005A7742" w:rsidRDefault="00045D42">
      <w:r>
        <w:t xml:space="preserve">Η διάταξή του αποτελείται από μια "Γραμμή μενού", μια "Γραμμή εργαλείων" και ένα σύνολο τεσσάρων πλαισίων. Η γραμμή μενού περιέχει αναπτυσσόμενα μενού που παρέχουν διάφορες πτυχές της λειτουργικότητας του </w:t>
      </w:r>
      <w:proofErr w:type="spellStart"/>
      <w:r>
        <w:t>PDFgui</w:t>
      </w:r>
      <w:proofErr w:type="spellEnd"/>
      <w:r>
        <w:t xml:space="preserve">. Η γραμμή εργαλείων διαθέτει εικονίδια για λειτουργίες που χρησιμοποιούνται συνήθως: δημιουργία νέου έργου, άνοιγμα υπάρχοντος έργου, αποθήκευση έργου, εκτέλεση βελτίωσης ή υπολογισμού, διακοπή βελτίωσης ή υπολογισμού και δημιουργία γρήγορης γραφικής παράστασης. Τα τέσσερα παράθυρα αποτελούνται από τη "Ανάπτυξη </w:t>
      </w:r>
      <w:proofErr w:type="spellStart"/>
      <w:r>
        <w:t>Fit</w:t>
      </w:r>
      <w:proofErr w:type="spellEnd"/>
      <w:r>
        <w:t xml:space="preserve"> ", τον "Έλεγχος γραφήματος", το " Τρέχουσα </w:t>
      </w:r>
      <w:r>
        <w:lastRenderedPageBreak/>
        <w:t>δράση" και τον πίνακα "Έξοδος PDFfit2".</w:t>
      </w:r>
    </w:p>
    <w:p w14:paraId="522D2A8F" w14:textId="77777777" w:rsidR="005A7742" w:rsidRDefault="00045D42">
      <w:r>
        <w:t xml:space="preserve">Ο πίνακας Ανάπτυξη </w:t>
      </w:r>
      <w:r>
        <w:rPr>
          <w:lang w:val="en-US"/>
        </w:rPr>
        <w:t>Fit</w:t>
      </w:r>
      <w:r>
        <w:t xml:space="preserve"> χρησιμοποιείται για τη δημιουργία ενός νέου </w:t>
      </w:r>
      <w:proofErr w:type="spellStart"/>
      <w:r>
        <w:t>fit</w:t>
      </w:r>
      <w:proofErr w:type="spellEnd"/>
      <w:r>
        <w:t>. Το Έλεγχος γραφήματος  εξυπηρετεί τις ανάγκες του χρήστη για γραφική απεικόνιση των προσαρμογών, καθώς και διάφορες παραμέτρους που σχετίζονται με την προσαρμογή. Το περιεχόμενο του πίνακα Τρέχουσα δράση αλλάζει καθώς ρυθμίζεται η βελτίωση. Είναι ένας λειτουργικός πίνακας μέσω του οποίου ο χρήστης διαμορφώνει τα χαρακτηριστικά προσαρμογής, ορίζει τους περιορισμούς προσαρμογής, εξετάζει τις ρυθμίσεις προσαρμογής, εμφανίζει αποτελέσματα προσαρμογής και πραγματοποιεί επίσης άλλα βήματα ρύθμισης. Η πρόοδος της μηχανής βελτίωσης PDFfit2 εμφανίζεται στον πίνακα Έξοδος PDFfit2. Όλα τα πάνελ εκτός από τον τρέχοντα πίνακα ενεργειών είναι παράθυρα με δυνατότητα σύνδεσης που μπορούν να συρθούν στην οθόνη, να αλλάξουν το μέγεθος και να τακτοποιηθούν ώστε να ικανοποιούν τις ατομικές οπτικές ανάγκες του χρήστη. Η διάταξη του παραθύρου μπορεί επίσης να ελεγχθεί μέσω του αναπτυσσόμενου μενού «Προβολή» στη γραμμή μενού.</w:t>
      </w:r>
    </w:p>
    <w:p w14:paraId="5DF356F2" w14:textId="77AC3C15" w:rsidR="005A7742" w:rsidRDefault="00045D42" w:rsidP="00E41216">
      <w:r>
        <w:t xml:space="preserve">Στην καρτέλα περιορισμούς προσαρμογής μπορούμε να επιλέξουμε τις παραμέτρους που θα βελτιώσουμε μέσω του </w:t>
      </w:r>
      <w:r>
        <w:rPr>
          <w:lang w:val="en-US"/>
        </w:rPr>
        <w:t>Fitting</w:t>
      </w:r>
      <w:r>
        <w:t xml:space="preserve">. Συχνά προσαρμόζουμε τις παραμέτρους </w:t>
      </w:r>
      <w:proofErr w:type="spellStart"/>
      <w:r>
        <w:rPr>
          <w:lang w:val="en-US"/>
        </w:rPr>
        <w:t>Q</w:t>
      </w:r>
      <w:r>
        <w:rPr>
          <w:vertAlign w:val="subscript"/>
          <w:lang w:val="en-US"/>
        </w:rPr>
        <w:t>damp</w:t>
      </w:r>
      <w:proofErr w:type="spellEnd"/>
      <w:r>
        <w:t xml:space="preserve"> και </w:t>
      </w:r>
      <w:r>
        <w:rPr>
          <w:lang w:val="en-US"/>
        </w:rPr>
        <w:t>Scale</w:t>
      </w:r>
      <w:r>
        <w:t xml:space="preserve"> </w:t>
      </w:r>
      <w:r>
        <w:rPr>
          <w:lang w:val="en-US"/>
        </w:rPr>
        <w:t>Factor</w:t>
      </w:r>
      <w:r>
        <w:t xml:space="preserve"> από το αρχείο που περιέχει το σύνολο των δεδομένων και τις παραμέτρους με τις σταθερές πλέγματος από το αρχείο που περιέχει την δομή. Οι βελτιωμένες παράμετροι εμφανίζονται Ενώ εκτελείται η βελτίωση, η πρόοδος της βελτίωσης εμφανίζεται στον πίνακα εξόδου PDFfit2 ενώ οι βελτιωμένες παράμετροι εμφανίζονται στην καρτέλα </w:t>
      </w:r>
      <w:r>
        <w:rPr>
          <w:lang w:val="en-US"/>
        </w:rPr>
        <w:t>Fit</w:t>
      </w:r>
      <w:r>
        <w:t xml:space="preserve">. </w:t>
      </w:r>
    </w:p>
    <w:p w14:paraId="5B5B78F9" w14:textId="7CA09CEC" w:rsidR="005A7742" w:rsidRDefault="00045D42" w:rsidP="00481529">
      <w:pPr>
        <w:pStyle w:val="2"/>
        <w:spacing w:before="400"/>
      </w:pPr>
      <w:bookmarkStart w:id="33" w:name="_Toc170749832"/>
      <w:r>
        <w:rPr>
          <w:lang w:eastAsia="zh-CN"/>
        </w:rPr>
        <w:t>2.</w:t>
      </w:r>
      <w:r w:rsidR="00BB4E90">
        <w:rPr>
          <w:lang w:eastAsia="zh-CN"/>
        </w:rPr>
        <w:t>10</w:t>
      </w:r>
      <w:r>
        <w:rPr>
          <w:lang w:eastAsia="zh-CN"/>
        </w:rPr>
        <w:t xml:space="preserve"> Παράδειγμα </w:t>
      </w:r>
      <w:r>
        <w:rPr>
          <w:lang w:val="en-US" w:eastAsia="zh-CN"/>
        </w:rPr>
        <w:t>PDF</w:t>
      </w:r>
      <w:r>
        <w:rPr>
          <w:lang w:eastAsia="zh-CN"/>
        </w:rPr>
        <w:t xml:space="preserve"> σε δείγμα </w:t>
      </w:r>
      <w:r>
        <w:t>Zr</w:t>
      </w:r>
      <w:r>
        <w:rPr>
          <w:vertAlign w:val="superscript"/>
        </w:rPr>
        <w:t>4+</w:t>
      </w:r>
      <w:r>
        <w:t xml:space="preserve"> MOF με χρήση ακτινοβολίας </w:t>
      </w:r>
      <w:proofErr w:type="spellStart"/>
      <w:r>
        <w:t>σύγχροτρου</w:t>
      </w:r>
      <w:proofErr w:type="spellEnd"/>
      <w:r>
        <w:t>.</w:t>
      </w:r>
      <w:bookmarkEnd w:id="33"/>
    </w:p>
    <w:p w14:paraId="5F3CDA59" w14:textId="77777777" w:rsidR="005A7742" w:rsidRDefault="00045D42">
      <w:r>
        <w:t xml:space="preserve">Στο παρόν </w:t>
      </w:r>
      <w:proofErr w:type="spellStart"/>
      <w:r>
        <w:t>υποκεφάλαιο</w:t>
      </w:r>
      <w:proofErr w:type="spellEnd"/>
      <w:r>
        <w:t xml:space="preserve"> παρουσιάζονται οι δυνατότητες της μεθόδου </w:t>
      </w:r>
      <w:r>
        <w:rPr>
          <w:lang w:val="en-US"/>
        </w:rPr>
        <w:t>PDF</w:t>
      </w:r>
      <w:r>
        <w:t xml:space="preserve"> όταν χρησιμοποιείται ακτινοβολία Χ υψηλής ενέργειας. Τα αποτελέσματα που λαμβάνονται είναι εντυπωσιακά και μπορούν να εφαρμοστούν και σε μοριακά δείγματα.</w:t>
      </w:r>
    </w:p>
    <w:p w14:paraId="3C9165C5" w14:textId="61CE41A7" w:rsidR="005A7742" w:rsidRPr="0074266A" w:rsidRDefault="00045D42">
      <w:r>
        <w:t>Τα δείγματα που μετρήθηκαν ήταν ένα ΜΟ</w:t>
      </w:r>
      <w:r>
        <w:rPr>
          <w:lang w:val="en-US"/>
        </w:rPr>
        <w:t>F</w:t>
      </w:r>
      <w:r>
        <w:t xml:space="preserve"> ζιρκονίου και τα προϊόντα ρόφησης χρωμικών και </w:t>
      </w:r>
      <w:proofErr w:type="spellStart"/>
      <w:r>
        <w:t>διχρωμικών</w:t>
      </w:r>
      <w:proofErr w:type="spellEnd"/>
      <w:r>
        <w:t xml:space="preserve"> ανιόντων.</w:t>
      </w:r>
      <w:r w:rsidR="0074266A" w:rsidRPr="0074266A">
        <w:t>[3</w:t>
      </w:r>
      <w:r w:rsidR="00872362">
        <w:t>9</w:t>
      </w:r>
      <w:r w:rsidR="0074266A" w:rsidRPr="0074266A">
        <w:t>]</w:t>
      </w:r>
    </w:p>
    <w:p w14:paraId="30F9FD73" w14:textId="3A7CD296" w:rsidR="005A7742" w:rsidRDefault="00045D42">
      <w:r>
        <w:t xml:space="preserve">Το </w:t>
      </w:r>
      <w:r>
        <w:rPr>
          <w:lang w:val="en-US"/>
        </w:rPr>
        <w:t>MOF</w:t>
      </w:r>
      <w:r>
        <w:t xml:space="preserve"> (</w:t>
      </w:r>
      <w:r>
        <w:rPr>
          <w:lang w:val="en-US"/>
        </w:rPr>
        <w:t>MOR</w:t>
      </w:r>
      <w:r>
        <w:t xml:space="preserve">-2) προέρχεται από την αντίδραση </w:t>
      </w:r>
      <w:proofErr w:type="spellStart"/>
      <w:r>
        <w:rPr>
          <w:lang w:val="en-US"/>
        </w:rPr>
        <w:t>ZrCl</w:t>
      </w:r>
      <w:proofErr w:type="spellEnd"/>
      <w:r>
        <w:rPr>
          <w:vertAlign w:val="subscript"/>
        </w:rPr>
        <w:t>4</w:t>
      </w:r>
      <w:r>
        <w:t xml:space="preserve"> και </w:t>
      </w:r>
      <w:r>
        <w:rPr>
          <w:rFonts w:eastAsiaTheme="minorEastAsia"/>
          <w:szCs w:val="24"/>
        </w:rPr>
        <w:t>2-((πυριδιν-2-υλμεθυλαμινο)-</w:t>
      </w:r>
      <w:proofErr w:type="spellStart"/>
      <w:r>
        <w:rPr>
          <w:rFonts w:eastAsiaTheme="minorEastAsia"/>
          <w:szCs w:val="24"/>
        </w:rPr>
        <w:t>τερεφθαλικού</w:t>
      </w:r>
      <w:proofErr w:type="spellEnd"/>
      <w:r>
        <w:rPr>
          <w:rFonts w:eastAsiaTheme="minorEastAsia"/>
          <w:szCs w:val="24"/>
        </w:rPr>
        <w:t xml:space="preserve"> </w:t>
      </w:r>
      <w:proofErr w:type="spellStart"/>
      <w:r>
        <w:rPr>
          <w:rFonts w:eastAsiaTheme="minorEastAsia"/>
          <w:szCs w:val="24"/>
        </w:rPr>
        <w:t>οξέως</w:t>
      </w:r>
      <w:proofErr w:type="spellEnd"/>
      <w:r>
        <w:rPr>
          <w:rFonts w:eastAsiaTheme="minorEastAsia"/>
          <w:szCs w:val="24"/>
        </w:rPr>
        <w:t xml:space="preserve"> σε </w:t>
      </w:r>
      <w:proofErr w:type="spellStart"/>
      <w:r>
        <w:rPr>
          <w:rFonts w:eastAsiaTheme="minorEastAsia"/>
          <w:szCs w:val="24"/>
        </w:rPr>
        <w:t>οξινισμένο</w:t>
      </w:r>
      <w:proofErr w:type="spellEnd"/>
      <w:r>
        <w:rPr>
          <w:rFonts w:eastAsiaTheme="minorEastAsia"/>
          <w:szCs w:val="24"/>
        </w:rPr>
        <w:t xml:space="preserve">, με </w:t>
      </w:r>
      <w:r>
        <w:rPr>
          <w:rFonts w:eastAsiaTheme="minorEastAsia"/>
          <w:szCs w:val="24"/>
          <w:lang w:val="en-US"/>
        </w:rPr>
        <w:t>HCl</w:t>
      </w:r>
      <w:r>
        <w:rPr>
          <w:rFonts w:eastAsiaTheme="minorEastAsia"/>
          <w:szCs w:val="24"/>
        </w:rPr>
        <w:t xml:space="preserve">, </w:t>
      </w:r>
      <w:r>
        <w:rPr>
          <w:rFonts w:eastAsiaTheme="minorEastAsia"/>
          <w:szCs w:val="24"/>
          <w:lang w:val="en-US"/>
        </w:rPr>
        <w:t>DMF</w:t>
      </w:r>
      <w:r>
        <w:rPr>
          <w:rFonts w:eastAsiaTheme="minorEastAsia"/>
          <w:szCs w:val="24"/>
        </w:rPr>
        <w:t>. Το ΜΟ</w:t>
      </w:r>
      <w:r>
        <w:rPr>
          <w:rFonts w:eastAsiaTheme="minorEastAsia"/>
          <w:szCs w:val="24"/>
          <w:lang w:val="en-US"/>
        </w:rPr>
        <w:t>R</w:t>
      </w:r>
      <w:r>
        <w:rPr>
          <w:rFonts w:eastAsiaTheme="minorEastAsia"/>
          <w:szCs w:val="24"/>
        </w:rPr>
        <w:t>-2 αποτελείται από πλέγμα 8-συνδέσεων που βασίζεται σε κόμβους {</w:t>
      </w:r>
      <w:r>
        <w:rPr>
          <w:rFonts w:eastAsiaTheme="minorEastAsia"/>
          <w:szCs w:val="24"/>
          <w:lang w:val="en-US"/>
        </w:rPr>
        <w:t>Zr</w:t>
      </w:r>
      <w:r>
        <w:rPr>
          <w:rFonts w:eastAsiaTheme="minorEastAsia"/>
          <w:szCs w:val="24"/>
          <w:vertAlign w:val="subscript"/>
        </w:rPr>
        <w:t>6</w:t>
      </w:r>
      <w:r>
        <w:rPr>
          <w:rFonts w:eastAsiaTheme="minorEastAsia"/>
          <w:szCs w:val="24"/>
          <w:lang w:val="en-US"/>
        </w:rPr>
        <w:t>O</w:t>
      </w:r>
      <w:r>
        <w:rPr>
          <w:rFonts w:eastAsiaTheme="minorEastAsia"/>
          <w:szCs w:val="24"/>
          <w:vertAlign w:val="subscript"/>
        </w:rPr>
        <w:t>4</w:t>
      </w:r>
      <w:r>
        <w:rPr>
          <w:rFonts w:eastAsiaTheme="minorEastAsia"/>
          <w:szCs w:val="24"/>
        </w:rPr>
        <w:t>(</w:t>
      </w:r>
      <w:r>
        <w:rPr>
          <w:rFonts w:eastAsiaTheme="minorEastAsia"/>
          <w:szCs w:val="24"/>
          <w:lang w:val="en-US"/>
        </w:rPr>
        <w:t>OH</w:t>
      </w:r>
      <w:r>
        <w:rPr>
          <w:rFonts w:eastAsiaTheme="minorEastAsia"/>
          <w:szCs w:val="24"/>
        </w:rPr>
        <w:t>)</w:t>
      </w:r>
      <w:r>
        <w:rPr>
          <w:rFonts w:eastAsiaTheme="minorEastAsia"/>
          <w:szCs w:val="24"/>
          <w:vertAlign w:val="subscript"/>
        </w:rPr>
        <w:t>4</w:t>
      </w:r>
      <w:r>
        <w:rPr>
          <w:rFonts w:eastAsiaTheme="minorEastAsia"/>
          <w:szCs w:val="24"/>
        </w:rPr>
        <w:t>(</w:t>
      </w:r>
      <w:r>
        <w:rPr>
          <w:rFonts w:eastAsiaTheme="minorEastAsia"/>
          <w:szCs w:val="24"/>
          <w:lang w:val="en-US"/>
        </w:rPr>
        <w:t>RCOO</w:t>
      </w:r>
      <w:r>
        <w:rPr>
          <w:rFonts w:eastAsiaTheme="minorEastAsia"/>
          <w:szCs w:val="24"/>
        </w:rPr>
        <w:t>)</w:t>
      </w:r>
      <w:r>
        <w:rPr>
          <w:rFonts w:eastAsiaTheme="minorEastAsia"/>
          <w:szCs w:val="24"/>
          <w:vertAlign w:val="subscript"/>
        </w:rPr>
        <w:t>8</w:t>
      </w:r>
      <w:r>
        <w:rPr>
          <w:rFonts w:eastAsiaTheme="minorEastAsia"/>
          <w:szCs w:val="24"/>
        </w:rPr>
        <w:t xml:space="preserve">} και </w:t>
      </w:r>
      <w:proofErr w:type="spellStart"/>
      <w:r>
        <w:rPr>
          <w:rFonts w:eastAsiaTheme="minorEastAsia"/>
          <w:szCs w:val="24"/>
        </w:rPr>
        <w:t>τερεφθαλικούς</w:t>
      </w:r>
      <w:proofErr w:type="spellEnd"/>
      <w:r>
        <w:rPr>
          <w:rFonts w:eastAsiaTheme="minorEastAsia"/>
          <w:szCs w:val="24"/>
        </w:rPr>
        <w:t xml:space="preserve"> συνδέσμους. Η δομή του προσδιορίστηκε από περίθλαση </w:t>
      </w:r>
      <w:proofErr w:type="spellStart"/>
      <w:r>
        <w:rPr>
          <w:rFonts w:eastAsiaTheme="minorEastAsia"/>
          <w:szCs w:val="24"/>
        </w:rPr>
        <w:t>ακτίνων</w:t>
      </w:r>
      <w:proofErr w:type="spellEnd"/>
      <w:r>
        <w:rPr>
          <w:rFonts w:eastAsiaTheme="minorEastAsia"/>
          <w:szCs w:val="24"/>
        </w:rPr>
        <w:t xml:space="preserve"> Χ σε σκόνη και βελτιστοποιήθηκε με τη μέθοδο </w:t>
      </w:r>
      <w:r>
        <w:rPr>
          <w:rFonts w:eastAsiaTheme="minorEastAsia"/>
          <w:szCs w:val="24"/>
          <w:lang w:val="en-US"/>
        </w:rPr>
        <w:t>Rietveld</w:t>
      </w:r>
      <w:r>
        <w:rPr>
          <w:rFonts w:eastAsiaTheme="minorEastAsia"/>
          <w:szCs w:val="24"/>
        </w:rPr>
        <w:t xml:space="preserve">. Μέρος της πολυμερούς δομής παρουσιάζεται στην </w:t>
      </w:r>
      <w:proofErr w:type="spellStart"/>
      <w:r>
        <w:rPr>
          <w:rFonts w:eastAsiaTheme="minorEastAsia"/>
          <w:szCs w:val="24"/>
        </w:rPr>
        <w:t>Εικ</w:t>
      </w:r>
      <w:proofErr w:type="spellEnd"/>
      <w:r w:rsidR="00B0789A">
        <w:rPr>
          <w:rFonts w:eastAsiaTheme="minorEastAsia"/>
          <w:szCs w:val="24"/>
        </w:rPr>
        <w:t>.</w:t>
      </w:r>
      <w:r>
        <w:rPr>
          <w:rFonts w:eastAsiaTheme="minorEastAsia"/>
          <w:szCs w:val="24"/>
        </w:rPr>
        <w:t xml:space="preserve"> </w:t>
      </w:r>
      <w:r w:rsidR="00B0789A">
        <w:rPr>
          <w:rFonts w:eastAsiaTheme="minorEastAsia"/>
          <w:szCs w:val="24"/>
        </w:rPr>
        <w:t>2.4</w:t>
      </w:r>
      <w:r>
        <w:rPr>
          <w:rFonts w:eastAsiaTheme="minorEastAsia"/>
          <w:szCs w:val="24"/>
        </w:rPr>
        <w:t>.</w:t>
      </w:r>
    </w:p>
    <w:p w14:paraId="017CF82D" w14:textId="77777777" w:rsidR="005A7742" w:rsidRDefault="00045D42" w:rsidP="00E41216">
      <w:pPr>
        <w:spacing w:before="120"/>
        <w:jc w:val="center"/>
      </w:pPr>
      <w:r>
        <w:rPr>
          <w:noProof/>
        </w:rPr>
        <w:lastRenderedPageBreak/>
        <w:drawing>
          <wp:inline distT="0" distB="0" distL="0" distR="0" wp14:anchorId="6B29489D" wp14:editId="19C14118">
            <wp:extent cx="2967789" cy="4703445"/>
            <wp:effectExtent l="0" t="0" r="4445" b="1905"/>
            <wp:docPr id="825090735"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090735" name="Εικόνα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2979080" cy="4721339"/>
                    </a:xfrm>
                    <a:prstGeom prst="rect">
                      <a:avLst/>
                    </a:prstGeom>
                    <a:noFill/>
                    <a:ln>
                      <a:noFill/>
                    </a:ln>
                  </pic:spPr>
                </pic:pic>
              </a:graphicData>
            </a:graphic>
          </wp:inline>
        </w:drawing>
      </w:r>
    </w:p>
    <w:p w14:paraId="32499032" w14:textId="52480187" w:rsidR="005A7742" w:rsidRPr="00B0789A" w:rsidRDefault="00045D42" w:rsidP="00B0789A">
      <w:pPr>
        <w:spacing w:after="240"/>
        <w:ind w:firstLine="0"/>
      </w:pPr>
      <w:r w:rsidRPr="00B0789A">
        <w:rPr>
          <w:b/>
          <w:bCs/>
        </w:rPr>
        <w:t xml:space="preserve">Εικόνα </w:t>
      </w:r>
      <w:r w:rsidR="00B0789A" w:rsidRPr="00B0789A">
        <w:rPr>
          <w:b/>
          <w:bCs/>
        </w:rPr>
        <w:t>2.4</w:t>
      </w:r>
      <w:r w:rsidRPr="00B0789A">
        <w:rPr>
          <w:b/>
          <w:bCs/>
        </w:rPr>
        <w:t>.</w:t>
      </w:r>
      <w:r w:rsidRPr="00B0789A">
        <w:t xml:space="preserve"> α) Η σύνδεση των πλειάδων </w:t>
      </w:r>
      <w:r w:rsidRPr="00B0789A">
        <w:rPr>
          <w:lang w:val="en-US"/>
        </w:rPr>
        <w:t>Zr</w:t>
      </w:r>
      <w:r w:rsidRPr="00B0789A">
        <w:rPr>
          <w:vertAlign w:val="subscript"/>
        </w:rPr>
        <w:t>6</w:t>
      </w:r>
      <w:r w:rsidRPr="00B0789A">
        <w:t xml:space="preserve"> στη μοναδιαία κυψελίδα του ΜΟ</w:t>
      </w:r>
      <w:r w:rsidRPr="00B0789A">
        <w:rPr>
          <w:lang w:val="en-US"/>
        </w:rPr>
        <w:t>R</w:t>
      </w:r>
      <w:r w:rsidRPr="00B0789A">
        <w:t xml:space="preserve">-2. β) Το πακετάρισμα της </w:t>
      </w:r>
      <w:proofErr w:type="spellStart"/>
      <w:r w:rsidRPr="00B0789A">
        <w:t>μοναδιαίας</w:t>
      </w:r>
      <w:proofErr w:type="spellEnd"/>
      <w:r w:rsidRPr="00B0789A">
        <w:t xml:space="preserve"> κυψελίδας που δείχνει τη θέση των πλευρικών αλυσίδων του υποκατεστημένου </w:t>
      </w:r>
      <w:proofErr w:type="spellStart"/>
      <w:r w:rsidRPr="00B0789A">
        <w:t>τερεφθαλικού</w:t>
      </w:r>
      <w:proofErr w:type="spellEnd"/>
      <w:r w:rsidRPr="00B0789A">
        <w:t xml:space="preserve"> ανιόντος και των αντισταθμιστικών ιόντων </w:t>
      </w:r>
      <w:r w:rsidRPr="00B0789A">
        <w:rPr>
          <w:lang w:val="en-US"/>
        </w:rPr>
        <w:t>Cl</w:t>
      </w:r>
      <w:r w:rsidRPr="00B0789A">
        <w:rPr>
          <w:vertAlign w:val="superscript"/>
        </w:rPr>
        <w:t>-</w:t>
      </w:r>
      <w:r w:rsidRPr="00B0789A">
        <w:t>.</w:t>
      </w:r>
    </w:p>
    <w:p w14:paraId="4B2D8A55" w14:textId="4CEFBE2F" w:rsidR="005A7742" w:rsidRDefault="00045D42">
      <w:pPr>
        <w:rPr>
          <w:rFonts w:eastAsiaTheme="minorEastAsia"/>
          <w:szCs w:val="24"/>
        </w:rPr>
      </w:pPr>
      <w:r>
        <w:rPr>
          <w:rFonts w:eastAsiaTheme="minorEastAsia"/>
          <w:szCs w:val="24"/>
        </w:rPr>
        <w:t>Το ΜΟ</w:t>
      </w:r>
      <w:r>
        <w:rPr>
          <w:rFonts w:eastAsiaTheme="minorEastAsia"/>
          <w:szCs w:val="24"/>
          <w:lang w:val="en-US"/>
        </w:rPr>
        <w:t>R</w:t>
      </w:r>
      <w:r>
        <w:rPr>
          <w:rFonts w:eastAsiaTheme="minorEastAsia"/>
          <w:szCs w:val="24"/>
        </w:rPr>
        <w:t xml:space="preserve">-2 παρουσιάζει εξαιρετικές ιδιότητες ρόφησης χρωμικών και </w:t>
      </w:r>
      <w:proofErr w:type="spellStart"/>
      <w:r>
        <w:rPr>
          <w:rFonts w:eastAsiaTheme="minorEastAsia"/>
          <w:szCs w:val="24"/>
        </w:rPr>
        <w:t>διχρωμικών</w:t>
      </w:r>
      <w:proofErr w:type="spellEnd"/>
      <w:r>
        <w:rPr>
          <w:rFonts w:eastAsiaTheme="minorEastAsia"/>
          <w:szCs w:val="24"/>
        </w:rPr>
        <w:t xml:space="preserve"> ιόντων, και τα προϊόντα ρόφησης χαρακτηρίστηκαν όπως και το μητρικό υλικό. Οι δομές των κόμβων μετά από την ρόφηση των τοξικών ανιόντων παρουσιάζονται στην </w:t>
      </w:r>
      <w:proofErr w:type="spellStart"/>
      <w:r>
        <w:rPr>
          <w:rFonts w:eastAsiaTheme="minorEastAsia"/>
          <w:szCs w:val="24"/>
        </w:rPr>
        <w:t>Εικ</w:t>
      </w:r>
      <w:proofErr w:type="spellEnd"/>
      <w:r w:rsidR="00B0789A">
        <w:rPr>
          <w:rFonts w:eastAsiaTheme="minorEastAsia"/>
          <w:szCs w:val="24"/>
        </w:rPr>
        <w:t>.</w:t>
      </w:r>
      <w:r>
        <w:rPr>
          <w:rFonts w:eastAsiaTheme="minorEastAsia"/>
          <w:szCs w:val="24"/>
        </w:rPr>
        <w:t xml:space="preserve"> </w:t>
      </w:r>
      <w:r w:rsidR="00B0789A">
        <w:rPr>
          <w:rFonts w:eastAsiaTheme="minorEastAsia"/>
          <w:szCs w:val="24"/>
        </w:rPr>
        <w:t>2.5</w:t>
      </w:r>
      <w:r>
        <w:rPr>
          <w:rFonts w:eastAsiaTheme="minorEastAsia"/>
          <w:szCs w:val="24"/>
        </w:rPr>
        <w:t>.</w:t>
      </w:r>
    </w:p>
    <w:p w14:paraId="2D20BEC0" w14:textId="77777777" w:rsidR="005A7742" w:rsidRDefault="00045D42">
      <w:pPr>
        <w:jc w:val="center"/>
        <w:rPr>
          <w:rFonts w:eastAsiaTheme="minorEastAsia"/>
          <w:szCs w:val="24"/>
        </w:rPr>
      </w:pPr>
      <w:r>
        <w:rPr>
          <w:rFonts w:eastAsiaTheme="minorEastAsia"/>
          <w:noProof/>
          <w:szCs w:val="24"/>
        </w:rPr>
        <w:lastRenderedPageBreak/>
        <w:drawing>
          <wp:inline distT="0" distB="0" distL="0" distR="0" wp14:anchorId="351F7523" wp14:editId="12DD9609">
            <wp:extent cx="2815590" cy="5139690"/>
            <wp:effectExtent l="0" t="0" r="3810" b="3810"/>
            <wp:docPr id="1681755089"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755089" name="Εικόνα 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a:xfrm>
                      <a:off x="0" y="0"/>
                      <a:ext cx="2826839" cy="5159847"/>
                    </a:xfrm>
                    <a:prstGeom prst="rect">
                      <a:avLst/>
                    </a:prstGeom>
                    <a:noFill/>
                    <a:ln>
                      <a:noFill/>
                    </a:ln>
                  </pic:spPr>
                </pic:pic>
              </a:graphicData>
            </a:graphic>
          </wp:inline>
        </w:drawing>
      </w:r>
    </w:p>
    <w:p w14:paraId="0350499C" w14:textId="1C81CB72" w:rsidR="005A7742" w:rsidRPr="00E41216" w:rsidRDefault="00045D42" w:rsidP="00E41216">
      <w:pPr>
        <w:spacing w:after="240"/>
        <w:ind w:firstLine="227"/>
      </w:pPr>
      <w:r w:rsidRPr="00E41216">
        <w:rPr>
          <w:b/>
          <w:bCs/>
        </w:rPr>
        <w:t xml:space="preserve">Εικόνα </w:t>
      </w:r>
      <w:r w:rsidR="00B0789A">
        <w:rPr>
          <w:b/>
          <w:bCs/>
        </w:rPr>
        <w:t>2.5</w:t>
      </w:r>
      <w:r w:rsidR="00E41216">
        <w:rPr>
          <w:b/>
          <w:bCs/>
        </w:rPr>
        <w:t>:</w:t>
      </w:r>
      <w:r w:rsidRPr="00E41216">
        <w:t xml:space="preserve">Οι δομές των κόμβων </w:t>
      </w:r>
      <w:r w:rsidRPr="00E41216">
        <w:rPr>
          <w:lang w:val="en-US"/>
        </w:rPr>
        <w:t>Zr</w:t>
      </w:r>
      <w:r w:rsidRPr="00E41216">
        <w:rPr>
          <w:vertAlign w:val="subscript"/>
        </w:rPr>
        <w:t>6</w:t>
      </w:r>
      <w:r w:rsidRPr="00E41216">
        <w:t xml:space="preserve"> μετά από ρόφηση </w:t>
      </w:r>
      <w:proofErr w:type="spellStart"/>
      <w:r w:rsidRPr="00E41216">
        <w:t>διχρωμικών</w:t>
      </w:r>
      <w:proofErr w:type="spellEnd"/>
      <w:r w:rsidRPr="00E41216">
        <w:t xml:space="preserve"> (α) και χρωμικών (β).</w:t>
      </w:r>
    </w:p>
    <w:p w14:paraId="3A249A92" w14:textId="17CCD38D" w:rsidR="005A7742" w:rsidRDefault="00045D42">
      <w:pPr>
        <w:widowControl/>
        <w:suppressAutoHyphens w:val="0"/>
        <w:autoSpaceDE w:val="0"/>
        <w:autoSpaceDN w:val="0"/>
        <w:adjustRightInd w:val="0"/>
        <w:ind w:firstLine="0"/>
      </w:pPr>
      <w:r>
        <w:rPr>
          <w:lang w:eastAsia="zh-CN"/>
        </w:rPr>
        <w:t xml:space="preserve">Για τη μέτρηση </w:t>
      </w:r>
      <w:r>
        <w:rPr>
          <w:lang w:val="en-US" w:eastAsia="zh-CN"/>
        </w:rPr>
        <w:t>PDF</w:t>
      </w:r>
      <w:r>
        <w:rPr>
          <w:lang w:eastAsia="zh-CN"/>
        </w:rPr>
        <w:t xml:space="preserve"> των τριών παραπάνω δειγμάτων χρησιμοποιήθηκε η γραμμή </w:t>
      </w:r>
      <w:r>
        <w:rPr>
          <w:rFonts w:ascii="TimesNewRomanPSMT" w:eastAsiaTheme="minorEastAsia" w:hAnsi="TimesNewRomanPSMT" w:cs="TimesNewRomanPSMT"/>
          <w:szCs w:val="24"/>
        </w:rPr>
        <w:t>11-ID-C</w:t>
      </w:r>
      <w:r>
        <w:rPr>
          <w:rFonts w:asciiTheme="minorHAnsi" w:eastAsiaTheme="minorEastAsia" w:hAnsiTheme="minorHAnsi" w:cs="TimesNewRomanPSMT"/>
          <w:szCs w:val="24"/>
        </w:rPr>
        <w:t xml:space="preserve"> </w:t>
      </w:r>
      <w:r>
        <w:rPr>
          <w:rFonts w:eastAsiaTheme="minorEastAsia"/>
          <w:szCs w:val="24"/>
        </w:rPr>
        <w:t xml:space="preserve">του </w:t>
      </w:r>
      <w:r>
        <w:rPr>
          <w:rFonts w:eastAsiaTheme="minorEastAsia"/>
          <w:szCs w:val="24"/>
          <w:lang w:val="en-US"/>
        </w:rPr>
        <w:t>APS</w:t>
      </w:r>
      <w:r>
        <w:rPr>
          <w:rFonts w:eastAsiaTheme="minorEastAsia"/>
          <w:szCs w:val="24"/>
        </w:rPr>
        <w:t xml:space="preserve"> (</w:t>
      </w:r>
      <w:r>
        <w:rPr>
          <w:rFonts w:eastAsiaTheme="minorEastAsia"/>
          <w:szCs w:val="24"/>
          <w:lang w:val="en-US"/>
        </w:rPr>
        <w:t>Advanced</w:t>
      </w:r>
      <w:r>
        <w:rPr>
          <w:rFonts w:eastAsiaTheme="minorEastAsia"/>
          <w:szCs w:val="24"/>
        </w:rPr>
        <w:t xml:space="preserve"> </w:t>
      </w:r>
      <w:r>
        <w:rPr>
          <w:rFonts w:eastAsiaTheme="minorEastAsia"/>
          <w:szCs w:val="24"/>
          <w:lang w:val="en-US"/>
        </w:rPr>
        <w:t>Photon</w:t>
      </w:r>
      <w:r>
        <w:rPr>
          <w:rFonts w:eastAsiaTheme="minorEastAsia"/>
          <w:szCs w:val="24"/>
        </w:rPr>
        <w:t xml:space="preserve"> </w:t>
      </w:r>
      <w:r>
        <w:rPr>
          <w:rFonts w:eastAsiaTheme="minorEastAsia"/>
          <w:szCs w:val="24"/>
          <w:lang w:val="en-US"/>
        </w:rPr>
        <w:t>Source</w:t>
      </w:r>
      <w:r>
        <w:rPr>
          <w:rFonts w:eastAsiaTheme="minorEastAsia"/>
          <w:szCs w:val="24"/>
        </w:rPr>
        <w:t xml:space="preserve">) του </w:t>
      </w:r>
      <w:r>
        <w:rPr>
          <w:rFonts w:eastAsiaTheme="minorEastAsia"/>
          <w:szCs w:val="24"/>
          <w:lang w:val="en-US"/>
        </w:rPr>
        <w:t>Argonne</w:t>
      </w:r>
      <w:r>
        <w:rPr>
          <w:rFonts w:eastAsiaTheme="minorEastAsia"/>
          <w:szCs w:val="24"/>
        </w:rPr>
        <w:t xml:space="preserve"> </w:t>
      </w:r>
      <w:r>
        <w:rPr>
          <w:rFonts w:eastAsiaTheme="minorEastAsia"/>
          <w:szCs w:val="24"/>
          <w:lang w:val="en-US"/>
        </w:rPr>
        <w:t>National</w:t>
      </w:r>
      <w:r>
        <w:rPr>
          <w:rFonts w:eastAsiaTheme="minorEastAsia"/>
          <w:szCs w:val="24"/>
        </w:rPr>
        <w:t xml:space="preserve"> </w:t>
      </w:r>
      <w:r>
        <w:rPr>
          <w:rFonts w:eastAsiaTheme="minorEastAsia"/>
          <w:szCs w:val="24"/>
          <w:lang w:val="en-US"/>
        </w:rPr>
        <w:t>Laboratory</w:t>
      </w:r>
      <w:r>
        <w:rPr>
          <w:rFonts w:eastAsiaTheme="minorEastAsia"/>
          <w:szCs w:val="24"/>
        </w:rPr>
        <w:t xml:space="preserve">, </w:t>
      </w:r>
      <w:r>
        <w:rPr>
          <w:rFonts w:eastAsiaTheme="minorEastAsia"/>
          <w:szCs w:val="24"/>
          <w:lang w:val="en-US"/>
        </w:rPr>
        <w:t>Chicago</w:t>
      </w:r>
      <w:r>
        <w:rPr>
          <w:rFonts w:eastAsiaTheme="minorEastAsia"/>
          <w:szCs w:val="24"/>
        </w:rPr>
        <w:t xml:space="preserve"> </w:t>
      </w:r>
      <w:r>
        <w:rPr>
          <w:rFonts w:eastAsiaTheme="minorEastAsia"/>
          <w:szCs w:val="24"/>
          <w:lang w:val="en-US"/>
        </w:rPr>
        <w:t>IL</w:t>
      </w:r>
      <w:r>
        <w:rPr>
          <w:rFonts w:eastAsiaTheme="minorEastAsia"/>
          <w:szCs w:val="24"/>
        </w:rPr>
        <w:t xml:space="preserve">. </w:t>
      </w:r>
      <w:r>
        <w:rPr>
          <w:lang w:eastAsia="zh-CN"/>
        </w:rPr>
        <w:t xml:space="preserve">Αυτή παρέχει ακτίνες Χ ενέργειας 60 </w:t>
      </w:r>
      <w:r>
        <w:rPr>
          <w:lang w:val="en-US" w:eastAsia="zh-CN"/>
        </w:rPr>
        <w:t>keV</w:t>
      </w:r>
      <w:r>
        <w:rPr>
          <w:lang w:eastAsia="zh-CN"/>
        </w:rPr>
        <w:t xml:space="preserve"> </w:t>
      </w:r>
      <w:r>
        <w:t xml:space="preserve">(λ= 0,2114 Å), ενώ ως ανιχνευτής χρησιμοποιήθηκε </w:t>
      </w:r>
      <w:r>
        <w:rPr>
          <w:lang w:val="en-US"/>
        </w:rPr>
        <w:t>flat</w:t>
      </w:r>
      <w:r>
        <w:t xml:space="preserve"> </w:t>
      </w:r>
      <w:r>
        <w:rPr>
          <w:lang w:val="en-US"/>
        </w:rPr>
        <w:t>panel</w:t>
      </w:r>
      <w:r>
        <w:t xml:space="preserve"> </w:t>
      </w:r>
      <w:r>
        <w:rPr>
          <w:lang w:val="en-US"/>
        </w:rPr>
        <w:t>image</w:t>
      </w:r>
      <w:r>
        <w:t xml:space="preserve"> </w:t>
      </w:r>
      <w:r>
        <w:rPr>
          <w:lang w:val="en-US"/>
        </w:rPr>
        <w:t>plate</w:t>
      </w:r>
      <w:r>
        <w:t xml:space="preserve"> της </w:t>
      </w:r>
      <w:r>
        <w:rPr>
          <w:lang w:val="en-US"/>
        </w:rPr>
        <w:t>Perkin</w:t>
      </w:r>
      <w:r>
        <w:t xml:space="preserve"> </w:t>
      </w:r>
      <w:r>
        <w:rPr>
          <w:lang w:val="en-US"/>
        </w:rPr>
        <w:t>Elmer</w:t>
      </w:r>
      <w:r>
        <w:t xml:space="preserve">. Συλλέχθηκαν 200 </w:t>
      </w:r>
      <w:r>
        <w:rPr>
          <w:lang w:val="en-US"/>
        </w:rPr>
        <w:t>frames</w:t>
      </w:r>
      <w:r>
        <w:t xml:space="preserve"> με διάρκεια έκθεσης 2 </w:t>
      </w:r>
      <w:r>
        <w:rPr>
          <w:lang w:val="en-US"/>
        </w:rPr>
        <w:t>s</w:t>
      </w:r>
      <w:r>
        <w:t xml:space="preserve"> χρησιμοποιώντας τη τεχνική ταχείας πρόσληψης (RA-PDF). Αφού έγινε η μετατροπή των εικόνων σε ακτινογράφημα </w:t>
      </w:r>
      <w:proofErr w:type="spellStart"/>
      <w:r>
        <w:t>κόνεως</w:t>
      </w:r>
      <w:proofErr w:type="spellEnd"/>
      <w:r>
        <w:t xml:space="preserve"> με το λογισμικό </w:t>
      </w:r>
      <w:r>
        <w:rPr>
          <w:lang w:val="en-US"/>
        </w:rPr>
        <w:t>FIT</w:t>
      </w:r>
      <w:r>
        <w:t>2</w:t>
      </w:r>
      <w:r>
        <w:rPr>
          <w:lang w:val="en-US"/>
        </w:rPr>
        <w:t>D</w:t>
      </w:r>
      <w:r w:rsidR="0080606D" w:rsidRPr="0080606D">
        <w:t xml:space="preserve"> [2</w:t>
      </w:r>
      <w:r w:rsidR="00665D88">
        <w:t>2</w:t>
      </w:r>
      <w:r w:rsidR="0080606D" w:rsidRPr="0080606D">
        <w:t>]</w:t>
      </w:r>
      <w:r>
        <w:rPr>
          <w:rFonts w:asciiTheme="minorHAnsi" w:eastAsiaTheme="minorEastAsia" w:hAnsiTheme="minorHAnsi" w:cs="TimesNewRomanPSMT"/>
          <w:szCs w:val="24"/>
        </w:rPr>
        <w:t xml:space="preserve"> </w:t>
      </w:r>
      <w:r>
        <w:rPr>
          <w:rFonts w:eastAsiaTheme="minorEastAsia"/>
          <w:szCs w:val="24"/>
        </w:rPr>
        <w:t>τ</w:t>
      </w:r>
      <w:r>
        <w:t xml:space="preserve">α δεδομένα </w:t>
      </w:r>
      <w:r>
        <w:rPr>
          <w:lang w:val="en-US"/>
        </w:rPr>
        <w:t>PDF</w:t>
      </w:r>
      <w:r>
        <w:t xml:space="preserve"> παρήχθησαν με το λογισμικό </w:t>
      </w:r>
      <w:proofErr w:type="spellStart"/>
      <w:r w:rsidR="00D54325">
        <w:rPr>
          <w:lang w:val="en-US"/>
        </w:rPr>
        <w:t>PDF</w:t>
      </w:r>
      <w:r>
        <w:rPr>
          <w:lang w:val="en-US"/>
        </w:rPr>
        <w:t>getx</w:t>
      </w:r>
      <w:proofErr w:type="spellEnd"/>
      <w:r>
        <w:t xml:space="preserve"> και προσομοιώθηκαν χρησιμοποιώντας το πρόγραμμα </w:t>
      </w:r>
      <w:proofErr w:type="spellStart"/>
      <w:r w:rsidR="00D54325">
        <w:rPr>
          <w:lang w:val="en-US"/>
        </w:rPr>
        <w:t>PDF</w:t>
      </w:r>
      <w:r>
        <w:rPr>
          <w:lang w:val="en-US"/>
        </w:rPr>
        <w:t>gui</w:t>
      </w:r>
      <w:proofErr w:type="spellEnd"/>
      <w:r>
        <w:t xml:space="preserve">. Έγιναν διάφορες διορθώσεις στα δεδομένα, όπως </w:t>
      </w:r>
      <w:proofErr w:type="spellStart"/>
      <w:r>
        <w:t>π.χ</w:t>
      </w:r>
      <w:proofErr w:type="spellEnd"/>
      <w:r>
        <w:t xml:space="preserve"> αφαίρεση του υποβάθρου από τον σωληνίσκο του δείγματος, σκέδαση </w:t>
      </w:r>
      <w:proofErr w:type="spellStart"/>
      <w:r>
        <w:t>Compton</w:t>
      </w:r>
      <w:proofErr w:type="spellEnd"/>
      <w:r>
        <w:t xml:space="preserve"> και φθορισμό, γεωμετρικές διορθώσεις, απορρόφηση κ.λπ. χρησιμοποιώντας το πρόγραμμα </w:t>
      </w:r>
      <w:proofErr w:type="spellStart"/>
      <w:r>
        <w:t>PDFgetX</w:t>
      </w:r>
      <w:proofErr w:type="spellEnd"/>
      <w:r>
        <w:t xml:space="preserve">. Τέλος, στα </w:t>
      </w:r>
      <w:proofErr w:type="spellStart"/>
      <w:r>
        <w:lastRenderedPageBreak/>
        <w:t>κανονικοποιημένα</w:t>
      </w:r>
      <w:proofErr w:type="spellEnd"/>
      <w:r>
        <w:t xml:space="preserve"> δεδομένα έγινε περιορισμός στα 25 Å</w:t>
      </w:r>
      <w:r>
        <w:rPr>
          <w:vertAlign w:val="superscript"/>
        </w:rPr>
        <w:t>-1</w:t>
      </w:r>
      <w:r>
        <w:t xml:space="preserve"> πριν υπολογιστεί το PDF. Οι προσομοιώσεις πραγματοποιήθηκαν χρησιμοποιώντας το PDFfit2 και </w:t>
      </w:r>
      <w:proofErr w:type="spellStart"/>
      <w:r>
        <w:t>PDFgui</w:t>
      </w:r>
      <w:proofErr w:type="spellEnd"/>
      <w:r>
        <w:t xml:space="preserve">. Στην </w:t>
      </w:r>
      <w:proofErr w:type="spellStart"/>
      <w:r w:rsidR="008C185C">
        <w:t>Εικ</w:t>
      </w:r>
      <w:proofErr w:type="spellEnd"/>
      <w:r w:rsidR="008C185C">
        <w:t>.</w:t>
      </w:r>
      <w:r>
        <w:t xml:space="preserve"> </w:t>
      </w:r>
      <w:r w:rsidR="008C185C">
        <w:t>2.6</w:t>
      </w:r>
      <w:r>
        <w:t xml:space="preserve"> παρουσιάζονται οι μετρήσεις για τα τρία δείγματα.</w:t>
      </w:r>
    </w:p>
    <w:p w14:paraId="294AB606" w14:textId="77777777" w:rsidR="005A7742" w:rsidRDefault="00045D42" w:rsidP="00E41216">
      <w:pPr>
        <w:keepNext/>
        <w:spacing w:before="240"/>
        <w:jc w:val="center"/>
      </w:pPr>
      <w:r>
        <w:rPr>
          <w:noProof/>
          <w:lang w:eastAsia="zh-CN"/>
        </w:rPr>
        <w:drawing>
          <wp:inline distT="0" distB="0" distL="0" distR="0" wp14:anchorId="59D19456" wp14:editId="3E102288">
            <wp:extent cx="5076825" cy="5475372"/>
            <wp:effectExtent l="0" t="0" r="0" b="0"/>
            <wp:docPr id="68556045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560456" name="Εικόνα 1"/>
                    <pic:cNvPicPr>
                      <a:picLocks noChangeAspect="1"/>
                    </pic:cNvPicPr>
                  </pic:nvPicPr>
                  <pic:blipFill rotWithShape="1">
                    <a:blip r:embed="rId65">
                      <a:extLst>
                        <a:ext uri="{28A0092B-C50C-407E-A947-70E740481C1C}">
                          <a14:useLocalDpi xmlns:a14="http://schemas.microsoft.com/office/drawing/2010/main" val="0"/>
                        </a:ext>
                      </a:extLst>
                    </a:blip>
                    <a:srcRect t="2569"/>
                    <a:stretch/>
                  </pic:blipFill>
                  <pic:spPr bwMode="auto">
                    <a:xfrm>
                      <a:off x="0" y="0"/>
                      <a:ext cx="5077544" cy="5476148"/>
                    </a:xfrm>
                    <a:prstGeom prst="rect">
                      <a:avLst/>
                    </a:prstGeom>
                    <a:ln>
                      <a:noFill/>
                    </a:ln>
                    <a:extLst>
                      <a:ext uri="{53640926-AAD7-44D8-BBD7-CCE9431645EC}">
                        <a14:shadowObscured xmlns:a14="http://schemas.microsoft.com/office/drawing/2010/main"/>
                      </a:ext>
                    </a:extLst>
                  </pic:spPr>
                </pic:pic>
              </a:graphicData>
            </a:graphic>
          </wp:inline>
        </w:drawing>
      </w:r>
    </w:p>
    <w:p w14:paraId="3235CCA3" w14:textId="042BFB96" w:rsidR="005A7742" w:rsidRPr="008C185C" w:rsidRDefault="00045D42" w:rsidP="008C185C">
      <w:pPr>
        <w:pStyle w:val="a6"/>
        <w:spacing w:after="240"/>
        <w:rPr>
          <w:i w:val="0"/>
          <w:iCs w:val="0"/>
        </w:rPr>
      </w:pPr>
      <w:r w:rsidRPr="008C185C">
        <w:rPr>
          <w:b/>
          <w:bCs/>
          <w:i w:val="0"/>
          <w:iCs w:val="0"/>
        </w:rPr>
        <w:t xml:space="preserve">Εικόνα </w:t>
      </w:r>
      <w:r w:rsidR="008C185C" w:rsidRPr="008C185C">
        <w:rPr>
          <w:b/>
          <w:bCs/>
          <w:i w:val="0"/>
          <w:iCs w:val="0"/>
        </w:rPr>
        <w:t>2.6</w:t>
      </w:r>
      <w:r w:rsidRPr="008C185C">
        <w:rPr>
          <w:i w:val="0"/>
          <w:iCs w:val="0"/>
        </w:rPr>
        <w:t>:Διαγράμματα συνάρτησης κατανομής ζεύγους (μαύρες κουκκίδες) των MOR-2, MOR-2@Cr</w:t>
      </w:r>
      <w:r w:rsidRPr="008C185C">
        <w:rPr>
          <w:i w:val="0"/>
          <w:iCs w:val="0"/>
          <w:vertAlign w:val="subscript"/>
        </w:rPr>
        <w:t>2</w:t>
      </w:r>
      <w:r w:rsidRPr="008C185C">
        <w:rPr>
          <w:i w:val="0"/>
          <w:iCs w:val="0"/>
        </w:rPr>
        <w:t>Ο</w:t>
      </w:r>
      <w:r w:rsidRPr="008C185C">
        <w:rPr>
          <w:i w:val="0"/>
          <w:iCs w:val="0"/>
          <w:vertAlign w:val="subscript"/>
        </w:rPr>
        <w:t>7</w:t>
      </w:r>
      <w:r w:rsidRPr="008C185C">
        <w:rPr>
          <w:i w:val="0"/>
          <w:iCs w:val="0"/>
          <w:vertAlign w:val="superscript"/>
        </w:rPr>
        <w:t>2-</w:t>
      </w:r>
      <w:r w:rsidRPr="008C185C">
        <w:rPr>
          <w:i w:val="0"/>
          <w:iCs w:val="0"/>
        </w:rPr>
        <w:t xml:space="preserve"> και MOR-2@CrO</w:t>
      </w:r>
      <w:r w:rsidRPr="008C185C">
        <w:rPr>
          <w:i w:val="0"/>
          <w:iCs w:val="0"/>
          <w:vertAlign w:val="subscript"/>
        </w:rPr>
        <w:t>4</w:t>
      </w:r>
      <w:r w:rsidRPr="008C185C">
        <w:rPr>
          <w:i w:val="0"/>
          <w:iCs w:val="0"/>
          <w:vertAlign w:val="superscript"/>
        </w:rPr>
        <w:t>2-</w:t>
      </w:r>
      <w:r w:rsidRPr="008C185C">
        <w:rPr>
          <w:i w:val="0"/>
          <w:iCs w:val="0"/>
        </w:rPr>
        <w:t xml:space="preserve">. Οι κόκκινες γραμμές αντιπροσωπεύουν την προσαρμογή των δεδομένων PDF χρησιμοποιώντας ως αρχικό δομικό στοιχείο μοντέλα αυτά που προέκυψαν από την ανάλυση </w:t>
      </w:r>
      <w:proofErr w:type="spellStart"/>
      <w:r w:rsidRPr="008C185C">
        <w:rPr>
          <w:i w:val="0"/>
          <w:iCs w:val="0"/>
        </w:rPr>
        <w:t>Rietveld</w:t>
      </w:r>
      <w:proofErr w:type="spellEnd"/>
      <w:r w:rsidRPr="008C185C">
        <w:rPr>
          <w:i w:val="0"/>
          <w:iCs w:val="0"/>
        </w:rPr>
        <w:t>.</w:t>
      </w:r>
    </w:p>
    <w:p w14:paraId="55F4992A" w14:textId="7131C90F" w:rsidR="005A7742" w:rsidRDefault="00045D42" w:rsidP="008C185C">
      <w:r>
        <w:t xml:space="preserve">Τα γραφήματα </w:t>
      </w:r>
      <w:r>
        <w:rPr>
          <w:lang w:val="en-US"/>
        </w:rPr>
        <w:t>PDF</w:t>
      </w:r>
      <w:r>
        <w:t xml:space="preserve"> επιβεβαιώνουν της δομές των τριών προϊόντων που επιτεύχθηκαν με την τεχνική </w:t>
      </w:r>
      <w:r>
        <w:rPr>
          <w:lang w:val="en-US"/>
        </w:rPr>
        <w:t>Rietveld</w:t>
      </w:r>
      <w:r>
        <w:t xml:space="preserve">. </w:t>
      </w:r>
      <w:r w:rsidR="008C185C">
        <w:t xml:space="preserve"> </w:t>
      </w:r>
      <w:r>
        <w:t xml:space="preserve">Όλα τα δείγματα παρουσιάζουν το ίδιο γράφημα μεσαίου και μεγάλου εύρους, καθώς όλες οι κορυφές </w:t>
      </w:r>
      <w:proofErr w:type="spellStart"/>
      <w:r>
        <w:t>διατομικής</w:t>
      </w:r>
      <w:proofErr w:type="spellEnd"/>
      <w:r>
        <w:t xml:space="preserve"> συσχέτισης πάνω από 3,5 Å είναι </w:t>
      </w:r>
      <w:r>
        <w:lastRenderedPageBreak/>
        <w:t>πανομοιότυπες.</w:t>
      </w:r>
      <w:r w:rsidR="008C185C">
        <w:t xml:space="preserve"> </w:t>
      </w:r>
      <w:r>
        <w:t>Έτσι, το PDF υποδεικνύει ότι το 3</w:t>
      </w:r>
      <w:r>
        <w:rPr>
          <w:lang w:val="en-US"/>
        </w:rPr>
        <w:t>D</w:t>
      </w:r>
      <w:r>
        <w:t xml:space="preserve"> πλέγμα του μητρικού δείγματος παραμένει το ίδιο και δεν καταρρέει μετά τη διαδικασία ανταλλαγής ιόντων. Οι αποστάσεις μικρής εμβέλειας κάτω από 3,5 Å, ωστόσο, είναι διαφορετικές στα τρία δείγματα λόγω των διαφορετικών </w:t>
      </w:r>
      <w:proofErr w:type="spellStart"/>
      <w:r>
        <w:t>απορροφούμενων</w:t>
      </w:r>
      <w:proofErr w:type="spellEnd"/>
      <w:r>
        <w:t xml:space="preserve"> ειδών. Για παράδειγμα, το γράφημα PDF για MOR-2@Cr</w:t>
      </w:r>
      <w:r>
        <w:rPr>
          <w:vertAlign w:val="subscript"/>
        </w:rPr>
        <w:t>2</w:t>
      </w:r>
      <w:r>
        <w:t>Ο</w:t>
      </w:r>
      <w:r>
        <w:rPr>
          <w:vertAlign w:val="subscript"/>
        </w:rPr>
        <w:t>7</w:t>
      </w:r>
      <w:r>
        <w:rPr>
          <w:vertAlign w:val="superscript"/>
        </w:rPr>
        <w:t>2-</w:t>
      </w:r>
      <w:r>
        <w:t xml:space="preserve"> και MOR-2@CrO</w:t>
      </w:r>
      <w:r>
        <w:rPr>
          <w:vertAlign w:val="subscript"/>
        </w:rPr>
        <w:t>4</w:t>
      </w:r>
      <w:r>
        <w:rPr>
          <w:vertAlign w:val="superscript"/>
        </w:rPr>
        <w:t>2-</w:t>
      </w:r>
      <w:r>
        <w:t xml:space="preserve">παρουσιάζουν μια ασθενή κορυφή στα 1,6 Å (δεν φαίνεται στην γραφική παράσταση PDF του αρχικού υλικού), η οποία αποδίδεται στην απόσταση δεσμού </w:t>
      </w:r>
      <w:proofErr w:type="spellStart"/>
      <w:r>
        <w:t>Cr</w:t>
      </w:r>
      <w:proofErr w:type="spellEnd"/>
      <w:r>
        <w:t xml:space="preserve">=O των </w:t>
      </w:r>
      <w:proofErr w:type="spellStart"/>
      <w:r>
        <w:t>διχρωμικών</w:t>
      </w:r>
      <w:proofErr w:type="spellEnd"/>
      <w:r>
        <w:t xml:space="preserve"> ή χρωμικών ειδών.</w:t>
      </w:r>
    </w:p>
    <w:p w14:paraId="23A4CAA8" w14:textId="77777777" w:rsidR="005A7742" w:rsidRDefault="00045D42">
      <w:r>
        <w:rPr>
          <w:lang w:eastAsia="zh-CN"/>
        </w:rPr>
        <w:br w:type="page"/>
      </w:r>
    </w:p>
    <w:p w14:paraId="03FF662D" w14:textId="77777777" w:rsidR="005A7742" w:rsidRPr="002F4472" w:rsidRDefault="00045D42">
      <w:pPr>
        <w:pStyle w:val="1"/>
      </w:pPr>
      <w:bookmarkStart w:id="34" w:name="_Toc137325063"/>
      <w:bookmarkStart w:id="35" w:name="_Toc170749833"/>
      <w:r>
        <w:lastRenderedPageBreak/>
        <w:t>ΣΚΟΠΟΣ</w:t>
      </w:r>
      <w:bookmarkEnd w:id="34"/>
      <w:bookmarkEnd w:id="35"/>
    </w:p>
    <w:p w14:paraId="77FF8956" w14:textId="77777777" w:rsidR="005A7742" w:rsidRDefault="00045D42">
      <w:r>
        <w:t xml:space="preserve">Την τελευταία δεκαετία έχει παρατηρηθεί σημαντική πρόοδος στην χρήση της μεθόδου </w:t>
      </w:r>
      <w:r>
        <w:rPr>
          <w:lang w:val="en-US"/>
        </w:rPr>
        <w:t>PDF</w:t>
      </w:r>
      <w:r>
        <w:t xml:space="preserve"> στο χαρακτηρισμό κρυσταλλικών και μη υλικών. Πιο συγκεκριμένα η ανάγκη για χαρακτηρισμό </w:t>
      </w:r>
      <w:proofErr w:type="spellStart"/>
      <w:r>
        <w:t>ημικρυσταλλικών</w:t>
      </w:r>
      <w:proofErr w:type="spellEnd"/>
      <w:r>
        <w:t xml:space="preserve"> πολύπλοκων υλικών έχει αυξηθεί καθώς παρουσιάζουν εξαιρετικές ιδιότητες.</w:t>
      </w:r>
    </w:p>
    <w:p w14:paraId="2144A2E7" w14:textId="77777777" w:rsidR="005A7742" w:rsidRDefault="00045D42">
      <w:r>
        <w:rPr>
          <w:lang w:val="en-US"/>
        </w:rPr>
        <w:t>H</w:t>
      </w:r>
      <w:r>
        <w:t xml:space="preserve"> τεχνική άρχισε να χρησιμοποιείται με την εμφάνιση των ανιχνευτών περιοχής στην κρυσταλλογραφία </w:t>
      </w:r>
      <w:proofErr w:type="spellStart"/>
      <w:r>
        <w:t>ακτίνων</w:t>
      </w:r>
      <w:proofErr w:type="spellEnd"/>
      <w:r>
        <w:t xml:space="preserve"> Χ και την αντικατάσταση από αυτούς των παραδοσιακών ανιχνευτών </w:t>
      </w:r>
      <w:proofErr w:type="spellStart"/>
      <w:r>
        <w:t>σπινθιρισμού</w:t>
      </w:r>
      <w:proofErr w:type="spellEnd"/>
      <w:r>
        <w:t xml:space="preserve"> (</w:t>
      </w:r>
      <w:r>
        <w:rPr>
          <w:lang w:val="en-US"/>
        </w:rPr>
        <w:t>scintillation</w:t>
      </w:r>
      <w:r>
        <w:t xml:space="preserve"> </w:t>
      </w:r>
      <w:r>
        <w:rPr>
          <w:lang w:val="en-US"/>
        </w:rPr>
        <w:t>counters</w:t>
      </w:r>
      <w:r>
        <w:t xml:space="preserve">). Ενώ οι δεύτεροι είναι πρακτικά  σημειακοί ανιχνευτές και μετρούν την ένταση της </w:t>
      </w:r>
      <w:proofErr w:type="spellStart"/>
      <w:r>
        <w:t>περιθλούμενης</w:t>
      </w:r>
      <w:proofErr w:type="spellEnd"/>
      <w:r>
        <w:t xml:space="preserve"> ακτινοβολίας σε θέσεις που έχουν προεπιλεγεί και αναμένονται από το κρυσταλλικό σύστημα και την ομάδα χώρου του υπό μελέτη δείγματος, οι πρώτοι «παίρνουν φωτογραφίες» (</w:t>
      </w:r>
      <w:r>
        <w:rPr>
          <w:lang w:val="en-US"/>
        </w:rPr>
        <w:t>frames</w:t>
      </w:r>
      <w:r>
        <w:t xml:space="preserve">) περιοχής που περιλαμβάνουν πολλά σημεία περίθλασης και ταυτόχρονα όλη τη διάχυτη σκέδαση μεταξύ τους. Φυσικά με τους ανιχνευτές σπινθηρισμού ήταν αδύνατο να μετρηθούν ακτινογραφήματα σκόνης </w:t>
      </w:r>
      <w:proofErr w:type="spellStart"/>
      <w:r>
        <w:t>ακτίνων</w:t>
      </w:r>
      <w:proofErr w:type="spellEnd"/>
      <w:r>
        <w:t xml:space="preserve"> Χ σε όργανα που ήταν αφοσιωμένα σε μετρήσεις </w:t>
      </w:r>
      <w:proofErr w:type="spellStart"/>
      <w:r>
        <w:t>μονοκρυστάλλων</w:t>
      </w:r>
      <w:proofErr w:type="spellEnd"/>
      <w:r>
        <w:t>.</w:t>
      </w:r>
    </w:p>
    <w:p w14:paraId="612A38BB" w14:textId="77777777" w:rsidR="005A7742" w:rsidRDefault="00045D42">
      <w:r>
        <w:t xml:space="preserve">Οι πρώτες μετρήσεις που μπορούσαν να χρησιμοποιηθούν για να δώσουν αξιόπιστα γραφήματα </w:t>
      </w:r>
      <w:r>
        <w:rPr>
          <w:lang w:val="en-US"/>
        </w:rPr>
        <w:t>PDF</w:t>
      </w:r>
      <w:r>
        <w:t xml:space="preserve"> έγιναν και γίνονται ακόμα και σήμερα σε μεγάλες εγκαταστάσεις </w:t>
      </w:r>
      <w:proofErr w:type="spellStart"/>
      <w:r>
        <w:t>σύγχροτρου</w:t>
      </w:r>
      <w:proofErr w:type="spellEnd"/>
      <w:r>
        <w:t xml:space="preserve"> γιατί είναι απαραίτητη η μεγάλη ένταση της ακτινοβολίας Χ. Η εξέλιξη της τεχνολογίας έδωσε τη δυνατότητα κατασκευής ανιχνευτών περιοχής με μεγαλύτερη ευαισθησία και με λιγότερο ηλεκτρονικό θόρυβο (</w:t>
      </w:r>
      <w:r>
        <w:rPr>
          <w:lang w:val="en-US"/>
        </w:rPr>
        <w:t>SMART</w:t>
      </w:r>
      <w:r>
        <w:t xml:space="preserve"> </w:t>
      </w:r>
      <w:r>
        <w:sym w:font="Symbol" w:char="F0AE"/>
      </w:r>
      <w:r>
        <w:t xml:space="preserve"> </w:t>
      </w:r>
      <w:r>
        <w:rPr>
          <w:lang w:val="en-US"/>
        </w:rPr>
        <w:t>Image</w:t>
      </w:r>
      <w:r>
        <w:t xml:space="preserve"> </w:t>
      </w:r>
      <w:r>
        <w:rPr>
          <w:lang w:val="en-US"/>
        </w:rPr>
        <w:t>plates</w:t>
      </w:r>
      <w:r>
        <w:t xml:space="preserve"> </w:t>
      </w:r>
      <w:r>
        <w:sym w:font="Symbol" w:char="F0AE"/>
      </w:r>
      <w:r>
        <w:t xml:space="preserve"> </w:t>
      </w:r>
      <w:r>
        <w:rPr>
          <w:lang w:val="en-US"/>
        </w:rPr>
        <w:t>CCD</w:t>
      </w:r>
      <w:r>
        <w:t xml:space="preserve"> </w:t>
      </w:r>
      <w:r>
        <w:sym w:font="Symbol" w:char="F0AE"/>
      </w:r>
      <w:r>
        <w:t xml:space="preserve"> </w:t>
      </w:r>
      <w:r>
        <w:rPr>
          <w:lang w:val="en-US"/>
        </w:rPr>
        <w:t>CMOS</w:t>
      </w:r>
      <w:r>
        <w:t xml:space="preserve"> </w:t>
      </w:r>
      <w:r>
        <w:sym w:font="Symbol" w:char="F0AE"/>
      </w:r>
      <w:r>
        <w:t xml:space="preserve"> </w:t>
      </w:r>
      <w:r>
        <w:rPr>
          <w:lang w:val="en-US"/>
        </w:rPr>
        <w:t>CPAD</w:t>
      </w:r>
      <w:r>
        <w:t xml:space="preserve">). Ταυτόχρονα εξελίχθηκαν και οι γεννήτριες </w:t>
      </w:r>
      <w:proofErr w:type="spellStart"/>
      <w:r>
        <w:t>ακτίνων</w:t>
      </w:r>
      <w:proofErr w:type="spellEnd"/>
      <w:r>
        <w:t xml:space="preserve"> Χ, παράγοντας ακτίνες Χ λεπτότερης δέσμης και μεγαλύτερης έντασης, όπως και τα οπτικά που χρησιμοποιούνται για την προετοιμασία της δέσμης </w:t>
      </w:r>
      <w:proofErr w:type="spellStart"/>
      <w:r>
        <w:t>ακτίνων</w:t>
      </w:r>
      <w:proofErr w:type="spellEnd"/>
      <w:r>
        <w:t xml:space="preserve"> Χ πριν το δείγμα. Σήμερα υπάρχουν γεννήτριες </w:t>
      </w:r>
      <w:proofErr w:type="spellStart"/>
      <w:r>
        <w:t>ακτίνων</w:t>
      </w:r>
      <w:proofErr w:type="spellEnd"/>
      <w:r>
        <w:t xml:space="preserve"> Χ που θεωρούνται εφάμιλλες με «ι</w:t>
      </w:r>
      <w:r>
        <w:rPr>
          <w:lang w:val="en-US"/>
        </w:rPr>
        <w:t>n</w:t>
      </w:r>
      <w:r>
        <w:t>-</w:t>
      </w:r>
      <w:r>
        <w:rPr>
          <w:lang w:val="en-US"/>
        </w:rPr>
        <w:t>house</w:t>
      </w:r>
      <w:r>
        <w:t xml:space="preserve"> </w:t>
      </w:r>
      <w:r>
        <w:rPr>
          <w:lang w:val="en-US"/>
        </w:rPr>
        <w:t>synchrotron</w:t>
      </w:r>
      <w:r>
        <w:t xml:space="preserve">». Αυτή η εξέλιξη της τεχνολογίας άρχισε να επιτρέπει τη λήψη μετρήσεων για </w:t>
      </w:r>
      <w:r>
        <w:rPr>
          <w:lang w:val="en-US"/>
        </w:rPr>
        <w:t>PDF</w:t>
      </w:r>
      <w:r>
        <w:t xml:space="preserve"> από όργανα περίθλασης </w:t>
      </w:r>
      <w:proofErr w:type="spellStart"/>
      <w:r>
        <w:t>ακτίνων</w:t>
      </w:r>
      <w:proofErr w:type="spellEnd"/>
      <w:r>
        <w:t xml:space="preserve"> Χ </w:t>
      </w:r>
      <w:proofErr w:type="spellStart"/>
      <w:r>
        <w:t>μονοκρυστάλλου</w:t>
      </w:r>
      <w:proofErr w:type="spellEnd"/>
      <w:r>
        <w:t>.</w:t>
      </w:r>
    </w:p>
    <w:p w14:paraId="2BCF3C58" w14:textId="77777777" w:rsidR="005A7742" w:rsidRDefault="00045D42">
      <w:r>
        <w:t xml:space="preserve">Σκοπός της παρούσας μεταπτυχιακής διατριβής είναι η παρουσίαση μιας εναλλακτικής τεχνικής ανάλυσης δεδομένων περίθλασης χωρίς την προϋπόθεσή της περιοδικότητας του πλέγματος. Αυτή η μέθοδος ονομάζεται ανάλυση ατομικών ζευγών- συνάρτηση  κατανομής (PDF) που εισάγεται από το ερευνητικό πεδίο μη κρυσταλλικών υλικών. </w:t>
      </w:r>
    </w:p>
    <w:p w14:paraId="484AD0B6" w14:textId="77777777" w:rsidR="005A7742" w:rsidRDefault="00045D42">
      <w:r>
        <w:t>Οι επιμέρους τομείς που εστιάζεται η παρούσα εργασία είναι:</w:t>
      </w:r>
    </w:p>
    <w:p w14:paraId="7935C0A9" w14:textId="77777777" w:rsidR="005A7742" w:rsidRDefault="00045D42">
      <w:pPr>
        <w:pStyle w:val="af9"/>
        <w:numPr>
          <w:ilvl w:val="0"/>
          <w:numId w:val="2"/>
        </w:numPr>
        <w:spacing w:line="360" w:lineRule="auto"/>
        <w:jc w:val="both"/>
      </w:pPr>
      <w:r>
        <w:rPr>
          <w:lang w:val="el-GR"/>
        </w:rPr>
        <w:lastRenderedPageBreak/>
        <w:t xml:space="preserve">Προσπάθεια εφαρμογής της τεχνικής στο όργανο περίθλασης </w:t>
      </w:r>
      <w:proofErr w:type="spellStart"/>
      <w:r>
        <w:rPr>
          <w:lang w:val="el-GR"/>
        </w:rPr>
        <w:t>ακτίνων</w:t>
      </w:r>
      <w:proofErr w:type="spellEnd"/>
      <w:r>
        <w:rPr>
          <w:lang w:val="el-GR"/>
        </w:rPr>
        <w:t xml:space="preserve"> Χ </w:t>
      </w:r>
      <w:proofErr w:type="spellStart"/>
      <w:r>
        <w:rPr>
          <w:lang w:val="el-GR"/>
        </w:rPr>
        <w:t>μονοκρυστάλλου</w:t>
      </w:r>
      <w:proofErr w:type="spellEnd"/>
      <w:r>
        <w:rPr>
          <w:lang w:val="el-GR"/>
        </w:rPr>
        <w:t xml:space="preserve"> του Δικτύου Εργαστήριων Υποστήριξης Έρευνας (Δ.Ε.Υ.Ε.Π.Ι.) του Πανεπιστημίου Ιωαννίνων </w:t>
      </w:r>
      <w:r>
        <w:rPr>
          <w:lang w:val="en-US"/>
        </w:rPr>
        <w:t>D</w:t>
      </w:r>
      <w:r>
        <w:rPr>
          <w:lang w:val="el-GR"/>
        </w:rPr>
        <w:t xml:space="preserve">8 </w:t>
      </w:r>
      <w:r>
        <w:rPr>
          <w:lang w:val="en-US"/>
        </w:rPr>
        <w:t>Quest</w:t>
      </w:r>
      <w:r>
        <w:rPr>
          <w:lang w:val="el-GR"/>
        </w:rPr>
        <w:t xml:space="preserve"> </w:t>
      </w:r>
      <w:r>
        <w:rPr>
          <w:lang w:val="en-US"/>
        </w:rPr>
        <w:t>Eco</w:t>
      </w:r>
      <w:r>
        <w:rPr>
          <w:lang w:val="el-GR"/>
        </w:rPr>
        <w:t xml:space="preserve"> της </w:t>
      </w:r>
      <w:r>
        <w:rPr>
          <w:lang w:val="en-US"/>
        </w:rPr>
        <w:t>Bruker</w:t>
      </w:r>
      <w:r>
        <w:rPr>
          <w:lang w:val="el-GR"/>
        </w:rPr>
        <w:t>.</w:t>
      </w:r>
    </w:p>
    <w:p w14:paraId="1E2D1ED7" w14:textId="77777777" w:rsidR="005A7742" w:rsidRDefault="00045D42">
      <w:pPr>
        <w:pStyle w:val="af9"/>
        <w:numPr>
          <w:ilvl w:val="0"/>
          <w:numId w:val="2"/>
        </w:numPr>
        <w:spacing w:line="360" w:lineRule="auto"/>
        <w:jc w:val="both"/>
      </w:pPr>
      <w:r>
        <w:rPr>
          <w:lang w:val="el-GR"/>
        </w:rPr>
        <w:t>Εξερεύνηση και πιθανή εξάντληση των δυνατοτήτων του οργάνου.</w:t>
      </w:r>
    </w:p>
    <w:p w14:paraId="4404D2EE" w14:textId="77777777" w:rsidR="005A7742" w:rsidRDefault="00045D42">
      <w:pPr>
        <w:pStyle w:val="af9"/>
        <w:numPr>
          <w:ilvl w:val="0"/>
          <w:numId w:val="2"/>
        </w:numPr>
        <w:spacing w:line="360" w:lineRule="auto"/>
        <w:jc w:val="both"/>
      </w:pPr>
      <w:r>
        <w:rPr>
          <w:lang w:val="el-GR"/>
        </w:rPr>
        <w:t>Μέτρηση εμπορικών και ερευνητικών δειγμάτων στο παρών εργαστήριο.</w:t>
      </w:r>
    </w:p>
    <w:p w14:paraId="081CD07A" w14:textId="77777777" w:rsidR="005A7742" w:rsidRDefault="00045D42">
      <w:pPr>
        <w:pStyle w:val="af9"/>
        <w:numPr>
          <w:ilvl w:val="0"/>
          <w:numId w:val="2"/>
        </w:numPr>
        <w:spacing w:line="360" w:lineRule="auto"/>
        <w:jc w:val="both"/>
      </w:pPr>
      <w:r>
        <w:rPr>
          <w:lang w:val="el-GR"/>
        </w:rPr>
        <w:t xml:space="preserve">Χρήση λογισμικού που είναι διαθέσιμο στα πλαίσια της ανάλυσης δειγμάτων και παραγωγής αξιόπιστων γραφημάτων </w:t>
      </w:r>
      <w:r>
        <w:rPr>
          <w:lang w:val="en-US"/>
        </w:rPr>
        <w:t>PDF</w:t>
      </w:r>
      <w:r>
        <w:rPr>
          <w:lang w:val="el-GR"/>
        </w:rPr>
        <w:t>.</w:t>
      </w:r>
    </w:p>
    <w:p w14:paraId="54768DE5" w14:textId="77777777" w:rsidR="005A7742" w:rsidRDefault="00045D42">
      <w:pPr>
        <w:pStyle w:val="af9"/>
        <w:numPr>
          <w:ilvl w:val="0"/>
          <w:numId w:val="2"/>
        </w:numPr>
        <w:spacing w:line="360" w:lineRule="auto"/>
        <w:jc w:val="both"/>
      </w:pPr>
      <w:r>
        <w:rPr>
          <w:lang w:val="el-GR"/>
        </w:rPr>
        <w:t xml:space="preserve">Ανάπτυξη πρωτοκόλλου μέτρησης και επεξεργασίας μετρήσεων για παραγωγή </w:t>
      </w:r>
      <w:r>
        <w:rPr>
          <w:lang w:val="en-US"/>
        </w:rPr>
        <w:t>PDF</w:t>
      </w:r>
      <w:r>
        <w:rPr>
          <w:lang w:val="el-GR"/>
        </w:rPr>
        <w:t>.</w:t>
      </w:r>
    </w:p>
    <w:p w14:paraId="632E5F29" w14:textId="77777777" w:rsidR="005A7742" w:rsidRDefault="00045D42">
      <w:r>
        <w:t>Όπως γίνεται προφανές στο τέλος της παρούσας εργασίας πολλοί από τους επιμέρους στόχους μας ήταν επιτυχείς.</w:t>
      </w:r>
    </w:p>
    <w:p w14:paraId="050580FD" w14:textId="77777777" w:rsidR="005A7742" w:rsidRDefault="00045D42">
      <w:pPr>
        <w:ind w:firstLine="0"/>
      </w:pPr>
      <w:r>
        <w:br w:type="page"/>
      </w:r>
    </w:p>
    <w:p w14:paraId="3F321C43" w14:textId="77777777" w:rsidR="005A7742" w:rsidRDefault="005A7742">
      <w:pPr>
        <w:rPr>
          <w:lang w:eastAsia="zh-CN"/>
        </w:rPr>
      </w:pPr>
    </w:p>
    <w:p w14:paraId="00731295" w14:textId="77777777" w:rsidR="005A7742" w:rsidRDefault="005A7742">
      <w:pPr>
        <w:rPr>
          <w:lang w:eastAsia="zh-CN"/>
        </w:rPr>
      </w:pPr>
    </w:p>
    <w:p w14:paraId="599C823E" w14:textId="77777777" w:rsidR="005A7742" w:rsidRDefault="005A7742">
      <w:pPr>
        <w:rPr>
          <w:lang w:eastAsia="zh-CN"/>
        </w:rPr>
      </w:pPr>
    </w:p>
    <w:p w14:paraId="643D737E" w14:textId="22AEE913" w:rsidR="005A7742" w:rsidRDefault="0018335E">
      <w:pPr>
        <w:rPr>
          <w:lang w:eastAsia="zh-CN"/>
        </w:rPr>
      </w:pPr>
      <w:r>
        <w:rPr>
          <w:lang w:eastAsia="zh-CN"/>
        </w:rPr>
        <w:tab/>
      </w:r>
    </w:p>
    <w:p w14:paraId="24848E74" w14:textId="77777777" w:rsidR="005A7742" w:rsidRDefault="005A7742">
      <w:pPr>
        <w:rPr>
          <w:lang w:eastAsia="zh-CN"/>
        </w:rPr>
      </w:pPr>
    </w:p>
    <w:p w14:paraId="0C59BE47" w14:textId="77777777" w:rsidR="005A7742" w:rsidRDefault="005A7742">
      <w:pPr>
        <w:rPr>
          <w:lang w:eastAsia="zh-CN"/>
        </w:rPr>
      </w:pPr>
    </w:p>
    <w:p w14:paraId="69E55DDE" w14:textId="77777777" w:rsidR="005A7742" w:rsidRDefault="005A7742">
      <w:pPr>
        <w:rPr>
          <w:lang w:eastAsia="zh-CN"/>
        </w:rPr>
      </w:pPr>
    </w:p>
    <w:p w14:paraId="1F4EF0B5" w14:textId="77777777" w:rsidR="005A7742" w:rsidRDefault="005A7742">
      <w:pPr>
        <w:rPr>
          <w:lang w:eastAsia="zh-CN"/>
        </w:rPr>
      </w:pPr>
    </w:p>
    <w:p w14:paraId="3275082D" w14:textId="77777777" w:rsidR="005A7742" w:rsidRDefault="005A7742">
      <w:pPr>
        <w:rPr>
          <w:lang w:eastAsia="zh-CN"/>
        </w:rPr>
      </w:pPr>
    </w:p>
    <w:p w14:paraId="4EC77792" w14:textId="77777777" w:rsidR="005A7742" w:rsidRDefault="005A7742">
      <w:pPr>
        <w:rPr>
          <w:lang w:eastAsia="zh-CN"/>
        </w:rPr>
      </w:pPr>
    </w:p>
    <w:p w14:paraId="5542F1FB" w14:textId="77777777" w:rsidR="005A7742" w:rsidRDefault="005A7742">
      <w:pPr>
        <w:rPr>
          <w:lang w:eastAsia="zh-CN"/>
        </w:rPr>
      </w:pPr>
    </w:p>
    <w:p w14:paraId="044A1124" w14:textId="77777777" w:rsidR="005A7742" w:rsidRDefault="005A7742">
      <w:pPr>
        <w:rPr>
          <w:lang w:eastAsia="zh-CN"/>
        </w:rPr>
      </w:pPr>
    </w:p>
    <w:p w14:paraId="28803539" w14:textId="77777777" w:rsidR="005A7742" w:rsidRDefault="005A7742">
      <w:pPr>
        <w:rPr>
          <w:lang w:eastAsia="zh-CN"/>
        </w:rPr>
      </w:pPr>
    </w:p>
    <w:p w14:paraId="59868673" w14:textId="77777777" w:rsidR="005A7742" w:rsidRDefault="005A7742">
      <w:pPr>
        <w:rPr>
          <w:lang w:eastAsia="zh-CN"/>
        </w:rPr>
      </w:pPr>
    </w:p>
    <w:p w14:paraId="18E0D334" w14:textId="77777777" w:rsidR="005A7742" w:rsidRDefault="005A7742">
      <w:pPr>
        <w:ind w:firstLine="0"/>
        <w:rPr>
          <w:lang w:eastAsia="zh-CN"/>
        </w:rPr>
      </w:pPr>
    </w:p>
    <w:p w14:paraId="04133B2D" w14:textId="77777777" w:rsidR="005A7742" w:rsidRDefault="005A7742">
      <w:pPr>
        <w:rPr>
          <w:lang w:eastAsia="zh-CN"/>
        </w:rPr>
      </w:pPr>
    </w:p>
    <w:p w14:paraId="70D1D32F" w14:textId="77777777" w:rsidR="005A7742" w:rsidRDefault="00045D42">
      <w:pPr>
        <w:jc w:val="center"/>
        <w:rPr>
          <w:b/>
          <w:bCs/>
          <w:sz w:val="32"/>
          <w:szCs w:val="32"/>
          <w:lang w:eastAsia="zh-CN"/>
        </w:rPr>
      </w:pPr>
      <w:r>
        <w:rPr>
          <w:b/>
          <w:bCs/>
          <w:sz w:val="32"/>
          <w:szCs w:val="32"/>
          <w:lang w:eastAsia="zh-CN"/>
        </w:rPr>
        <w:t>ΠΕΙΡΑΜΑΤΙΚΟ ΜΕΡΟΣ</w:t>
      </w:r>
    </w:p>
    <w:p w14:paraId="3C9FA7DD" w14:textId="77777777" w:rsidR="005A7742" w:rsidRDefault="00045D42">
      <w:pPr>
        <w:jc w:val="center"/>
        <w:rPr>
          <w:b/>
          <w:bCs/>
          <w:sz w:val="32"/>
          <w:szCs w:val="32"/>
          <w:lang w:eastAsia="zh-CN"/>
        </w:rPr>
      </w:pPr>
      <w:r>
        <w:rPr>
          <w:b/>
          <w:bCs/>
          <w:sz w:val="32"/>
          <w:szCs w:val="32"/>
          <w:lang w:eastAsia="zh-CN"/>
        </w:rPr>
        <w:t>ΚΕΦΑΛΑΙΟ 3.</w:t>
      </w:r>
    </w:p>
    <w:p w14:paraId="53F79171" w14:textId="77777777" w:rsidR="005A7742" w:rsidRDefault="005A7742">
      <w:pPr>
        <w:rPr>
          <w:lang w:eastAsia="zh-CN"/>
        </w:rPr>
      </w:pPr>
    </w:p>
    <w:p w14:paraId="5B9372D1" w14:textId="77777777" w:rsidR="005A7742" w:rsidRDefault="005A7742">
      <w:pPr>
        <w:rPr>
          <w:lang w:eastAsia="zh-CN"/>
        </w:rPr>
      </w:pPr>
    </w:p>
    <w:p w14:paraId="42A8A2CD" w14:textId="77777777" w:rsidR="005A7742" w:rsidRDefault="005A7742">
      <w:pPr>
        <w:rPr>
          <w:lang w:eastAsia="zh-CN"/>
        </w:rPr>
      </w:pPr>
    </w:p>
    <w:p w14:paraId="5A7A7B5F" w14:textId="77777777" w:rsidR="005A7742" w:rsidRDefault="005A7742">
      <w:pPr>
        <w:rPr>
          <w:lang w:eastAsia="zh-CN"/>
        </w:rPr>
      </w:pPr>
    </w:p>
    <w:p w14:paraId="27DBD0BE" w14:textId="77777777" w:rsidR="005A7742" w:rsidRDefault="005A7742">
      <w:pPr>
        <w:rPr>
          <w:lang w:eastAsia="zh-CN"/>
        </w:rPr>
      </w:pPr>
    </w:p>
    <w:p w14:paraId="36E3CBB6" w14:textId="77777777" w:rsidR="005A7742" w:rsidRDefault="005A7742">
      <w:pPr>
        <w:rPr>
          <w:lang w:eastAsia="zh-CN"/>
        </w:rPr>
      </w:pPr>
    </w:p>
    <w:p w14:paraId="5C0AD1EB" w14:textId="77777777" w:rsidR="005A7742" w:rsidRDefault="005A7742">
      <w:pPr>
        <w:rPr>
          <w:lang w:eastAsia="zh-CN"/>
        </w:rPr>
      </w:pPr>
    </w:p>
    <w:p w14:paraId="2624052E" w14:textId="77777777" w:rsidR="005A7742" w:rsidRDefault="005A7742">
      <w:pPr>
        <w:rPr>
          <w:lang w:eastAsia="zh-CN"/>
        </w:rPr>
      </w:pPr>
    </w:p>
    <w:p w14:paraId="4EE78343" w14:textId="77777777" w:rsidR="005A7742" w:rsidRDefault="005A7742">
      <w:pPr>
        <w:ind w:firstLine="0"/>
        <w:rPr>
          <w:lang w:eastAsia="zh-CN"/>
        </w:rPr>
      </w:pPr>
    </w:p>
    <w:p w14:paraId="22A37B1B" w14:textId="77777777" w:rsidR="005A7742" w:rsidRDefault="005A7742">
      <w:pPr>
        <w:ind w:firstLine="0"/>
        <w:rPr>
          <w:lang w:eastAsia="zh-CN"/>
        </w:rPr>
      </w:pPr>
    </w:p>
    <w:p w14:paraId="74B68582" w14:textId="77777777" w:rsidR="005A7742" w:rsidRDefault="005A7742">
      <w:pPr>
        <w:ind w:firstLine="0"/>
        <w:rPr>
          <w:lang w:eastAsia="zh-CN"/>
        </w:rPr>
      </w:pPr>
    </w:p>
    <w:p w14:paraId="192CD01A" w14:textId="77777777" w:rsidR="005A7742" w:rsidRDefault="005A7742">
      <w:pPr>
        <w:ind w:firstLine="0"/>
        <w:rPr>
          <w:lang w:eastAsia="zh-CN"/>
        </w:rPr>
      </w:pPr>
    </w:p>
    <w:p w14:paraId="6738434B" w14:textId="77777777" w:rsidR="005A7742" w:rsidRDefault="005A7742">
      <w:pPr>
        <w:ind w:firstLine="0"/>
        <w:rPr>
          <w:lang w:eastAsia="zh-CN"/>
        </w:rPr>
      </w:pPr>
    </w:p>
    <w:p w14:paraId="1C0883B0" w14:textId="6F61E971" w:rsidR="005A7742" w:rsidRDefault="00045D42" w:rsidP="00E41216">
      <w:pPr>
        <w:pStyle w:val="1"/>
        <w:rPr>
          <w:lang w:eastAsia="zh-CN"/>
        </w:rPr>
      </w:pPr>
      <w:bookmarkStart w:id="36" w:name="_Toc1563246925"/>
      <w:bookmarkStart w:id="37" w:name="_Toc170749834"/>
      <w:r>
        <w:rPr>
          <w:lang w:eastAsia="zh-CN"/>
        </w:rPr>
        <w:lastRenderedPageBreak/>
        <w:t>ΚΕΦΑΛΑΙΟ 3°:</w:t>
      </w:r>
      <w:bookmarkEnd w:id="36"/>
      <w:r>
        <w:rPr>
          <w:lang w:eastAsia="zh-CN"/>
        </w:rPr>
        <w:t xml:space="preserve">Πειράματα </w:t>
      </w:r>
      <w:proofErr w:type="spellStart"/>
      <w:r>
        <w:rPr>
          <w:lang w:eastAsia="zh-CN"/>
        </w:rPr>
        <w:t>ακτίνων</w:t>
      </w:r>
      <w:proofErr w:type="spellEnd"/>
      <w:r>
        <w:rPr>
          <w:lang w:eastAsia="zh-CN"/>
        </w:rPr>
        <w:t xml:space="preserve"> Χ και ανάλυση συνάρτησης κατανομής ζεύγους</w:t>
      </w:r>
      <w:bookmarkEnd w:id="37"/>
    </w:p>
    <w:p w14:paraId="0DB0AFA9" w14:textId="77777777" w:rsidR="005A7742" w:rsidRDefault="00045D42">
      <w:pPr>
        <w:pStyle w:val="2"/>
        <w:rPr>
          <w:lang w:eastAsia="zh-CN"/>
        </w:rPr>
      </w:pPr>
      <w:bookmarkStart w:id="38" w:name="_Toc170749835"/>
      <w:r>
        <w:rPr>
          <w:lang w:eastAsia="zh-CN"/>
        </w:rPr>
        <w:t>3.1 Οργανολογία</w:t>
      </w:r>
      <w:bookmarkEnd w:id="38"/>
    </w:p>
    <w:p w14:paraId="4E4FAD20" w14:textId="4B20A577" w:rsidR="005A7742" w:rsidRDefault="00045D42">
      <w:pPr>
        <w:ind w:firstLine="0"/>
        <w:rPr>
          <w:lang w:eastAsia="zh-CN"/>
        </w:rPr>
      </w:pPr>
      <w:r>
        <w:rPr>
          <w:lang w:eastAsia="zh-CN"/>
        </w:rPr>
        <w:t xml:space="preserve">Για τα πειράματα περίθλασης </w:t>
      </w:r>
      <w:proofErr w:type="spellStart"/>
      <w:r>
        <w:rPr>
          <w:lang w:eastAsia="zh-CN"/>
        </w:rPr>
        <w:t>ακτίνων</w:t>
      </w:r>
      <w:proofErr w:type="spellEnd"/>
      <w:r>
        <w:rPr>
          <w:lang w:eastAsia="zh-CN"/>
        </w:rPr>
        <w:t xml:space="preserve"> Χ χρησιμοποιήθηκε το </w:t>
      </w:r>
      <w:proofErr w:type="spellStart"/>
      <w:r>
        <w:rPr>
          <w:lang w:eastAsia="zh-CN"/>
        </w:rPr>
        <w:t>περιθλασίμετρο</w:t>
      </w:r>
      <w:proofErr w:type="spellEnd"/>
      <w:r>
        <w:rPr>
          <w:lang w:eastAsia="zh-CN"/>
        </w:rPr>
        <w:t xml:space="preserve"> </w:t>
      </w:r>
      <w:proofErr w:type="spellStart"/>
      <w:r>
        <w:rPr>
          <w:lang w:eastAsia="zh-CN"/>
        </w:rPr>
        <w:t>ακτίνων</w:t>
      </w:r>
      <w:proofErr w:type="spellEnd"/>
      <w:r>
        <w:rPr>
          <w:lang w:eastAsia="zh-CN"/>
        </w:rPr>
        <w:t xml:space="preserve">-Χ </w:t>
      </w:r>
      <w:proofErr w:type="spellStart"/>
      <w:r>
        <w:rPr>
          <w:lang w:eastAsia="zh-CN"/>
        </w:rPr>
        <w:t>μονοκρυστάλλου</w:t>
      </w:r>
      <w:proofErr w:type="spellEnd"/>
      <w:r>
        <w:rPr>
          <w:lang w:eastAsia="zh-CN"/>
        </w:rPr>
        <w:t xml:space="preserve"> του Δικτύου Οριζοντίων Εργαστηρίων του Πανεπιστημίου Ιωαννίνων που βρίσκεται στο Τμήμα Χημείας. Το συγκεκριμένο </w:t>
      </w:r>
      <w:proofErr w:type="spellStart"/>
      <w:r>
        <w:rPr>
          <w:lang w:eastAsia="zh-CN"/>
        </w:rPr>
        <w:t>περιθλασίμετρο</w:t>
      </w:r>
      <w:proofErr w:type="spellEnd"/>
      <w:r>
        <w:rPr>
          <w:lang w:eastAsia="zh-CN"/>
        </w:rPr>
        <w:t xml:space="preserve"> είναι της εταιρίας </w:t>
      </w:r>
      <w:r>
        <w:rPr>
          <w:lang w:val="en-US" w:eastAsia="zh-CN"/>
        </w:rPr>
        <w:t>Bruker</w:t>
      </w:r>
      <w:r>
        <w:rPr>
          <w:lang w:eastAsia="zh-CN"/>
        </w:rPr>
        <w:t xml:space="preserve">, μοντέλο </w:t>
      </w:r>
      <w:r>
        <w:t xml:space="preserve">D8 Quest </w:t>
      </w:r>
      <w:proofErr w:type="spellStart"/>
      <w:r>
        <w:t>Eco</w:t>
      </w:r>
      <w:proofErr w:type="spellEnd"/>
      <w:r>
        <w:t xml:space="preserve"> που περιλαμβάνει γωνιόμετρο τριών κύκλων (</w:t>
      </w:r>
      <w:r>
        <w:rPr>
          <w:lang w:val="en-US"/>
        </w:rPr>
        <w:t>fixed</w:t>
      </w:r>
      <w:r>
        <w:t xml:space="preserve"> </w:t>
      </w:r>
      <w:r>
        <w:rPr>
          <w:lang w:val="en-US"/>
        </w:rPr>
        <w:t>chi</w:t>
      </w:r>
      <w:r>
        <w:t xml:space="preserve">), συμβατική γεννήτρια </w:t>
      </w:r>
      <w:proofErr w:type="spellStart"/>
      <w:r>
        <w:t>ακτίνων</w:t>
      </w:r>
      <w:proofErr w:type="spellEnd"/>
      <w:r>
        <w:t xml:space="preserve"> Χ μολυβδαινίου (</w:t>
      </w:r>
      <w:r>
        <w:rPr>
          <w:lang w:val="en-US"/>
        </w:rPr>
        <w:t>sealed</w:t>
      </w:r>
      <w:r>
        <w:t xml:space="preserve"> </w:t>
      </w:r>
      <w:r>
        <w:rPr>
          <w:lang w:val="en-US"/>
        </w:rPr>
        <w:t>tube</w:t>
      </w:r>
      <w:r>
        <w:t xml:space="preserve"> </w:t>
      </w:r>
      <w:r>
        <w:rPr>
          <w:lang w:val="en-US"/>
        </w:rPr>
        <w:t>Moly</w:t>
      </w:r>
      <w:r>
        <w:t>) που λειτουργεί</w:t>
      </w:r>
      <w:r w:rsidR="007130A1">
        <w:t xml:space="preserve"> με μήκος κύματος ακτινοβολίας λ=0,71073</w:t>
      </w:r>
      <w:r w:rsidR="007130A1" w:rsidRPr="007130A1">
        <w:t xml:space="preserve">Å </w:t>
      </w:r>
      <w:r w:rsidR="007130A1">
        <w:t>και</w:t>
      </w:r>
      <w:r>
        <w:t xml:space="preserve"> σε ισχύ 1 </w:t>
      </w:r>
      <w:r>
        <w:rPr>
          <w:lang w:val="en-US"/>
        </w:rPr>
        <w:t>kW</w:t>
      </w:r>
      <w:r>
        <w:t xml:space="preserve"> (50 </w:t>
      </w:r>
      <w:r>
        <w:rPr>
          <w:lang w:val="en-US"/>
        </w:rPr>
        <w:t>kV</w:t>
      </w:r>
      <w:r>
        <w:t xml:space="preserve"> </w:t>
      </w:r>
      <w:r>
        <w:rPr>
          <w:lang w:val="en-US"/>
        </w:rPr>
        <w:t>x</w:t>
      </w:r>
      <w:r>
        <w:t xml:space="preserve"> 20 </w:t>
      </w:r>
      <w:r>
        <w:rPr>
          <w:lang w:val="en-US"/>
        </w:rPr>
        <w:t>mA</w:t>
      </w:r>
      <w:r>
        <w:t xml:space="preserve">) και χρησιμοποιεί </w:t>
      </w:r>
      <w:proofErr w:type="spellStart"/>
      <w:r>
        <w:t>μονοχρωμάτορα</w:t>
      </w:r>
      <w:proofErr w:type="spellEnd"/>
      <w:r>
        <w:t xml:space="preserve"> κοίλου γραφίτη, και ανιχνευτή περιοχής </w:t>
      </w:r>
      <w:r>
        <w:rPr>
          <w:lang w:val="en-US"/>
        </w:rPr>
        <w:t>PHOTON</w:t>
      </w:r>
      <w:r>
        <w:t xml:space="preserve"> </w:t>
      </w:r>
      <w:r>
        <w:rPr>
          <w:lang w:val="en-US"/>
        </w:rPr>
        <w:t>II</w:t>
      </w:r>
      <w:r>
        <w:t xml:space="preserve"> (τεχνολογία </w:t>
      </w:r>
      <w:r>
        <w:rPr>
          <w:lang w:val="en-US"/>
        </w:rPr>
        <w:t>CPAD</w:t>
      </w:r>
      <w:r>
        <w:t xml:space="preserve">, </w:t>
      </w:r>
      <w:proofErr w:type="spellStart"/>
      <w:r>
        <w:t>Charge-Integrating</w:t>
      </w:r>
      <w:proofErr w:type="spellEnd"/>
      <w:r>
        <w:t xml:space="preserve"> </w:t>
      </w:r>
      <w:proofErr w:type="spellStart"/>
      <w:r>
        <w:t>Pixel</w:t>
      </w:r>
      <w:proofErr w:type="spellEnd"/>
      <w:r>
        <w:t xml:space="preserve"> </w:t>
      </w:r>
      <w:proofErr w:type="spellStart"/>
      <w:r>
        <w:t>Array</w:t>
      </w:r>
      <w:proofErr w:type="spellEnd"/>
      <w:r>
        <w:t xml:space="preserve"> </w:t>
      </w:r>
      <w:proofErr w:type="spellStart"/>
      <w:r>
        <w:t>Detector</w:t>
      </w:r>
      <w:proofErr w:type="spellEnd"/>
      <w:r>
        <w:t xml:space="preserve">, και μονολιθικό ανιχνευτή διαστάσεων 10 </w:t>
      </w:r>
      <w:r>
        <w:rPr>
          <w:lang w:val="en-US"/>
        </w:rPr>
        <w:t>x</w:t>
      </w:r>
      <w:r>
        <w:t xml:space="preserve"> 14 </w:t>
      </w:r>
      <w:r>
        <w:rPr>
          <w:lang w:val="en-US"/>
        </w:rPr>
        <w:t>cm</w:t>
      </w:r>
      <w:r>
        <w:t>).</w:t>
      </w:r>
    </w:p>
    <w:p w14:paraId="61B19072" w14:textId="77777777" w:rsidR="005A7742" w:rsidRDefault="00045D42">
      <w:pPr>
        <w:keepNext/>
        <w:ind w:firstLine="0"/>
        <w:jc w:val="center"/>
      </w:pPr>
      <w:r>
        <w:rPr>
          <w:noProof/>
          <w:lang w:eastAsia="zh-CN"/>
        </w:rPr>
        <w:drawing>
          <wp:inline distT="0" distB="0" distL="0" distR="0" wp14:anchorId="717F71D7" wp14:editId="68B43F4A">
            <wp:extent cx="4835525" cy="4390344"/>
            <wp:effectExtent l="0" t="5715" r="0" b="0"/>
            <wp:docPr id="206213729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137298" name="Εικόνα 1"/>
                    <pic:cNvPicPr>
                      <a:picLocks noChangeAspect="1"/>
                    </pic:cNvPicPr>
                  </pic:nvPicPr>
                  <pic:blipFill>
                    <a:blip r:embed="rId66" cstate="print">
                      <a:extLst>
                        <a:ext uri="{28A0092B-C50C-407E-A947-70E740481C1C}">
                          <a14:useLocalDpi xmlns:a14="http://schemas.microsoft.com/office/drawing/2010/main" val="0"/>
                        </a:ext>
                      </a:extLst>
                    </a:blip>
                    <a:stretch>
                      <a:fillRect/>
                    </a:stretch>
                  </pic:blipFill>
                  <pic:spPr>
                    <a:xfrm rot="16200000">
                      <a:off x="0" y="0"/>
                      <a:ext cx="4887468" cy="4437505"/>
                    </a:xfrm>
                    <a:prstGeom prst="rect">
                      <a:avLst/>
                    </a:prstGeom>
                  </pic:spPr>
                </pic:pic>
              </a:graphicData>
            </a:graphic>
          </wp:inline>
        </w:drawing>
      </w:r>
    </w:p>
    <w:p w14:paraId="73FF4DDC" w14:textId="75D353B8" w:rsidR="005A7742" w:rsidRPr="00877D07" w:rsidRDefault="00045D42" w:rsidP="00877D07">
      <w:pPr>
        <w:pStyle w:val="a6"/>
        <w:jc w:val="center"/>
        <w:rPr>
          <w:i w:val="0"/>
          <w:iCs w:val="0"/>
          <w:lang w:eastAsia="zh-CN"/>
        </w:rPr>
      </w:pPr>
      <w:r w:rsidRPr="00877D07">
        <w:rPr>
          <w:b/>
          <w:bCs/>
          <w:i w:val="0"/>
          <w:iCs w:val="0"/>
        </w:rPr>
        <w:t xml:space="preserve">Εικόνα </w:t>
      </w:r>
      <w:r w:rsidR="00877D07" w:rsidRPr="00877D07">
        <w:rPr>
          <w:b/>
          <w:bCs/>
          <w:i w:val="0"/>
          <w:iCs w:val="0"/>
        </w:rPr>
        <w:t>3.1</w:t>
      </w:r>
      <w:r w:rsidRPr="00877D07">
        <w:rPr>
          <w:b/>
          <w:bCs/>
          <w:i w:val="0"/>
          <w:iCs w:val="0"/>
        </w:rPr>
        <w:t>:</w:t>
      </w:r>
      <w:r w:rsidR="00AC69AD">
        <w:rPr>
          <w:b/>
          <w:bCs/>
          <w:i w:val="0"/>
          <w:iCs w:val="0"/>
        </w:rPr>
        <w:t xml:space="preserve"> </w:t>
      </w:r>
      <w:r w:rsidRPr="00877D07">
        <w:rPr>
          <w:i w:val="0"/>
          <w:iCs w:val="0"/>
        </w:rPr>
        <w:t xml:space="preserve">Οργανολογία </w:t>
      </w:r>
      <w:r w:rsidRPr="00877D07">
        <w:rPr>
          <w:i w:val="0"/>
          <w:iCs w:val="0"/>
          <w:lang w:val="en-US"/>
        </w:rPr>
        <w:t>XRD</w:t>
      </w:r>
    </w:p>
    <w:p w14:paraId="5111DCAA" w14:textId="4B349C41" w:rsidR="005A7742" w:rsidRDefault="00045D42" w:rsidP="00A66BDE">
      <w:pPr>
        <w:ind w:firstLine="0"/>
        <w:rPr>
          <w:lang w:eastAsia="zh-CN"/>
        </w:rPr>
      </w:pPr>
      <w:r>
        <w:rPr>
          <w:lang w:val="en-US" w:eastAsia="zh-CN"/>
        </w:rPr>
        <w:lastRenderedPageBreak/>
        <w:t>To</w:t>
      </w:r>
      <w:r>
        <w:rPr>
          <w:lang w:eastAsia="zh-CN"/>
        </w:rPr>
        <w:t xml:space="preserve"> καλά κονιοποιημένο δείγμα (ιγδίο ή </w:t>
      </w:r>
      <w:proofErr w:type="spellStart"/>
      <w:r>
        <w:rPr>
          <w:lang w:eastAsia="zh-CN"/>
        </w:rPr>
        <w:t>σφαιρόμυλος</w:t>
      </w:r>
      <w:proofErr w:type="spellEnd"/>
      <w:r>
        <w:rPr>
          <w:lang w:eastAsia="zh-CN"/>
        </w:rPr>
        <w:t xml:space="preserve"> αχάτη) τοποθετείται σε σωλήνα διαμέτρου 1 </w:t>
      </w:r>
      <w:r>
        <w:rPr>
          <w:lang w:val="en-US" w:eastAsia="zh-CN"/>
        </w:rPr>
        <w:t>mm</w:t>
      </w:r>
      <w:r>
        <w:rPr>
          <w:lang w:eastAsia="zh-CN"/>
        </w:rPr>
        <w:t xml:space="preserve"> (</w:t>
      </w:r>
      <w:proofErr w:type="spellStart"/>
      <w:r>
        <w:rPr>
          <w:lang w:eastAsia="zh-CN"/>
        </w:rPr>
        <w:t>Εικ</w:t>
      </w:r>
      <w:proofErr w:type="spellEnd"/>
      <w:r w:rsidR="001B2381">
        <w:rPr>
          <w:lang w:eastAsia="zh-CN"/>
        </w:rPr>
        <w:t>.</w:t>
      </w:r>
      <w:r>
        <w:rPr>
          <w:lang w:eastAsia="zh-CN"/>
        </w:rPr>
        <w:t xml:space="preserve"> </w:t>
      </w:r>
      <w:r w:rsidR="000366E0">
        <w:rPr>
          <w:lang w:eastAsia="zh-CN"/>
        </w:rPr>
        <w:t>3.2</w:t>
      </w:r>
      <w:r>
        <w:rPr>
          <w:lang w:eastAsia="zh-CN"/>
        </w:rPr>
        <w:t xml:space="preserve">) που αποτελείται από πλαστικό πολυμερές που δεν </w:t>
      </w:r>
      <w:proofErr w:type="spellStart"/>
      <w:r>
        <w:rPr>
          <w:lang w:eastAsia="zh-CN"/>
        </w:rPr>
        <w:t>περιθλά</w:t>
      </w:r>
      <w:proofErr w:type="spellEnd"/>
      <w:r>
        <w:rPr>
          <w:lang w:eastAsia="zh-CN"/>
        </w:rPr>
        <w:t xml:space="preserve"> τις ακτίνες Χ (</w:t>
      </w:r>
      <w:r>
        <w:rPr>
          <w:lang w:val="en-US" w:eastAsia="zh-CN"/>
        </w:rPr>
        <w:t>CAPTON</w:t>
      </w:r>
      <w:r>
        <w:rPr>
          <w:lang w:eastAsia="zh-CN"/>
        </w:rPr>
        <w:t xml:space="preserve"> </w:t>
      </w:r>
      <w:r>
        <w:rPr>
          <w:lang w:val="en-US" w:eastAsia="zh-CN"/>
        </w:rPr>
        <w:t>tube</w:t>
      </w:r>
      <w:r>
        <w:rPr>
          <w:lang w:eastAsia="zh-CN"/>
        </w:rPr>
        <w:t xml:space="preserve">). Ένα κομμάτι μήκους περίπου 1 </w:t>
      </w:r>
      <w:r>
        <w:rPr>
          <w:lang w:val="en-US" w:eastAsia="zh-CN"/>
        </w:rPr>
        <w:t>cm</w:t>
      </w:r>
      <w:r>
        <w:rPr>
          <w:lang w:eastAsia="zh-CN"/>
        </w:rPr>
        <w:t xml:space="preserve"> προσαρμόζεται σε χάλκινο σωλήνα με πλαστελίνη ή κερί και τοποθετείται στη κεφαλή του γωνιομέτρου αφού συμπληρωθεί με το δείγμα (</w:t>
      </w:r>
      <w:proofErr w:type="spellStart"/>
      <w:r>
        <w:rPr>
          <w:lang w:eastAsia="zh-CN"/>
        </w:rPr>
        <w:t>Εικ</w:t>
      </w:r>
      <w:proofErr w:type="spellEnd"/>
      <w:r w:rsidR="001C5DBA">
        <w:rPr>
          <w:lang w:eastAsia="zh-CN"/>
        </w:rPr>
        <w:t>.</w:t>
      </w:r>
      <w:r>
        <w:rPr>
          <w:lang w:eastAsia="zh-CN"/>
        </w:rPr>
        <w:t xml:space="preserve"> </w:t>
      </w:r>
      <w:r w:rsidR="000366E0">
        <w:rPr>
          <w:lang w:eastAsia="zh-CN"/>
        </w:rPr>
        <w:t>3.3</w:t>
      </w:r>
      <w:r>
        <w:rPr>
          <w:lang w:eastAsia="zh-CN"/>
        </w:rPr>
        <w:t>).</w:t>
      </w:r>
    </w:p>
    <w:p w14:paraId="354B3748" w14:textId="77777777" w:rsidR="005A7742" w:rsidRDefault="00045D42" w:rsidP="00A66BDE">
      <w:pPr>
        <w:keepNext/>
        <w:spacing w:before="240"/>
        <w:ind w:firstLine="0"/>
        <w:jc w:val="center"/>
      </w:pPr>
      <w:r>
        <w:rPr>
          <w:noProof/>
          <w:lang w:eastAsia="zh-CN"/>
        </w:rPr>
        <w:drawing>
          <wp:inline distT="0" distB="0" distL="0" distR="0" wp14:anchorId="33051CDD" wp14:editId="678DAB18">
            <wp:extent cx="5204460" cy="5356860"/>
            <wp:effectExtent l="0" t="0" r="0" b="0"/>
            <wp:docPr id="430455100" name="Εικόνα 3" descr="Εικόνα που περιέχει τέχνη, εσωτερικός χώρο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455100" name="Εικόνα 3" descr="Εικόνα που περιέχει τέχνη, εσωτερικός χώρος&#10;&#10;Περιγραφή που δημιουργήθηκε αυτόματα"/>
                    <pic:cNvPicPr>
                      <a:picLocks noChangeAspect="1"/>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253293" cy="5407123"/>
                    </a:xfrm>
                    <a:prstGeom prst="rect">
                      <a:avLst/>
                    </a:prstGeom>
                  </pic:spPr>
                </pic:pic>
              </a:graphicData>
            </a:graphic>
          </wp:inline>
        </w:drawing>
      </w:r>
    </w:p>
    <w:p w14:paraId="2194909C" w14:textId="326E7000" w:rsidR="005A7742" w:rsidRPr="001B2381" w:rsidRDefault="00045D42">
      <w:pPr>
        <w:pStyle w:val="a6"/>
        <w:jc w:val="center"/>
        <w:rPr>
          <w:i w:val="0"/>
          <w:iCs w:val="0"/>
          <w:lang w:eastAsia="zh-CN"/>
        </w:rPr>
      </w:pPr>
      <w:r w:rsidRPr="001B2381">
        <w:rPr>
          <w:b/>
          <w:bCs/>
          <w:i w:val="0"/>
          <w:iCs w:val="0"/>
        </w:rPr>
        <w:t xml:space="preserve">Εικόνα </w:t>
      </w:r>
      <w:r w:rsidR="000366E0" w:rsidRPr="001B2381">
        <w:rPr>
          <w:b/>
          <w:bCs/>
          <w:i w:val="0"/>
          <w:iCs w:val="0"/>
        </w:rPr>
        <w:t>3.2</w:t>
      </w:r>
      <w:r w:rsidRPr="001B2381">
        <w:rPr>
          <w:i w:val="0"/>
          <w:iCs w:val="0"/>
        </w:rPr>
        <w:t>:Σωλήνας διαμέτρου 1</w:t>
      </w:r>
      <w:r w:rsidRPr="001B2381">
        <w:rPr>
          <w:i w:val="0"/>
          <w:iCs w:val="0"/>
          <w:lang w:val="en-US"/>
        </w:rPr>
        <w:t>mm</w:t>
      </w:r>
      <w:r w:rsidRPr="001B2381">
        <w:rPr>
          <w:i w:val="0"/>
          <w:iCs w:val="0"/>
        </w:rPr>
        <w:t xml:space="preserve"> (</w:t>
      </w:r>
      <w:r w:rsidRPr="001B2381">
        <w:rPr>
          <w:i w:val="0"/>
          <w:iCs w:val="0"/>
          <w:lang w:val="en-US"/>
        </w:rPr>
        <w:t>CAPTION</w:t>
      </w:r>
      <w:r w:rsidRPr="001B2381">
        <w:rPr>
          <w:i w:val="0"/>
          <w:iCs w:val="0"/>
        </w:rPr>
        <w:t xml:space="preserve"> </w:t>
      </w:r>
      <w:r w:rsidRPr="001B2381">
        <w:rPr>
          <w:i w:val="0"/>
          <w:iCs w:val="0"/>
          <w:lang w:val="en-US"/>
        </w:rPr>
        <w:t>tube</w:t>
      </w:r>
      <w:r w:rsidRPr="001B2381">
        <w:rPr>
          <w:i w:val="0"/>
          <w:iCs w:val="0"/>
        </w:rPr>
        <w:t>)</w:t>
      </w:r>
    </w:p>
    <w:p w14:paraId="53593B15" w14:textId="6BDF3956" w:rsidR="005A7742" w:rsidRDefault="00045D42" w:rsidP="00A66BDE">
      <w:pPr>
        <w:ind w:firstLine="720"/>
        <w:rPr>
          <w:lang w:eastAsia="zh-CN"/>
        </w:rPr>
      </w:pPr>
      <w:r>
        <w:rPr>
          <w:lang w:eastAsia="zh-CN"/>
        </w:rPr>
        <w:t xml:space="preserve">Πραγματοποιούνται συστηματικά οι πρώτες μετρήσεις για κάθε δείγμα με άδειο τον σωληνίσκο </w:t>
      </w:r>
      <w:r>
        <w:rPr>
          <w:lang w:val="en-US" w:eastAsia="zh-CN"/>
        </w:rPr>
        <w:t>CAPTON</w:t>
      </w:r>
      <w:r>
        <w:rPr>
          <w:lang w:eastAsia="zh-CN"/>
        </w:rPr>
        <w:t xml:space="preserve"> ώστε να λάβουμε το φάσμα του υποβάθρου και να το αφαιρέσουμε από το φάσμα του δείγματος. Έπειτα συμπληρώνουμε το δείγμα στον σωληνίσκο της </w:t>
      </w:r>
      <w:proofErr w:type="spellStart"/>
      <w:r w:rsidR="001B2381">
        <w:rPr>
          <w:lang w:eastAsia="zh-CN"/>
        </w:rPr>
        <w:t>Εικ</w:t>
      </w:r>
      <w:proofErr w:type="spellEnd"/>
      <w:r w:rsidR="001B2381">
        <w:rPr>
          <w:lang w:eastAsia="zh-CN"/>
        </w:rPr>
        <w:t>.</w:t>
      </w:r>
      <w:r>
        <w:rPr>
          <w:lang w:eastAsia="zh-CN"/>
        </w:rPr>
        <w:t xml:space="preserve"> </w:t>
      </w:r>
      <w:r w:rsidR="000366E0">
        <w:rPr>
          <w:lang w:eastAsia="zh-CN"/>
        </w:rPr>
        <w:t>3.2</w:t>
      </w:r>
      <w:r>
        <w:rPr>
          <w:lang w:eastAsia="zh-CN"/>
        </w:rPr>
        <w:t xml:space="preserve"> και τον τοποθετούμε στο </w:t>
      </w:r>
      <w:proofErr w:type="spellStart"/>
      <w:r>
        <w:rPr>
          <w:lang w:eastAsia="zh-CN"/>
        </w:rPr>
        <w:t>περιθλασίμετρο</w:t>
      </w:r>
      <w:proofErr w:type="spellEnd"/>
      <w:r>
        <w:rPr>
          <w:lang w:eastAsia="zh-CN"/>
        </w:rPr>
        <w:t xml:space="preserve"> με τη βοήθεια της κεφαλής του γωνιομέτρου.</w:t>
      </w:r>
    </w:p>
    <w:p w14:paraId="213C67A7" w14:textId="77777777" w:rsidR="005A7742" w:rsidRDefault="00045D42">
      <w:pPr>
        <w:keepNext/>
        <w:ind w:firstLine="0"/>
        <w:jc w:val="center"/>
      </w:pPr>
      <w:r>
        <w:rPr>
          <w:noProof/>
          <w:lang w:eastAsia="zh-CN"/>
        </w:rPr>
        <w:lastRenderedPageBreak/>
        <w:drawing>
          <wp:inline distT="0" distB="0" distL="0" distR="0" wp14:anchorId="059FD8AC" wp14:editId="3EC6D7F5">
            <wp:extent cx="4747260" cy="5036691"/>
            <wp:effectExtent l="0" t="0" r="0" b="0"/>
            <wp:docPr id="261964441" name="Εικόνα 4" descr="Εικόνα που περιέχει εσωτερικός χώρο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964441" name="Εικόνα 4" descr="Εικόνα που περιέχει εσωτερικός χώρος&#10;&#10;Περιγραφή που δημιουργήθηκε αυτόματα"/>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a:xfrm>
                      <a:off x="0" y="0"/>
                      <a:ext cx="4786453" cy="5078273"/>
                    </a:xfrm>
                    <a:prstGeom prst="rect">
                      <a:avLst/>
                    </a:prstGeom>
                  </pic:spPr>
                </pic:pic>
              </a:graphicData>
            </a:graphic>
          </wp:inline>
        </w:drawing>
      </w:r>
    </w:p>
    <w:p w14:paraId="02F03818" w14:textId="6D1928E4" w:rsidR="005A7742" w:rsidRPr="00A66BDE" w:rsidRDefault="00045D42" w:rsidP="00A66BDE">
      <w:pPr>
        <w:pStyle w:val="a6"/>
        <w:jc w:val="center"/>
        <w:rPr>
          <w:i w:val="0"/>
          <w:iCs w:val="0"/>
        </w:rPr>
      </w:pPr>
      <w:r w:rsidRPr="000366E0">
        <w:rPr>
          <w:b/>
          <w:bCs/>
          <w:i w:val="0"/>
          <w:iCs w:val="0"/>
        </w:rPr>
        <w:t xml:space="preserve">Εικόνα </w:t>
      </w:r>
      <w:r w:rsidR="000366E0" w:rsidRPr="000366E0">
        <w:rPr>
          <w:b/>
          <w:bCs/>
          <w:i w:val="0"/>
          <w:iCs w:val="0"/>
        </w:rPr>
        <w:t>3.3</w:t>
      </w:r>
      <w:r w:rsidRPr="000366E0">
        <w:rPr>
          <w:i w:val="0"/>
          <w:iCs w:val="0"/>
        </w:rPr>
        <w:t>: Κεφαλή γωνιομέτρου με προσαρμοσμένο το δείγμα.</w:t>
      </w:r>
    </w:p>
    <w:p w14:paraId="54A4919D" w14:textId="77777777" w:rsidR="005A7742" w:rsidRDefault="00045D42">
      <w:pPr>
        <w:pStyle w:val="2"/>
        <w:rPr>
          <w:lang w:eastAsia="zh-CN"/>
        </w:rPr>
      </w:pPr>
      <w:bookmarkStart w:id="39" w:name="_Toc170749836"/>
      <w:r>
        <w:rPr>
          <w:lang w:eastAsia="zh-CN"/>
        </w:rPr>
        <w:t>3.2 Σχεδιασμός Μετρήσεων</w:t>
      </w:r>
      <w:bookmarkEnd w:id="39"/>
    </w:p>
    <w:p w14:paraId="487303E9" w14:textId="7115ACC5" w:rsidR="005A7742" w:rsidRDefault="00045D42">
      <w:pPr>
        <w:ind w:firstLine="0"/>
      </w:pPr>
      <w:r>
        <w:rPr>
          <w:lang w:eastAsia="zh-CN"/>
        </w:rPr>
        <w:t xml:space="preserve">Σημαντική παράμετρος για αξιόπιστες μετρήσεις </w:t>
      </w:r>
      <w:r>
        <w:rPr>
          <w:lang w:val="en-US" w:eastAsia="zh-CN"/>
        </w:rPr>
        <w:t>PDF</w:t>
      </w:r>
      <w:r>
        <w:rPr>
          <w:lang w:eastAsia="zh-CN"/>
        </w:rPr>
        <w:t xml:space="preserve">  είναι το εύρος των γωνιών 2</w:t>
      </w:r>
      <w:r w:rsidRPr="00EF2890">
        <w:rPr>
          <w:i/>
          <w:iCs/>
          <w:lang w:eastAsia="zh-CN"/>
        </w:rPr>
        <w:t>θ</w:t>
      </w:r>
      <w:r>
        <w:rPr>
          <w:lang w:eastAsia="zh-CN"/>
        </w:rPr>
        <w:t xml:space="preserve"> που χρησιμοποιείται για το ακτινογράφημα που θα προέλθει από τα </w:t>
      </w:r>
      <w:r>
        <w:rPr>
          <w:lang w:val="en-US" w:eastAsia="zh-CN"/>
        </w:rPr>
        <w:t>frames</w:t>
      </w:r>
      <w:r>
        <w:rPr>
          <w:lang w:eastAsia="zh-CN"/>
        </w:rPr>
        <w:t xml:space="preserve"> περίθλασης. Όσο μεγαλύτερο είναι αυτό το εύρος τόσο πιο αξιόπιστος είναι ο μετασχηματισμός </w:t>
      </w:r>
      <w:r>
        <w:rPr>
          <w:lang w:val="en-US" w:eastAsia="zh-CN"/>
        </w:rPr>
        <w:t>Fourier</w:t>
      </w:r>
      <w:r>
        <w:rPr>
          <w:lang w:eastAsia="zh-CN"/>
        </w:rPr>
        <w:t xml:space="preserve"> που θα γίνει σε αυτό. Η γωνία περιορίζεται από την δυνατότητα κίνησης του ανιχνευτή, στην συγκεκριμένη περίπτωση του</w:t>
      </w:r>
      <w:r w:rsidR="00A15A0E" w:rsidRPr="00A15A0E">
        <w:rPr>
          <w:lang w:eastAsia="zh-CN"/>
        </w:rPr>
        <w:t xml:space="preserve"> </w:t>
      </w:r>
      <w:r w:rsidR="00A15A0E">
        <w:rPr>
          <w:lang w:eastAsia="zh-CN"/>
        </w:rPr>
        <w:t>ανιχνευτή</w:t>
      </w:r>
      <w:r>
        <w:rPr>
          <w:lang w:eastAsia="zh-CN"/>
        </w:rPr>
        <w:t xml:space="preserve"> </w:t>
      </w:r>
      <w:r>
        <w:rPr>
          <w:lang w:val="en-US" w:eastAsia="zh-CN"/>
        </w:rPr>
        <w:t>CMOS</w:t>
      </w:r>
      <w:r>
        <w:rPr>
          <w:lang w:eastAsia="zh-CN"/>
        </w:rPr>
        <w:t xml:space="preserve"> </w:t>
      </w:r>
      <w:r>
        <w:rPr>
          <w:lang w:val="en-US" w:eastAsia="zh-CN"/>
        </w:rPr>
        <w:t>PHOTON</w:t>
      </w:r>
      <w:r>
        <w:rPr>
          <w:lang w:eastAsia="zh-CN"/>
        </w:rPr>
        <w:t xml:space="preserve"> </w:t>
      </w:r>
      <w:r>
        <w:rPr>
          <w:lang w:val="en-US"/>
        </w:rPr>
        <w:t>II</w:t>
      </w:r>
      <w:r>
        <w:t>.</w:t>
      </w:r>
    </w:p>
    <w:p w14:paraId="7F69E43F" w14:textId="1291F65B" w:rsidR="005A7742" w:rsidRDefault="00045D42">
      <w:r>
        <w:t xml:space="preserve">Έγιναν δοκιμές για να αποφασιστούν οι θέσεις του ανιχνευτή (γωνία θ) και ο αριθμός των </w:t>
      </w:r>
      <w:r>
        <w:rPr>
          <w:lang w:val="en-US"/>
        </w:rPr>
        <w:t>frame</w:t>
      </w:r>
      <w:r>
        <w:t xml:space="preserve"> που </w:t>
      </w:r>
      <w:r w:rsidR="0054230A">
        <w:t xml:space="preserve">πρέπει να </w:t>
      </w:r>
      <w:r>
        <w:t>χρησιμοποι</w:t>
      </w:r>
      <w:r w:rsidR="0054230A">
        <w:t>ηθούν</w:t>
      </w:r>
      <w:r>
        <w:t xml:space="preserve"> για την παραγωγή του ακτινογραφήματος. Καταλήξαμε ότι ικανοποιητικά ακτινογραφήματα λαμβάνονται χρησιμοποιώντας 4 </w:t>
      </w:r>
      <w:r>
        <w:rPr>
          <w:lang w:val="en-US"/>
        </w:rPr>
        <w:t>frame</w:t>
      </w:r>
      <w:r>
        <w:t xml:space="preserve"> σε γωνίες </w:t>
      </w:r>
      <w:r w:rsidRPr="00EF2890">
        <w:rPr>
          <w:i/>
          <w:iCs/>
        </w:rPr>
        <w:t>θ</w:t>
      </w:r>
      <w:r w:rsidR="00C20357">
        <w:t xml:space="preserve">: </w:t>
      </w:r>
      <w:r>
        <w:t>10,45,65 και 90 μοίρες, τα οποία συνενώνονται με την βοήθεια του λογισμικού του οργάνου και παράγεται το ακτινογράφημα.</w:t>
      </w:r>
    </w:p>
    <w:p w14:paraId="1C664697" w14:textId="68DA1A8D" w:rsidR="005A7742" w:rsidRDefault="00045D42">
      <w:r>
        <w:lastRenderedPageBreak/>
        <w:t>Η δεύτερη παράμετρος που πρέπει να ρυθμιστεί είναι η αναλογία σήματος προς θόρυβο (</w:t>
      </w:r>
      <w:r>
        <w:rPr>
          <w:lang w:val="en-US"/>
        </w:rPr>
        <w:t>S</w:t>
      </w:r>
      <w:r>
        <w:t>/</w:t>
      </w:r>
      <w:r>
        <w:rPr>
          <w:lang w:val="en-US"/>
        </w:rPr>
        <w:t>N</w:t>
      </w:r>
      <w:r>
        <w:t xml:space="preserve">, </w:t>
      </w:r>
      <w:r>
        <w:rPr>
          <w:lang w:val="en-US"/>
        </w:rPr>
        <w:t>signal</w:t>
      </w:r>
      <w:r>
        <w:t xml:space="preserve"> </w:t>
      </w:r>
      <w:r>
        <w:rPr>
          <w:lang w:val="en-US"/>
        </w:rPr>
        <w:t>to</w:t>
      </w:r>
      <w:r>
        <w:t xml:space="preserve"> </w:t>
      </w:r>
      <w:r>
        <w:rPr>
          <w:lang w:val="en-US"/>
        </w:rPr>
        <w:t>noise</w:t>
      </w:r>
      <w:r>
        <w:t xml:space="preserve"> </w:t>
      </w:r>
      <w:r>
        <w:rPr>
          <w:lang w:val="en-US"/>
        </w:rPr>
        <w:t>ratio</w:t>
      </w:r>
      <w:r>
        <w:t xml:space="preserve">). Αυτή η παράμετρος εξαρτάται από την απόσταση του δείγματος από τον ανιχνευτή και από τον χρόνο έκθεσης του δείγματος στην ακτινοβολία Χ. Έγιναν πιλοτικές μετρήσεις με απόσταση δείγματος-ανιχνευτή 50,70 και 90 </w:t>
      </w:r>
      <w:r>
        <w:rPr>
          <w:lang w:val="en-US"/>
        </w:rPr>
        <w:t>mm</w:t>
      </w:r>
      <w:r>
        <w:t xml:space="preserve">. Για κάθε μια απόσταση πραγματοποιούνται μετρήσεις με διαφορετικούς χρόνους έκθεσης και συγκεκριμένα 10,15,20,30 και 60 </w:t>
      </w:r>
      <w:r>
        <w:rPr>
          <w:lang w:val="en-US"/>
        </w:rPr>
        <w:t>sec</w:t>
      </w:r>
      <w:r>
        <w:t>.</w:t>
      </w:r>
    </w:p>
    <w:p w14:paraId="1AAED285" w14:textId="13ADEDC6" w:rsidR="005A7742" w:rsidRDefault="00045D42">
      <w:r>
        <w:t>Χρησιμοποιώντας μεγάλες αποστάσεις ανιχνευτή-δείγματος οι κορυφές του ακτινογραφήματος γίνονται ευρείες και ασθεν</w:t>
      </w:r>
      <w:r w:rsidR="008C4726">
        <w:t>εί</w:t>
      </w:r>
      <w:r>
        <w:t>ς. Επίσης σημαντικό πρόβλημα παρατηρείτε  στο εύρος των γωνιών 2</w:t>
      </w:r>
      <w:r w:rsidRPr="00EF2890">
        <w:rPr>
          <w:i/>
          <w:iCs/>
        </w:rPr>
        <w:t>θ</w:t>
      </w:r>
      <w:r>
        <w:t xml:space="preserve"> του ακτινογραφήματος. Σε μεγάλες αποστάσεις το μέγιστο όριο 2</w:t>
      </w:r>
      <w:r w:rsidRPr="00EF2890">
        <w:rPr>
          <w:i/>
          <w:iCs/>
        </w:rPr>
        <w:t>θ</w:t>
      </w:r>
      <w:r>
        <w:t xml:space="preserve"> ελαττώνεται, μειώνοντας έτσι την αξιοπιστία του μετασχηματισμού </w:t>
      </w:r>
      <w:r>
        <w:rPr>
          <w:lang w:val="en-US"/>
        </w:rPr>
        <w:t>Fourier</w:t>
      </w:r>
      <w:r>
        <w:t xml:space="preserve"> για την εξαγωγή του </w:t>
      </w:r>
      <w:r>
        <w:rPr>
          <w:lang w:val="en-US"/>
        </w:rPr>
        <w:t>PDF</w:t>
      </w:r>
      <w:r>
        <w:t xml:space="preserve"> από το ακτινογράφημα. Ταυτόχρονα μειώνεται και το εύρος του κάθε </w:t>
      </w:r>
      <w:r>
        <w:rPr>
          <w:lang w:val="en-US"/>
        </w:rPr>
        <w:t>frame</w:t>
      </w:r>
      <w:r>
        <w:t xml:space="preserve">, δημιουργώντας έτσι την αναγκαιότητα συλλογής περισσότερων </w:t>
      </w:r>
      <w:r>
        <w:rPr>
          <w:lang w:val="en-US"/>
        </w:rPr>
        <w:t>frames</w:t>
      </w:r>
      <w:r>
        <w:t xml:space="preserve"> σε μεγάλες αποστάσεις για να έχουμε πλήρες ακτινογράφημα.</w:t>
      </w:r>
    </w:p>
    <w:p w14:paraId="3FCEEC9E" w14:textId="77777777" w:rsidR="005A7742" w:rsidRDefault="00045D42">
      <w:r>
        <w:t>Οι μικροί χρόνοι έκθεσης του δείγματος στην ακτινοβολία παράγουν ακτινογραφήματα στα οποία απουσιάζουν κάποιες ασθενείς κορυφές καθώς και μεγάλο ποσοστό από την διάχυτη σκέδαση. Οι μεγάλοι χρόνοι έκθεσης, παράγουν πλησιέστερη εικόνα στο ακτινογράφημα ωστόσο αυξάνουν θεαματικά το υπόβαθρο και τον θόρυβο (</w:t>
      </w:r>
      <w:r>
        <w:rPr>
          <w:lang w:val="en-US"/>
        </w:rPr>
        <w:t>spike</w:t>
      </w:r>
      <w:r>
        <w:t xml:space="preserve"> </w:t>
      </w:r>
      <w:r>
        <w:rPr>
          <w:lang w:val="en-US"/>
        </w:rPr>
        <w:t>peaks</w:t>
      </w:r>
      <w:r>
        <w:t>).</w:t>
      </w:r>
    </w:p>
    <w:p w14:paraId="00583B00" w14:textId="77777777" w:rsidR="005A7742" w:rsidRDefault="00045D42">
      <w:r>
        <w:t>Έγινε προσπάθεια να βρεθεί ο βέλτιστος συνδυασμός απόστασης δείγματος-ανιχνευτή και χρόνου έκθεσης ώστε το ακτινογράφημα να είναι πλήρες με μικρότερο υπόβαθρο και ελάχιστο θόρυβο.</w:t>
      </w:r>
    </w:p>
    <w:p w14:paraId="53DC1B0F" w14:textId="77777777" w:rsidR="005A7742" w:rsidRDefault="00045D42">
      <w:r>
        <w:t>Καταλήξαμε σε μετρήσεις ενδιάμεσων χρόνων έκθεσης και απόστασης ανιχνευτή-δείγματος. Για κάθε δείγμα βέβαια έγιναν περισσότερες από μια μετρήσεις ώστε να λυθούν προβλήματα που πιθανόν να προκύπταν λόγο της ιδιομορφίας του κάθε δείγματος ανεξάρτητα.</w:t>
      </w:r>
    </w:p>
    <w:p w14:paraId="3E06E0CC" w14:textId="2AA47A6C" w:rsidR="005A7742" w:rsidRDefault="00045D42">
      <w:r>
        <w:t>Σε όλες τις περιπτώσεις μετρήθηκαν και τα ακτινογραφήματά του υποβάθρου</w:t>
      </w:r>
      <w:r w:rsidR="00AB0B9A">
        <w:t>(</w:t>
      </w:r>
      <w:proofErr w:type="spellStart"/>
      <w:r w:rsidR="00AB0B9A">
        <w:t>Εικ</w:t>
      </w:r>
      <w:proofErr w:type="spellEnd"/>
      <w:r w:rsidR="00AB0B9A">
        <w:t xml:space="preserve"> 3.4)</w:t>
      </w:r>
      <w:r>
        <w:t xml:space="preserve"> και αξιολογήθηκε η επίδραση τους στην ποιότητα του ακτινογραφήματος του κάθε δείγματος και όπου κρίθηκε απαραίτητο αφαιρέθηκε.</w:t>
      </w:r>
    </w:p>
    <w:p w14:paraId="28EACBE0" w14:textId="77777777" w:rsidR="005A7742" w:rsidRDefault="00045D42" w:rsidP="00216B79">
      <w:pPr>
        <w:keepNext/>
        <w:ind w:firstLine="0"/>
        <w:jc w:val="center"/>
      </w:pPr>
      <w:r>
        <w:rPr>
          <w:noProof/>
          <w:lang w:eastAsia="zh-CN"/>
        </w:rPr>
        <w:lastRenderedPageBreak/>
        <w:drawing>
          <wp:inline distT="0" distB="0" distL="0" distR="0" wp14:anchorId="43BE14AB" wp14:editId="52F36B04">
            <wp:extent cx="5570220" cy="4733925"/>
            <wp:effectExtent l="0" t="0" r="0" b="9525"/>
            <wp:docPr id="210519643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196439" name="Εικόνα 1"/>
                    <pic:cNvPicPr>
                      <a:picLocks noChangeAspect="1"/>
                    </pic:cNvPicPr>
                  </pic:nvPicPr>
                  <pic:blipFill>
                    <a:blip r:embed="rId69">
                      <a:extLst>
                        <a:ext uri="{28A0092B-C50C-407E-A947-70E740481C1C}">
                          <a14:useLocalDpi xmlns:a14="http://schemas.microsoft.com/office/drawing/2010/main" val="0"/>
                        </a:ext>
                      </a:extLst>
                    </a:blip>
                    <a:stretch>
                      <a:fillRect/>
                    </a:stretch>
                  </pic:blipFill>
                  <pic:spPr>
                    <a:xfrm>
                      <a:off x="0" y="0"/>
                      <a:ext cx="5570220" cy="4733925"/>
                    </a:xfrm>
                    <a:prstGeom prst="rect">
                      <a:avLst/>
                    </a:prstGeom>
                  </pic:spPr>
                </pic:pic>
              </a:graphicData>
            </a:graphic>
          </wp:inline>
        </w:drawing>
      </w:r>
    </w:p>
    <w:p w14:paraId="3952BDB7" w14:textId="7926F037" w:rsidR="005A7742" w:rsidRPr="00AB0B9A" w:rsidRDefault="00045D42" w:rsidP="00216B79">
      <w:pPr>
        <w:pStyle w:val="a6"/>
        <w:rPr>
          <w:i w:val="0"/>
          <w:iCs w:val="0"/>
        </w:rPr>
      </w:pPr>
      <w:r w:rsidRPr="00AB0B9A">
        <w:rPr>
          <w:b/>
          <w:bCs/>
          <w:i w:val="0"/>
          <w:iCs w:val="0"/>
        </w:rPr>
        <w:t xml:space="preserve">Εικόνα </w:t>
      </w:r>
      <w:r w:rsidR="00AB0B9A" w:rsidRPr="00AB0B9A">
        <w:rPr>
          <w:b/>
          <w:bCs/>
          <w:i w:val="0"/>
          <w:iCs w:val="0"/>
        </w:rPr>
        <w:t>3.4</w:t>
      </w:r>
      <w:r w:rsidRPr="00AB0B9A">
        <w:rPr>
          <w:b/>
          <w:bCs/>
          <w:i w:val="0"/>
          <w:iCs w:val="0"/>
        </w:rPr>
        <w:t>:</w:t>
      </w:r>
      <w:r w:rsidRPr="00AB0B9A">
        <w:rPr>
          <w:i w:val="0"/>
          <w:iCs w:val="0"/>
        </w:rPr>
        <w:t xml:space="preserve"> Φάσμα υποβάθρου σε τυχαίο δείγμα. Διακρίνονται τα τέσσερα </w:t>
      </w:r>
      <w:r w:rsidRPr="00AB0B9A">
        <w:rPr>
          <w:i w:val="0"/>
          <w:iCs w:val="0"/>
          <w:lang w:val="en-US"/>
        </w:rPr>
        <w:t>frames</w:t>
      </w:r>
      <w:r w:rsidRPr="00AB0B9A">
        <w:rPr>
          <w:i w:val="0"/>
          <w:iCs w:val="0"/>
        </w:rPr>
        <w:t xml:space="preserve"> που λήφθηκαν και το σύνολο της </w:t>
      </w:r>
      <w:proofErr w:type="spellStart"/>
      <w:r w:rsidRPr="00AB0B9A">
        <w:rPr>
          <w:i w:val="0"/>
          <w:iCs w:val="0"/>
        </w:rPr>
        <w:t>διαδραστικής</w:t>
      </w:r>
      <w:proofErr w:type="spellEnd"/>
      <w:r w:rsidRPr="00AB0B9A">
        <w:rPr>
          <w:i w:val="0"/>
          <w:iCs w:val="0"/>
        </w:rPr>
        <w:t xml:space="preserve"> περιοχής του λογισμικού του οργάνου. </w:t>
      </w:r>
    </w:p>
    <w:p w14:paraId="3644F610" w14:textId="4CBF0CA2" w:rsidR="005A7742" w:rsidRDefault="00045D42">
      <w:pPr>
        <w:pStyle w:val="2"/>
        <w:rPr>
          <w:lang w:eastAsia="zh-CN"/>
        </w:rPr>
      </w:pPr>
      <w:bookmarkStart w:id="40" w:name="_Toc170749837"/>
      <w:r>
        <w:rPr>
          <w:lang w:eastAsia="zh-CN"/>
        </w:rPr>
        <w:t>3.</w:t>
      </w:r>
      <w:r w:rsidR="00A1781A" w:rsidRPr="00A1781A">
        <w:rPr>
          <w:lang w:eastAsia="zh-CN"/>
        </w:rPr>
        <w:t>3</w:t>
      </w:r>
      <w:r>
        <w:rPr>
          <w:lang w:eastAsia="zh-CN"/>
        </w:rPr>
        <w:t xml:space="preserve"> Μετρήσεις σε Πραγματικά Δείγματα</w:t>
      </w:r>
      <w:bookmarkEnd w:id="40"/>
    </w:p>
    <w:p w14:paraId="0EA0A2D3" w14:textId="3C8B209C" w:rsidR="005A7742" w:rsidRDefault="00045D42">
      <w:pPr>
        <w:pStyle w:val="3"/>
        <w:rPr>
          <w:lang w:eastAsia="zh-CN"/>
        </w:rPr>
      </w:pPr>
      <w:bookmarkStart w:id="41" w:name="_Toc170749838"/>
      <w:r>
        <w:rPr>
          <w:lang w:eastAsia="zh-CN"/>
        </w:rPr>
        <w:t>3.</w:t>
      </w:r>
      <w:r w:rsidR="00A1781A" w:rsidRPr="00A1781A">
        <w:rPr>
          <w:lang w:eastAsia="zh-CN"/>
        </w:rPr>
        <w:t>3</w:t>
      </w:r>
      <w:r>
        <w:rPr>
          <w:lang w:eastAsia="zh-CN"/>
        </w:rPr>
        <w:t xml:space="preserve">.1 Ερυθρό Οξείδιο του Δισθενούς Κασσιτέρου, </w:t>
      </w:r>
      <w:proofErr w:type="spellStart"/>
      <w:r>
        <w:rPr>
          <w:lang w:val="en-US" w:eastAsia="zh-CN"/>
        </w:rPr>
        <w:t>SnO</w:t>
      </w:r>
      <w:bookmarkEnd w:id="41"/>
      <w:proofErr w:type="spellEnd"/>
    </w:p>
    <w:p w14:paraId="4393386B" w14:textId="58E5FB2A" w:rsidR="005A7742" w:rsidRDefault="00045D42">
      <w:pPr>
        <w:rPr>
          <w:lang w:eastAsia="zh-CN"/>
        </w:rPr>
      </w:pPr>
      <w:r>
        <w:rPr>
          <w:lang w:eastAsia="zh-CN"/>
        </w:rPr>
        <w:t xml:space="preserve">Το πρώτο δείγμα που επιλέχθηκε είναι το </w:t>
      </w:r>
      <w:proofErr w:type="spellStart"/>
      <w:r>
        <w:rPr>
          <w:lang w:val="en-US" w:eastAsia="zh-CN"/>
        </w:rPr>
        <w:t>SnO</w:t>
      </w:r>
      <w:proofErr w:type="spellEnd"/>
      <w:r>
        <w:rPr>
          <w:lang w:eastAsia="zh-CN"/>
        </w:rPr>
        <w:t xml:space="preserve"> διότι είναι πολύ καλά δομικά χαρακτηρισμό, ενώ ταυτόχρονα είναι πολύ σταθερό σε χρόνια αποθήκευση και σε περιβαλλοντικές συνθήκες. Κρυσταλλώνεται στο τετραγωνικό κρυσταλλικό σύστημα στην ομάδα χώρου </w:t>
      </w:r>
      <w:r>
        <w:rPr>
          <w:lang w:val="en-US" w:eastAsia="zh-CN"/>
        </w:rPr>
        <w:t>P</w:t>
      </w:r>
      <w:r>
        <w:rPr>
          <w:lang w:eastAsia="zh-CN"/>
        </w:rPr>
        <w:t>4/</w:t>
      </w:r>
      <w:proofErr w:type="spellStart"/>
      <w:r>
        <w:rPr>
          <w:lang w:val="en-US" w:eastAsia="zh-CN"/>
        </w:rPr>
        <w:t>nmm</w:t>
      </w:r>
      <w:proofErr w:type="spellEnd"/>
      <w:r>
        <w:rPr>
          <w:lang w:eastAsia="zh-CN"/>
        </w:rPr>
        <w:t xml:space="preserve">, με διαστάσεις </w:t>
      </w:r>
      <w:proofErr w:type="spellStart"/>
      <w:r>
        <w:rPr>
          <w:lang w:eastAsia="zh-CN"/>
        </w:rPr>
        <w:t>μοναδιαίας</w:t>
      </w:r>
      <w:proofErr w:type="spellEnd"/>
      <w:r>
        <w:rPr>
          <w:lang w:eastAsia="zh-CN"/>
        </w:rPr>
        <w:t xml:space="preserve"> κυψελίδας </w:t>
      </w:r>
      <w:r>
        <w:rPr>
          <w:lang w:val="en-US" w:eastAsia="zh-CN"/>
        </w:rPr>
        <w:t>a</w:t>
      </w:r>
      <w:r>
        <w:rPr>
          <w:lang w:eastAsia="zh-CN"/>
        </w:rPr>
        <w:t>=</w:t>
      </w:r>
      <w:r>
        <w:rPr>
          <w:lang w:val="en-US" w:eastAsia="zh-CN"/>
        </w:rPr>
        <w:t>b</w:t>
      </w:r>
      <w:r>
        <w:rPr>
          <w:lang w:eastAsia="zh-CN"/>
        </w:rPr>
        <w:t>=3,803</w:t>
      </w:r>
      <w:r>
        <w:rPr>
          <w:rFonts w:ascii="Arial" w:hAnsi="Arial" w:cs="Arial"/>
          <w:color w:val="000000"/>
          <w:sz w:val="18"/>
          <w:szCs w:val="18"/>
          <w:shd w:val="clear" w:color="auto" w:fill="F8F9FA"/>
        </w:rPr>
        <w:t xml:space="preserve"> Å</w:t>
      </w:r>
      <w:r>
        <w:rPr>
          <w:lang w:eastAsia="zh-CN"/>
        </w:rPr>
        <w:t xml:space="preserve">, </w:t>
      </w:r>
      <w:r>
        <w:rPr>
          <w:lang w:val="en-US" w:eastAsia="zh-CN"/>
        </w:rPr>
        <w:t>c</w:t>
      </w:r>
      <w:r>
        <w:rPr>
          <w:lang w:eastAsia="zh-CN"/>
        </w:rPr>
        <w:t xml:space="preserve">=4,836 </w:t>
      </w:r>
      <w:r>
        <w:rPr>
          <w:rFonts w:ascii="Arial" w:hAnsi="Arial" w:cs="Arial"/>
          <w:color w:val="000000"/>
          <w:sz w:val="18"/>
          <w:szCs w:val="18"/>
          <w:shd w:val="clear" w:color="auto" w:fill="F8F9FA"/>
        </w:rPr>
        <w:t xml:space="preserve">Å. </w:t>
      </w:r>
      <w:r>
        <w:t xml:space="preserve">Το ερυθρό οξείδιο του δισθενούς κασσιτέρου είναι ένα </w:t>
      </w:r>
      <w:proofErr w:type="spellStart"/>
      <w:r>
        <w:t>φυλλομόρφο</w:t>
      </w:r>
      <w:proofErr w:type="spellEnd"/>
      <w:r>
        <w:t xml:space="preserve"> υλικό, μέρος της δομής του παρουσιάζεται στην </w:t>
      </w:r>
      <w:proofErr w:type="spellStart"/>
      <w:r w:rsidR="00216B79">
        <w:t>Εικ</w:t>
      </w:r>
      <w:proofErr w:type="spellEnd"/>
      <w:r w:rsidR="00216B79">
        <w:t>. 3.5</w:t>
      </w:r>
      <w:r>
        <w:t>.</w:t>
      </w:r>
    </w:p>
    <w:p w14:paraId="01E82A74" w14:textId="77777777" w:rsidR="005A7742" w:rsidRDefault="00045D42" w:rsidP="00427AE2">
      <w:pPr>
        <w:keepNext/>
        <w:ind w:firstLine="0"/>
        <w:jc w:val="center"/>
      </w:pPr>
      <w:r>
        <w:rPr>
          <w:noProof/>
          <w:lang w:eastAsia="zh-CN"/>
        </w:rPr>
        <w:lastRenderedPageBreak/>
        <w:drawing>
          <wp:inline distT="0" distB="0" distL="0" distR="0" wp14:anchorId="1E5D00F7" wp14:editId="3CB4BC33">
            <wp:extent cx="5303520" cy="5113020"/>
            <wp:effectExtent l="0" t="0" r="0" b="0"/>
            <wp:docPr id="118197498" name="Εικόνα 2" descr="Εικόνα που περιέχει σχεδίαση, τέχνη&#10;&#10;Περιγραφή που δημιουργήθηκε αυτόματα με μέτριο επίπεδο εμπιστοσύνη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97498" name="Εικόνα 2" descr="Εικόνα που περιέχει σχεδίαση, τέχνη&#10;&#10;Περιγραφή που δημιουργήθηκε αυτόματα με μέτριο επίπεδο εμπιστοσύνης"/>
                    <pic:cNvPicPr>
                      <a:picLocks noChangeAspect="1"/>
                    </pic:cNvPicPr>
                  </pic:nvPicPr>
                  <pic:blipFill rotWithShape="1">
                    <a:blip r:embed="rId70" cstate="print">
                      <a:extLst>
                        <a:ext uri="{28A0092B-C50C-407E-A947-70E740481C1C}">
                          <a14:useLocalDpi xmlns:a14="http://schemas.microsoft.com/office/drawing/2010/main" val="0"/>
                        </a:ext>
                      </a:extLst>
                    </a:blip>
                    <a:srcRect l="6565" t="3685" r="3664" b="4386"/>
                    <a:stretch/>
                  </pic:blipFill>
                  <pic:spPr bwMode="auto">
                    <a:xfrm>
                      <a:off x="0" y="0"/>
                      <a:ext cx="5304308" cy="5113780"/>
                    </a:xfrm>
                    <a:prstGeom prst="rect">
                      <a:avLst/>
                    </a:prstGeom>
                    <a:ln>
                      <a:noFill/>
                    </a:ln>
                    <a:extLst>
                      <a:ext uri="{53640926-AAD7-44D8-BBD7-CCE9431645EC}">
                        <a14:shadowObscured xmlns:a14="http://schemas.microsoft.com/office/drawing/2010/main"/>
                      </a:ext>
                    </a:extLst>
                  </pic:spPr>
                </pic:pic>
              </a:graphicData>
            </a:graphic>
          </wp:inline>
        </w:drawing>
      </w:r>
    </w:p>
    <w:p w14:paraId="42B165DA" w14:textId="149F1C77" w:rsidR="005A7742" w:rsidRPr="00427AE2" w:rsidRDefault="00045D42">
      <w:pPr>
        <w:pStyle w:val="a6"/>
        <w:jc w:val="center"/>
        <w:rPr>
          <w:i w:val="0"/>
          <w:iCs w:val="0"/>
        </w:rPr>
      </w:pPr>
      <w:r w:rsidRPr="00427AE2">
        <w:rPr>
          <w:b/>
          <w:bCs/>
          <w:i w:val="0"/>
          <w:iCs w:val="0"/>
        </w:rPr>
        <w:t xml:space="preserve">Εικόνα </w:t>
      </w:r>
      <w:r w:rsidR="00216B79" w:rsidRPr="00427AE2">
        <w:rPr>
          <w:b/>
          <w:bCs/>
          <w:i w:val="0"/>
          <w:iCs w:val="0"/>
        </w:rPr>
        <w:t>3.5</w:t>
      </w:r>
      <w:r w:rsidRPr="00427AE2">
        <w:rPr>
          <w:i w:val="0"/>
          <w:iCs w:val="0"/>
        </w:rPr>
        <w:t xml:space="preserve">: Μέρος δομής του </w:t>
      </w:r>
      <w:proofErr w:type="spellStart"/>
      <w:r w:rsidRPr="00427AE2">
        <w:rPr>
          <w:i w:val="0"/>
          <w:iCs w:val="0"/>
          <w:lang w:val="en-US"/>
        </w:rPr>
        <w:t>SnO</w:t>
      </w:r>
      <w:proofErr w:type="spellEnd"/>
    </w:p>
    <w:p w14:paraId="2A9D4181" w14:textId="30D38947" w:rsidR="005A7742" w:rsidRDefault="00045D42">
      <w:r>
        <w:t xml:space="preserve">Δείγμα </w:t>
      </w:r>
      <w:proofErr w:type="spellStart"/>
      <w:r>
        <w:rPr>
          <w:lang w:val="en-US"/>
        </w:rPr>
        <w:t>SnO</w:t>
      </w:r>
      <w:proofErr w:type="spellEnd"/>
      <w:r>
        <w:t xml:space="preserve"> μετρήθηκε με διάρκεια έκθεσης 30 </w:t>
      </w:r>
      <w:r>
        <w:rPr>
          <w:lang w:val="en-US"/>
        </w:rPr>
        <w:t>sec</w:t>
      </w:r>
      <w:r>
        <w:t>/</w:t>
      </w:r>
      <w:r>
        <w:rPr>
          <w:lang w:val="en-US"/>
        </w:rPr>
        <w:t>frame</w:t>
      </w:r>
      <w:r>
        <w:t xml:space="preserve"> σε τρείς διαφορετικές αποστάσεις ανιχνευτή-δείγματος. Στην </w:t>
      </w:r>
      <w:proofErr w:type="spellStart"/>
      <w:r w:rsidR="00CB1E35">
        <w:t>Εικ</w:t>
      </w:r>
      <w:proofErr w:type="spellEnd"/>
      <w:r w:rsidR="00CB1E35">
        <w:t>. 3.6</w:t>
      </w:r>
      <w:r>
        <w:t xml:space="preserve"> παρουσιάζονται τα τρία ακτινογραφήματα που μετρήθηκαν. Διακρίνουμε ξεκάθαρα την επίδραση της απόστασης ανιχνευτή-δείγματος στο εύρος του ακτινογραφήματος και στο υπόβαθρο του. Ωστόσο ο σχετικ</w:t>
      </w:r>
      <w:r w:rsidR="00CB1E35">
        <w:t>ά</w:t>
      </w:r>
      <w:r>
        <w:t xml:space="preserve"> μικρός χρόνος έκθεσης δεν δημιουργεί ιδιαίτερα προβλήματα υποβάθρου.</w:t>
      </w:r>
    </w:p>
    <w:p w14:paraId="6DE6AC28" w14:textId="0E3BD40F" w:rsidR="005A7742" w:rsidRDefault="00045D42">
      <w:r>
        <w:t xml:space="preserve">Το επόμενο βήμα της μελέτης μας είναι η σύγκριση του πειραματικού μας ακτινογραφήματος (μπλε χρώμα) με το ακτινογράφημα που υπολογίζεται από την κρυσταλλική δομή της ένωσης (κόκκινο χρώμα). Αυτό παρουσιάζεται στην </w:t>
      </w:r>
      <w:proofErr w:type="spellStart"/>
      <w:r w:rsidR="002227B4">
        <w:t>Εικ</w:t>
      </w:r>
      <w:proofErr w:type="spellEnd"/>
      <w:r w:rsidR="002227B4">
        <w:t>. 3.7</w:t>
      </w:r>
      <w:r>
        <w:t xml:space="preserve"> και όπως φαίνεται μπορούμε να θεωρήσουμε ότι ταυτίζονται και ότι οι πρώτες μετρήσεις μας είναι επιτυχημένες. </w:t>
      </w:r>
    </w:p>
    <w:p w14:paraId="45676082" w14:textId="77777777" w:rsidR="005A7742" w:rsidRDefault="00045D42" w:rsidP="00C55A0B">
      <w:pPr>
        <w:keepNext/>
        <w:ind w:firstLine="0"/>
        <w:jc w:val="center"/>
      </w:pPr>
      <w:r>
        <w:rPr>
          <w:noProof/>
          <w:lang w:eastAsia="zh-CN"/>
        </w:rPr>
        <w:lastRenderedPageBreak/>
        <w:drawing>
          <wp:inline distT="0" distB="0" distL="0" distR="0" wp14:anchorId="5FA36348" wp14:editId="6554AF18">
            <wp:extent cx="5554980" cy="3733800"/>
            <wp:effectExtent l="0" t="0" r="7620" b="0"/>
            <wp:docPr id="590201876" name="Εικόνα 3" descr="Εικόνα που περιέχει κείμενο, στιγμιότυπο οθόνης,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201876" name="Εικόνα 3" descr="Εικόνα που περιέχει κείμενο, στιγμιότυπο οθόνης, διάγραμμα, γράφημα&#10;&#10;Περιγραφή που δημιουργήθηκε αυτόματα"/>
                    <pic:cNvPicPr>
                      <a:picLocks noChangeAspect="1"/>
                    </pic:cNvPicPr>
                  </pic:nvPicPr>
                  <pic:blipFill rotWithShape="1">
                    <a:blip r:embed="rId71" cstate="print">
                      <a:extLst>
                        <a:ext uri="{28A0092B-C50C-407E-A947-70E740481C1C}">
                          <a14:useLocalDpi xmlns:a14="http://schemas.microsoft.com/office/drawing/2010/main" val="0"/>
                        </a:ext>
                      </a:extLst>
                    </a:blip>
                    <a:srcRect l="1786" t="979" r="1786" b="3130"/>
                    <a:stretch/>
                  </pic:blipFill>
                  <pic:spPr bwMode="auto">
                    <a:xfrm>
                      <a:off x="0" y="0"/>
                      <a:ext cx="5575714" cy="3747736"/>
                    </a:xfrm>
                    <a:prstGeom prst="rect">
                      <a:avLst/>
                    </a:prstGeom>
                    <a:ln>
                      <a:noFill/>
                    </a:ln>
                    <a:extLst>
                      <a:ext uri="{53640926-AAD7-44D8-BBD7-CCE9431645EC}">
                        <a14:shadowObscured xmlns:a14="http://schemas.microsoft.com/office/drawing/2010/main"/>
                      </a:ext>
                    </a:extLst>
                  </pic:spPr>
                </pic:pic>
              </a:graphicData>
            </a:graphic>
          </wp:inline>
        </w:drawing>
      </w:r>
    </w:p>
    <w:p w14:paraId="29EE3D4F" w14:textId="1E8EA27A" w:rsidR="005A7742" w:rsidRPr="00CB1E35" w:rsidRDefault="00045D42" w:rsidP="00CB1E35">
      <w:pPr>
        <w:pStyle w:val="a6"/>
        <w:rPr>
          <w:i w:val="0"/>
          <w:iCs w:val="0"/>
        </w:rPr>
      </w:pPr>
      <w:r w:rsidRPr="00CB1E35">
        <w:rPr>
          <w:b/>
          <w:bCs/>
          <w:i w:val="0"/>
          <w:iCs w:val="0"/>
        </w:rPr>
        <w:t xml:space="preserve">Εικόνα </w:t>
      </w:r>
      <w:r w:rsidR="00CB1E35" w:rsidRPr="00CB1E35">
        <w:rPr>
          <w:b/>
          <w:bCs/>
          <w:i w:val="0"/>
          <w:iCs w:val="0"/>
        </w:rPr>
        <w:t>3.6</w:t>
      </w:r>
      <w:r w:rsidRPr="00CB1E35">
        <w:rPr>
          <w:i w:val="0"/>
          <w:iCs w:val="0"/>
        </w:rPr>
        <w:t xml:space="preserve">: Ακτινογράφημα </w:t>
      </w:r>
      <w:proofErr w:type="spellStart"/>
      <w:r w:rsidRPr="00CB1E35">
        <w:rPr>
          <w:i w:val="0"/>
          <w:iCs w:val="0"/>
          <w:lang w:val="en-US"/>
        </w:rPr>
        <w:t>SnO</w:t>
      </w:r>
      <w:proofErr w:type="spellEnd"/>
      <w:r w:rsidRPr="00CB1E35">
        <w:rPr>
          <w:i w:val="0"/>
          <w:iCs w:val="0"/>
        </w:rPr>
        <w:t xml:space="preserve"> σε τρείς διαφορετικές αποστάσεις ανιχνευτή-δείγματος και χρόνο έκθεσης-δείγματος 20 </w:t>
      </w:r>
      <w:r w:rsidRPr="00CB1E35">
        <w:rPr>
          <w:i w:val="0"/>
          <w:iCs w:val="0"/>
          <w:lang w:val="en-US"/>
        </w:rPr>
        <w:t>sec</w:t>
      </w:r>
      <w:r w:rsidRPr="00CB1E35">
        <w:rPr>
          <w:i w:val="0"/>
          <w:iCs w:val="0"/>
        </w:rPr>
        <w:t>/</w:t>
      </w:r>
      <w:r w:rsidRPr="00CB1E35">
        <w:rPr>
          <w:i w:val="0"/>
          <w:iCs w:val="0"/>
          <w:lang w:val="en-US"/>
        </w:rPr>
        <w:t>frame</w:t>
      </w:r>
      <w:r w:rsidRPr="00CB1E35">
        <w:rPr>
          <w:i w:val="0"/>
          <w:iCs w:val="0"/>
        </w:rPr>
        <w:t>.</w:t>
      </w:r>
    </w:p>
    <w:p w14:paraId="33B2D09F" w14:textId="77777777" w:rsidR="005A7742" w:rsidRDefault="00045D42" w:rsidP="00C55A0B">
      <w:pPr>
        <w:keepNext/>
        <w:ind w:firstLine="0"/>
        <w:jc w:val="center"/>
      </w:pPr>
      <w:r>
        <w:rPr>
          <w:noProof/>
          <w:lang w:eastAsia="zh-CN"/>
        </w:rPr>
        <w:drawing>
          <wp:inline distT="0" distB="0" distL="0" distR="0" wp14:anchorId="0E4BC169" wp14:editId="01020173">
            <wp:extent cx="5532120" cy="3543300"/>
            <wp:effectExtent l="0" t="0" r="0" b="0"/>
            <wp:docPr id="1944526287" name="Εικόνα 4" descr="Εικόνα που περιέχει κείμενο, γραμμή, γράφημα, στιγμιότυπο οθόνη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526287" name="Εικόνα 4" descr="Εικόνα που περιέχει κείμενο, γραμμή, γράφημα, στιγμιότυπο οθόνης&#10;&#10;Περιγραφή που δημιουργήθηκε αυτόματα"/>
                    <pic:cNvPicPr>
                      <a:picLocks noChangeAspect="1"/>
                    </pic:cNvPicPr>
                  </pic:nvPicPr>
                  <pic:blipFill rotWithShape="1">
                    <a:blip r:embed="rId72">
                      <a:extLst>
                        <a:ext uri="{28A0092B-C50C-407E-A947-70E740481C1C}">
                          <a14:useLocalDpi xmlns:a14="http://schemas.microsoft.com/office/drawing/2010/main" val="0"/>
                        </a:ext>
                      </a:extLst>
                    </a:blip>
                    <a:srcRect l="1235" r="1235"/>
                    <a:stretch/>
                  </pic:blipFill>
                  <pic:spPr bwMode="auto">
                    <a:xfrm>
                      <a:off x="0" y="0"/>
                      <a:ext cx="5539867" cy="3548262"/>
                    </a:xfrm>
                    <a:prstGeom prst="rect">
                      <a:avLst/>
                    </a:prstGeom>
                    <a:ln>
                      <a:noFill/>
                    </a:ln>
                    <a:extLst>
                      <a:ext uri="{53640926-AAD7-44D8-BBD7-CCE9431645EC}">
                        <a14:shadowObscured xmlns:a14="http://schemas.microsoft.com/office/drawing/2010/main"/>
                      </a:ext>
                    </a:extLst>
                  </pic:spPr>
                </pic:pic>
              </a:graphicData>
            </a:graphic>
          </wp:inline>
        </w:drawing>
      </w:r>
    </w:p>
    <w:p w14:paraId="6DFA4431" w14:textId="2472AF48" w:rsidR="005A7742" w:rsidRPr="00CB1E35" w:rsidRDefault="00045D42" w:rsidP="00CB1E35">
      <w:pPr>
        <w:pStyle w:val="a6"/>
        <w:rPr>
          <w:i w:val="0"/>
          <w:iCs w:val="0"/>
        </w:rPr>
      </w:pPr>
      <w:r w:rsidRPr="00CB1E35">
        <w:rPr>
          <w:b/>
          <w:bCs/>
          <w:i w:val="0"/>
          <w:iCs w:val="0"/>
        </w:rPr>
        <w:t xml:space="preserve">Εικόνα </w:t>
      </w:r>
      <w:r w:rsidR="00CB1E35" w:rsidRPr="00CB1E35">
        <w:rPr>
          <w:b/>
          <w:bCs/>
          <w:i w:val="0"/>
          <w:iCs w:val="0"/>
        </w:rPr>
        <w:t>3.7</w:t>
      </w:r>
      <w:r w:rsidRPr="00CB1E35">
        <w:rPr>
          <w:i w:val="0"/>
          <w:iCs w:val="0"/>
        </w:rPr>
        <w:t xml:space="preserve">: </w:t>
      </w:r>
      <w:bookmarkStart w:id="42" w:name="_Hlk149480709"/>
      <w:r w:rsidRPr="00CB1E35">
        <w:rPr>
          <w:i w:val="0"/>
          <w:iCs w:val="0"/>
        </w:rPr>
        <w:t xml:space="preserve">Σύγκριση πειραματικού (μπλε) και προσομοιωμένου (κόκκινο) από την κρυσταλλική δομή ακτινογραφήματος </w:t>
      </w:r>
      <w:r w:rsidRPr="00CB1E35">
        <w:rPr>
          <w:i w:val="0"/>
          <w:iCs w:val="0"/>
          <w:lang w:val="en-US"/>
        </w:rPr>
        <w:t>XRPD</w:t>
      </w:r>
      <w:r w:rsidRPr="00CB1E35">
        <w:rPr>
          <w:i w:val="0"/>
          <w:iCs w:val="0"/>
        </w:rPr>
        <w:t xml:space="preserve"> για το </w:t>
      </w:r>
      <w:proofErr w:type="spellStart"/>
      <w:r w:rsidRPr="00CB1E35">
        <w:rPr>
          <w:i w:val="0"/>
          <w:iCs w:val="0"/>
          <w:lang w:val="en-US"/>
        </w:rPr>
        <w:t>SnO</w:t>
      </w:r>
      <w:proofErr w:type="spellEnd"/>
      <w:r w:rsidRPr="00CB1E35">
        <w:rPr>
          <w:i w:val="0"/>
          <w:iCs w:val="0"/>
        </w:rPr>
        <w:t>.</w:t>
      </w:r>
      <w:bookmarkEnd w:id="42"/>
    </w:p>
    <w:p w14:paraId="3517033D" w14:textId="7BD663C8" w:rsidR="005A7742" w:rsidRDefault="00045D42">
      <w:r>
        <w:lastRenderedPageBreak/>
        <w:t xml:space="preserve">Στην συνέχεια της ανάλυσης μας χρησιμοποιώντας το λογισμικό </w:t>
      </w:r>
      <w:proofErr w:type="spellStart"/>
      <w:r>
        <w:rPr>
          <w:lang w:val="en-US"/>
        </w:rPr>
        <w:t>PDFgetX</w:t>
      </w:r>
      <w:proofErr w:type="spellEnd"/>
      <w:r>
        <w:t xml:space="preserve">3 και την μέτρηση που πραγματοποιήθηκε σε απόσταση ανιχνευτή-δείγματος 50 </w:t>
      </w:r>
      <w:r>
        <w:rPr>
          <w:lang w:val="en-US"/>
        </w:rPr>
        <w:t>mm</w:t>
      </w:r>
      <w:r>
        <w:t xml:space="preserve"> δημιουργήσαμε το γράφημα </w:t>
      </w:r>
      <w:r>
        <w:rPr>
          <w:lang w:val="en-US"/>
        </w:rPr>
        <w:t>PDF</w:t>
      </w:r>
      <w:r>
        <w:t>(</w:t>
      </w:r>
      <w:r>
        <w:rPr>
          <w:lang w:val="en-US"/>
        </w:rPr>
        <w:t>g</w:t>
      </w:r>
      <w:r>
        <w:t>(</w:t>
      </w:r>
      <w:r>
        <w:rPr>
          <w:lang w:val="en-US"/>
        </w:rPr>
        <w:t>r</w:t>
      </w:r>
      <w:r>
        <w:t xml:space="preserve">)) και το γράφημα </w:t>
      </w:r>
      <w:r>
        <w:rPr>
          <w:lang w:val="en-US"/>
        </w:rPr>
        <w:t>F</w:t>
      </w:r>
      <w:r>
        <w:t>(</w:t>
      </w:r>
      <w:r>
        <w:rPr>
          <w:lang w:val="en-US"/>
        </w:rPr>
        <w:t>Q</w:t>
      </w:r>
      <w:r>
        <w:t>)(</w:t>
      </w:r>
      <w:proofErr w:type="spellStart"/>
      <w:r w:rsidR="002227B4">
        <w:t>Εικ</w:t>
      </w:r>
      <w:proofErr w:type="spellEnd"/>
      <w:r w:rsidR="002227B4">
        <w:t>. 3.8</w:t>
      </w:r>
      <w:r>
        <w:t xml:space="preserve">). Χρησιμοποιήσαμε την μέτρηση μας με την συγκεκριμένη απόσταση καθώς όπως παρουσιάζεται στην </w:t>
      </w:r>
      <w:proofErr w:type="spellStart"/>
      <w:r w:rsidR="004C06B4">
        <w:t>Εικ</w:t>
      </w:r>
      <w:proofErr w:type="spellEnd"/>
      <w:r w:rsidR="004C06B4">
        <w:t>. 3.6</w:t>
      </w:r>
      <w:r>
        <w:t xml:space="preserve"> είναι αυτή που έχει την μεγαλύτερη ένταση και μεγαλύτερο εύρος ακτινογραφήματος. Τα δύο αυτά χαρακτηριστικά σε συνδυασμό με την χαμηλή ένταση υποβάθρου μπορούν να χρησιμοποιηθούν αξιόπιστα στον μετασχηματισμό </w:t>
      </w:r>
      <w:r>
        <w:rPr>
          <w:lang w:val="en-US"/>
        </w:rPr>
        <w:t>Fourier</w:t>
      </w:r>
      <w:r>
        <w:t>.</w:t>
      </w:r>
    </w:p>
    <w:p w14:paraId="4EE40351" w14:textId="77777777" w:rsidR="005A7742" w:rsidRDefault="00045D42" w:rsidP="004C06B4">
      <w:pPr>
        <w:keepNext/>
        <w:spacing w:before="240"/>
        <w:ind w:firstLine="0"/>
        <w:jc w:val="center"/>
      </w:pPr>
      <w:r>
        <w:rPr>
          <w:noProof/>
        </w:rPr>
        <w:drawing>
          <wp:inline distT="0" distB="0" distL="0" distR="0" wp14:anchorId="515253CC" wp14:editId="06A60BCB">
            <wp:extent cx="5547360" cy="4579620"/>
            <wp:effectExtent l="0" t="0" r="0" b="0"/>
            <wp:docPr id="118258576" name="Εικόνα 1" descr="Εικόνα που περιέχει κείμενο, στιγμιότυπο οθόνης, λογισμικό,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58576" name="Εικόνα 1" descr="Εικόνα που περιέχει κείμενο, στιγμιότυπο οθόνης, λογισμικό, γραμματοσειρά&#10;&#10;Περιγραφή που δημιουργήθηκε αυτόματα"/>
                    <pic:cNvPicPr>
                      <a:picLocks noChangeAspect="1"/>
                    </pic:cNvPicPr>
                  </pic:nvPicPr>
                  <pic:blipFill rotWithShape="1">
                    <a:blip r:embed="rId73" cstate="print">
                      <a:extLst>
                        <a:ext uri="{28A0092B-C50C-407E-A947-70E740481C1C}">
                          <a14:useLocalDpi xmlns:a14="http://schemas.microsoft.com/office/drawing/2010/main" val="0"/>
                        </a:ext>
                      </a:extLst>
                    </a:blip>
                    <a:srcRect l="376" t="-705" r="9820" b="705"/>
                    <a:stretch/>
                  </pic:blipFill>
                  <pic:spPr bwMode="auto">
                    <a:xfrm>
                      <a:off x="0" y="0"/>
                      <a:ext cx="5573947" cy="4601569"/>
                    </a:xfrm>
                    <a:prstGeom prst="rect">
                      <a:avLst/>
                    </a:prstGeom>
                    <a:ln>
                      <a:noFill/>
                    </a:ln>
                    <a:extLst>
                      <a:ext uri="{53640926-AAD7-44D8-BBD7-CCE9431645EC}">
                        <a14:shadowObscured xmlns:a14="http://schemas.microsoft.com/office/drawing/2010/main"/>
                      </a:ext>
                    </a:extLst>
                  </pic:spPr>
                </pic:pic>
              </a:graphicData>
            </a:graphic>
          </wp:inline>
        </w:drawing>
      </w:r>
    </w:p>
    <w:p w14:paraId="1C601132" w14:textId="351DF070" w:rsidR="005A7742" w:rsidRPr="004C06B4" w:rsidRDefault="00045D42" w:rsidP="002227B4">
      <w:pPr>
        <w:pStyle w:val="a6"/>
        <w:rPr>
          <w:i w:val="0"/>
          <w:iCs w:val="0"/>
        </w:rPr>
      </w:pPr>
      <w:r w:rsidRPr="002227B4">
        <w:rPr>
          <w:b/>
          <w:bCs/>
          <w:i w:val="0"/>
          <w:iCs w:val="0"/>
        </w:rPr>
        <w:t xml:space="preserve">Εικόνα </w:t>
      </w:r>
      <w:r w:rsidR="002227B4" w:rsidRPr="002227B4">
        <w:rPr>
          <w:b/>
          <w:bCs/>
          <w:i w:val="0"/>
          <w:iCs w:val="0"/>
        </w:rPr>
        <w:t>3.8</w:t>
      </w:r>
      <w:r w:rsidRPr="002227B4">
        <w:rPr>
          <w:i w:val="0"/>
          <w:iCs w:val="0"/>
        </w:rPr>
        <w:t>:</w:t>
      </w:r>
      <w:r w:rsidR="002227B4">
        <w:rPr>
          <w:i w:val="0"/>
          <w:iCs w:val="0"/>
        </w:rPr>
        <w:t xml:space="preserve"> </w:t>
      </w:r>
      <w:r w:rsidR="004C06B4" w:rsidRPr="004C06B4">
        <w:rPr>
          <w:i w:val="0"/>
          <w:iCs w:val="0"/>
        </w:rPr>
        <w:t xml:space="preserve">Στιγμιότυπο οθόνης της λειτουργίας του λογισμικού </w:t>
      </w:r>
      <w:proofErr w:type="spellStart"/>
      <w:r w:rsidR="004C06B4" w:rsidRPr="004C06B4">
        <w:rPr>
          <w:i w:val="0"/>
          <w:iCs w:val="0"/>
          <w:lang w:val="en-US"/>
        </w:rPr>
        <w:t>PDFgetX</w:t>
      </w:r>
      <w:proofErr w:type="spellEnd"/>
      <w:r w:rsidR="004C06B4" w:rsidRPr="004C06B4">
        <w:rPr>
          <w:i w:val="0"/>
          <w:iCs w:val="0"/>
        </w:rPr>
        <w:t xml:space="preserve">3 και των γραφημάτων </w:t>
      </w:r>
      <w:r w:rsidR="004C06B4" w:rsidRPr="004C06B4">
        <w:rPr>
          <w:i w:val="0"/>
          <w:iCs w:val="0"/>
          <w:lang w:val="en-US"/>
        </w:rPr>
        <w:t>PDF</w:t>
      </w:r>
      <w:r w:rsidR="004C06B4" w:rsidRPr="004C06B4">
        <w:rPr>
          <w:i w:val="0"/>
          <w:iCs w:val="0"/>
        </w:rPr>
        <w:t>.</w:t>
      </w:r>
    </w:p>
    <w:p w14:paraId="2C806BAE" w14:textId="6ABEF4F4" w:rsidR="005A7742" w:rsidRPr="004C06B4" w:rsidRDefault="00045D42">
      <w:r>
        <w:t xml:space="preserve">Παρατηρούμε ότι στο γράφημα </w:t>
      </w:r>
      <w:r>
        <w:rPr>
          <w:lang w:val="en-US"/>
        </w:rPr>
        <w:t>PDF</w:t>
      </w:r>
      <w:r>
        <w:t xml:space="preserve"> που δημιουργήθηκε εμφανίζονται κορυφές σε πολύ μικρές αποστάσεις μεταξύ των ατόμων(κάτω των 2 Å) οι οποίες πρέπει να εξαλειφθούν διότι είναι αδύνατον να υπάρχουν σε τόσο κοντινές αποστάσεις άτομα. Χρησιμοποιώντας την εντολή </w:t>
      </w:r>
      <w:proofErr w:type="spellStart"/>
      <w:r>
        <w:rPr>
          <w:lang w:val="en-US"/>
        </w:rPr>
        <w:t>tuneconfig</w:t>
      </w:r>
      <w:proofErr w:type="spellEnd"/>
      <w:r>
        <w:t xml:space="preserve">() προσαρμόσαμε τις παραμέτρους </w:t>
      </w:r>
      <w:proofErr w:type="spellStart"/>
      <w:r>
        <w:rPr>
          <w:lang w:val="en-US"/>
        </w:rPr>
        <w:t>bgscale</w:t>
      </w:r>
      <w:proofErr w:type="spellEnd"/>
      <w:r>
        <w:t>,</w:t>
      </w:r>
      <w:proofErr w:type="spellStart"/>
      <w:r>
        <w:rPr>
          <w:lang w:val="en-US"/>
        </w:rPr>
        <w:t>qmin</w:t>
      </w:r>
      <w:proofErr w:type="spellEnd"/>
      <w:r>
        <w:t>,</w:t>
      </w:r>
      <w:proofErr w:type="spellStart"/>
      <w:r>
        <w:rPr>
          <w:lang w:val="en-US"/>
        </w:rPr>
        <w:t>gmax</w:t>
      </w:r>
      <w:proofErr w:type="spellEnd"/>
      <w:r>
        <w:t>,</w:t>
      </w:r>
      <w:proofErr w:type="spellStart"/>
      <w:r>
        <w:rPr>
          <w:lang w:val="en-US"/>
        </w:rPr>
        <w:t>qmaxinst</w:t>
      </w:r>
      <w:proofErr w:type="spellEnd"/>
      <w:r>
        <w:t>,</w:t>
      </w:r>
      <w:proofErr w:type="spellStart"/>
      <w:r>
        <w:rPr>
          <w:lang w:val="en-US"/>
        </w:rPr>
        <w:t>rpoly</w:t>
      </w:r>
      <w:proofErr w:type="spellEnd"/>
      <w:r>
        <w:t xml:space="preserve"> </w:t>
      </w:r>
      <w:r w:rsidR="00C72F25">
        <w:t xml:space="preserve">κατάλληλα </w:t>
      </w:r>
      <w:r>
        <w:t xml:space="preserve">και δημιουργήσαμε το γράφημα της </w:t>
      </w:r>
      <w:proofErr w:type="spellStart"/>
      <w:r w:rsidR="00C72F25">
        <w:t>Εικ</w:t>
      </w:r>
      <w:proofErr w:type="spellEnd"/>
      <w:r w:rsidR="00C72F25">
        <w:t xml:space="preserve"> 3.9</w:t>
      </w:r>
      <w:r>
        <w:t>(πορτοκαλί γραμμή).</w:t>
      </w:r>
    </w:p>
    <w:p w14:paraId="55AFB4BF" w14:textId="77777777" w:rsidR="005A7742" w:rsidRDefault="00045D42" w:rsidP="00C55A0B">
      <w:pPr>
        <w:keepNext/>
        <w:ind w:firstLine="0"/>
        <w:jc w:val="center"/>
      </w:pPr>
      <w:r>
        <w:rPr>
          <w:noProof/>
        </w:rPr>
        <w:lastRenderedPageBreak/>
        <w:drawing>
          <wp:inline distT="0" distB="0" distL="0" distR="0" wp14:anchorId="7B27B5E9" wp14:editId="656A0A7E">
            <wp:extent cx="5532120" cy="4495800"/>
            <wp:effectExtent l="0" t="0" r="0" b="0"/>
            <wp:docPr id="1337079316" name="Εικόνα 2" descr="Εικόνα που περιέχει κείμενο, στιγμιότυπο οθόνης, λογισμικό, οθόν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079316" name="Εικόνα 2" descr="Εικόνα που περιέχει κείμενο, στιγμιότυπο οθόνης, λογισμικό, οθόνη&#10;&#10;Περιγραφή που δημιουργήθηκε αυτόματα"/>
                    <pic:cNvPicPr>
                      <a:picLocks noChangeAspect="1"/>
                    </pic:cNvPicPr>
                  </pic:nvPicPr>
                  <pic:blipFill rotWithShape="1">
                    <a:blip r:embed="rId74" cstate="print">
                      <a:extLst>
                        <a:ext uri="{28A0092B-C50C-407E-A947-70E740481C1C}">
                          <a14:useLocalDpi xmlns:a14="http://schemas.microsoft.com/office/drawing/2010/main" val="0"/>
                        </a:ext>
                      </a:extLst>
                    </a:blip>
                    <a:srcRect r="4372"/>
                    <a:stretch/>
                  </pic:blipFill>
                  <pic:spPr bwMode="auto">
                    <a:xfrm>
                      <a:off x="0" y="0"/>
                      <a:ext cx="5532120" cy="4495800"/>
                    </a:xfrm>
                    <a:prstGeom prst="rect">
                      <a:avLst/>
                    </a:prstGeom>
                    <a:ln>
                      <a:noFill/>
                    </a:ln>
                    <a:extLst>
                      <a:ext uri="{53640926-AAD7-44D8-BBD7-CCE9431645EC}">
                        <a14:shadowObscured xmlns:a14="http://schemas.microsoft.com/office/drawing/2010/main"/>
                      </a:ext>
                    </a:extLst>
                  </pic:spPr>
                </pic:pic>
              </a:graphicData>
            </a:graphic>
          </wp:inline>
        </w:drawing>
      </w:r>
    </w:p>
    <w:p w14:paraId="50B5E89D" w14:textId="4E0F6565" w:rsidR="005A7742" w:rsidRPr="00C72F25" w:rsidRDefault="00045D42" w:rsidP="00C72F25">
      <w:pPr>
        <w:pStyle w:val="a6"/>
        <w:rPr>
          <w:i w:val="0"/>
          <w:iCs w:val="0"/>
        </w:rPr>
      </w:pPr>
      <w:r w:rsidRPr="00C72F25">
        <w:rPr>
          <w:b/>
          <w:bCs/>
          <w:i w:val="0"/>
          <w:iCs w:val="0"/>
        </w:rPr>
        <w:t xml:space="preserve">Εικόνα </w:t>
      </w:r>
      <w:r w:rsidR="00C72F25" w:rsidRPr="00C72F25">
        <w:rPr>
          <w:b/>
          <w:bCs/>
          <w:i w:val="0"/>
          <w:iCs w:val="0"/>
        </w:rPr>
        <w:t>3.9</w:t>
      </w:r>
      <w:r w:rsidRPr="00C72F25">
        <w:rPr>
          <w:i w:val="0"/>
          <w:iCs w:val="0"/>
        </w:rPr>
        <w:t>:</w:t>
      </w:r>
      <w:r w:rsidR="00C72F25">
        <w:rPr>
          <w:i w:val="0"/>
          <w:iCs w:val="0"/>
        </w:rPr>
        <w:t xml:space="preserve"> Στιγμιότυπο οθόνης της </w:t>
      </w:r>
      <w:proofErr w:type="spellStart"/>
      <w:r w:rsidR="00C72F25">
        <w:rPr>
          <w:i w:val="0"/>
          <w:iCs w:val="0"/>
        </w:rPr>
        <w:t>δ</w:t>
      </w:r>
      <w:r w:rsidR="00C72F25" w:rsidRPr="00C72F25">
        <w:rPr>
          <w:i w:val="0"/>
          <w:iCs w:val="0"/>
        </w:rPr>
        <w:t>ιαδραστικ</w:t>
      </w:r>
      <w:r w:rsidR="00C72F25">
        <w:rPr>
          <w:i w:val="0"/>
          <w:iCs w:val="0"/>
        </w:rPr>
        <w:t>ής</w:t>
      </w:r>
      <w:proofErr w:type="spellEnd"/>
      <w:r w:rsidRPr="00C72F25">
        <w:rPr>
          <w:i w:val="0"/>
          <w:iCs w:val="0"/>
        </w:rPr>
        <w:t xml:space="preserve"> λειτουργία</w:t>
      </w:r>
      <w:r w:rsidR="00C72F25">
        <w:rPr>
          <w:i w:val="0"/>
          <w:iCs w:val="0"/>
        </w:rPr>
        <w:t>ς</w:t>
      </w:r>
      <w:r w:rsidRPr="00C72F25">
        <w:rPr>
          <w:i w:val="0"/>
          <w:iCs w:val="0"/>
        </w:rPr>
        <w:t xml:space="preserve"> του λογισμικού </w:t>
      </w:r>
      <w:proofErr w:type="spellStart"/>
      <w:r w:rsidRPr="00C72F25">
        <w:rPr>
          <w:i w:val="0"/>
          <w:iCs w:val="0"/>
          <w:lang w:val="en-US"/>
        </w:rPr>
        <w:t>PDFgetX</w:t>
      </w:r>
      <w:proofErr w:type="spellEnd"/>
      <w:r w:rsidRPr="00C72F25">
        <w:rPr>
          <w:i w:val="0"/>
          <w:iCs w:val="0"/>
        </w:rPr>
        <w:t>3.</w:t>
      </w:r>
    </w:p>
    <w:p w14:paraId="6DA9B815" w14:textId="730D959D" w:rsidR="005A7742" w:rsidRDefault="00045D42">
      <w:r>
        <w:t xml:space="preserve">Τέλος χρησιμοποιώντας το λογισμικό </w:t>
      </w:r>
      <w:proofErr w:type="spellStart"/>
      <w:r>
        <w:rPr>
          <w:lang w:val="en-US"/>
        </w:rPr>
        <w:t>PDFgui</w:t>
      </w:r>
      <w:proofErr w:type="spellEnd"/>
      <w:r>
        <w:t xml:space="preserve"> </w:t>
      </w:r>
      <w:r w:rsidR="00C72F25">
        <w:t>συγκρίναμε</w:t>
      </w:r>
      <w:r>
        <w:t xml:space="preserve"> το </w:t>
      </w:r>
      <w:r>
        <w:rPr>
          <w:lang w:val="en-US"/>
        </w:rPr>
        <w:t>PDF</w:t>
      </w:r>
      <w:r>
        <w:t xml:space="preserve"> που παράγεται από το πειραματικό μας δείγμα(μπλε χρώμα) με αυτό που παράγεται από την θεωρητική μας δομή(κόκκινο χρώμα). Συγκεκριμένα προσαρμόζοντας τους παραμέτρους του γραφήματος που μας δίνει δυνατότητα το </w:t>
      </w:r>
      <w:proofErr w:type="spellStart"/>
      <w:r>
        <w:rPr>
          <w:lang w:val="en-US"/>
        </w:rPr>
        <w:t>PDFgui</w:t>
      </w:r>
      <w:proofErr w:type="spellEnd"/>
      <w:r>
        <w:t xml:space="preserve"> όπως παρατηρούμε στην </w:t>
      </w:r>
      <w:proofErr w:type="spellStart"/>
      <w:r w:rsidR="00C72F25">
        <w:t>Εικ</w:t>
      </w:r>
      <w:proofErr w:type="spellEnd"/>
      <w:r w:rsidR="00C72F25">
        <w:t xml:space="preserve">. </w:t>
      </w:r>
      <w:r w:rsidR="00C72F25" w:rsidRPr="00C72F25">
        <w:t>3.10</w:t>
      </w:r>
      <w:r>
        <w:t xml:space="preserve"> μπορούμε να δημιουργήσουμε τα γραφήματα </w:t>
      </w:r>
      <w:r>
        <w:rPr>
          <w:lang w:val="en-US"/>
        </w:rPr>
        <w:t>PDF</w:t>
      </w:r>
      <w:r>
        <w:t xml:space="preserve"> που παρουσιάζεται στην </w:t>
      </w:r>
      <w:proofErr w:type="spellStart"/>
      <w:r w:rsidR="00C72F25">
        <w:t>Εικ</w:t>
      </w:r>
      <w:proofErr w:type="spellEnd"/>
      <w:r w:rsidR="00C72F25">
        <w:t xml:space="preserve"> 3.11</w:t>
      </w:r>
      <w:r>
        <w:t>. Σε αυτή την εικόνα παρατηρούμε τα δύο γραφήματα με την διαφορά τους να παρουσιάζεται με το χρώμα πράσινο.</w:t>
      </w:r>
    </w:p>
    <w:p w14:paraId="2307F0CC" w14:textId="77777777" w:rsidR="005A7742" w:rsidRDefault="00045D42" w:rsidP="00C55A0B">
      <w:pPr>
        <w:keepNext/>
        <w:ind w:firstLine="0"/>
        <w:jc w:val="center"/>
      </w:pPr>
      <w:r>
        <w:rPr>
          <w:noProof/>
        </w:rPr>
        <w:lastRenderedPageBreak/>
        <w:drawing>
          <wp:inline distT="0" distB="0" distL="0" distR="0" wp14:anchorId="2436CB91" wp14:editId="4E1FEE1D">
            <wp:extent cx="5547360" cy="3672840"/>
            <wp:effectExtent l="0" t="0" r="0" b="3810"/>
            <wp:docPr id="1982868079" name="Εικόνα 3" descr="Εικόνα που περιέχει κείμενο, στιγμιότυπο οθόνης, λογισμικό, λογισμικό γραφικών&#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868079" name="Εικόνα 3" descr="Εικόνα που περιέχει κείμενο, στιγμιότυπο οθόνης, λογισμικό, λογισμικό γραφικών&#10;&#10;Περιγραφή που δημιουργήθηκε αυτόματα"/>
                    <pic:cNvPicPr>
                      <a:picLocks noChangeAspect="1"/>
                    </pic:cNvPicPr>
                  </pic:nvPicPr>
                  <pic:blipFill rotWithShape="1">
                    <a:blip r:embed="rId75" cstate="print">
                      <a:extLst>
                        <a:ext uri="{28A0092B-C50C-407E-A947-70E740481C1C}">
                          <a14:useLocalDpi xmlns:a14="http://schemas.microsoft.com/office/drawing/2010/main" val="0"/>
                        </a:ext>
                      </a:extLst>
                    </a:blip>
                    <a:srcRect r="6012"/>
                    <a:stretch/>
                  </pic:blipFill>
                  <pic:spPr bwMode="auto">
                    <a:xfrm>
                      <a:off x="0" y="0"/>
                      <a:ext cx="5624859" cy="3724151"/>
                    </a:xfrm>
                    <a:prstGeom prst="rect">
                      <a:avLst/>
                    </a:prstGeom>
                    <a:ln>
                      <a:noFill/>
                    </a:ln>
                    <a:extLst>
                      <a:ext uri="{53640926-AAD7-44D8-BBD7-CCE9431645EC}">
                        <a14:shadowObscured xmlns:a14="http://schemas.microsoft.com/office/drawing/2010/main"/>
                      </a:ext>
                    </a:extLst>
                  </pic:spPr>
                </pic:pic>
              </a:graphicData>
            </a:graphic>
          </wp:inline>
        </w:drawing>
      </w:r>
    </w:p>
    <w:p w14:paraId="02AD7CA2" w14:textId="43D1434B" w:rsidR="005A7742" w:rsidRPr="00C72F25" w:rsidRDefault="00045D42" w:rsidP="00F706BB">
      <w:pPr>
        <w:pStyle w:val="a6"/>
        <w:spacing w:before="0" w:after="240"/>
        <w:jc w:val="center"/>
        <w:rPr>
          <w:i w:val="0"/>
          <w:iCs w:val="0"/>
        </w:rPr>
      </w:pPr>
      <w:r w:rsidRPr="00C72F25">
        <w:rPr>
          <w:b/>
          <w:bCs/>
          <w:i w:val="0"/>
          <w:iCs w:val="0"/>
        </w:rPr>
        <w:t xml:space="preserve">Εικόνα </w:t>
      </w:r>
      <w:r w:rsidR="00C72F25" w:rsidRPr="00C72F25">
        <w:rPr>
          <w:b/>
          <w:bCs/>
          <w:i w:val="0"/>
          <w:iCs w:val="0"/>
        </w:rPr>
        <w:t>3.10</w:t>
      </w:r>
      <w:r w:rsidRPr="00C72F25">
        <w:rPr>
          <w:i w:val="0"/>
          <w:iCs w:val="0"/>
        </w:rPr>
        <w:t>:</w:t>
      </w:r>
      <w:r w:rsidR="00C72F25">
        <w:rPr>
          <w:i w:val="0"/>
          <w:iCs w:val="0"/>
        </w:rPr>
        <w:t xml:space="preserve"> Στιγμιότυπο οθόνης της </w:t>
      </w:r>
      <w:proofErr w:type="spellStart"/>
      <w:r w:rsidR="00C72F25">
        <w:rPr>
          <w:i w:val="0"/>
          <w:iCs w:val="0"/>
        </w:rPr>
        <w:t>δ</w:t>
      </w:r>
      <w:r w:rsidRPr="00C72F25">
        <w:rPr>
          <w:i w:val="0"/>
          <w:iCs w:val="0"/>
        </w:rPr>
        <w:t>ιαδραστική</w:t>
      </w:r>
      <w:r w:rsidR="00C72F25">
        <w:rPr>
          <w:i w:val="0"/>
          <w:iCs w:val="0"/>
        </w:rPr>
        <w:t>ς</w:t>
      </w:r>
      <w:proofErr w:type="spellEnd"/>
      <w:r w:rsidRPr="00C72F25">
        <w:rPr>
          <w:i w:val="0"/>
          <w:iCs w:val="0"/>
        </w:rPr>
        <w:t xml:space="preserve"> λειτουργία</w:t>
      </w:r>
      <w:r w:rsidR="00C72F25">
        <w:rPr>
          <w:i w:val="0"/>
          <w:iCs w:val="0"/>
        </w:rPr>
        <w:t>ς</w:t>
      </w:r>
      <w:r w:rsidRPr="00C72F25">
        <w:rPr>
          <w:i w:val="0"/>
          <w:iCs w:val="0"/>
        </w:rPr>
        <w:t xml:space="preserve"> του </w:t>
      </w:r>
      <w:proofErr w:type="spellStart"/>
      <w:r w:rsidRPr="00C72F25">
        <w:rPr>
          <w:i w:val="0"/>
          <w:iCs w:val="0"/>
        </w:rPr>
        <w:t>PDFgui</w:t>
      </w:r>
      <w:proofErr w:type="spellEnd"/>
      <w:r w:rsidRPr="00C72F25">
        <w:rPr>
          <w:i w:val="0"/>
          <w:iCs w:val="0"/>
        </w:rPr>
        <w:t>.</w:t>
      </w:r>
    </w:p>
    <w:p w14:paraId="54930102" w14:textId="77777777" w:rsidR="005A7742" w:rsidRDefault="00045D42">
      <w:pPr>
        <w:keepNext/>
        <w:ind w:firstLine="0"/>
        <w:jc w:val="center"/>
      </w:pPr>
      <w:r>
        <w:rPr>
          <w:noProof/>
          <w:lang w:eastAsia="zh-CN"/>
        </w:rPr>
        <w:drawing>
          <wp:inline distT="0" distB="0" distL="0" distR="0" wp14:anchorId="6D484642" wp14:editId="6E144E7C">
            <wp:extent cx="5577840" cy="3688080"/>
            <wp:effectExtent l="0" t="0" r="3810" b="7620"/>
            <wp:docPr id="749936256"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936256" name="Εικόνα 5"/>
                    <pic:cNvPicPr>
                      <a:picLocks noChangeAspect="1"/>
                    </pic:cNvPicPr>
                  </pic:nvPicPr>
                  <pic:blipFill rotWithShape="1">
                    <a:blip r:embed="rId76" cstate="print">
                      <a:extLst>
                        <a:ext uri="{28A0092B-C50C-407E-A947-70E740481C1C}">
                          <a14:useLocalDpi xmlns:a14="http://schemas.microsoft.com/office/drawing/2010/main" val="0"/>
                        </a:ext>
                      </a:extLst>
                    </a:blip>
                    <a:srcRect l="2677" t="2685" r="1580" b="2503"/>
                    <a:stretch/>
                  </pic:blipFill>
                  <pic:spPr bwMode="auto">
                    <a:xfrm>
                      <a:off x="0" y="0"/>
                      <a:ext cx="5596847" cy="3700647"/>
                    </a:xfrm>
                    <a:prstGeom prst="rect">
                      <a:avLst/>
                    </a:prstGeom>
                    <a:ln>
                      <a:noFill/>
                    </a:ln>
                    <a:extLst>
                      <a:ext uri="{53640926-AAD7-44D8-BBD7-CCE9431645EC}">
                        <a14:shadowObscured xmlns:a14="http://schemas.microsoft.com/office/drawing/2010/main"/>
                      </a:ext>
                    </a:extLst>
                  </pic:spPr>
                </pic:pic>
              </a:graphicData>
            </a:graphic>
          </wp:inline>
        </w:drawing>
      </w:r>
    </w:p>
    <w:p w14:paraId="269A7F60" w14:textId="7C6C596D" w:rsidR="005A7742" w:rsidRPr="00C55A0B" w:rsidRDefault="00045D42" w:rsidP="00F706BB">
      <w:pPr>
        <w:pStyle w:val="a6"/>
        <w:spacing w:before="0" w:after="0"/>
        <w:rPr>
          <w:i w:val="0"/>
          <w:iCs w:val="0"/>
        </w:rPr>
      </w:pPr>
      <w:r w:rsidRPr="00C55A0B">
        <w:rPr>
          <w:b/>
          <w:bCs/>
          <w:i w:val="0"/>
          <w:iCs w:val="0"/>
        </w:rPr>
        <w:t xml:space="preserve">Εικόνα </w:t>
      </w:r>
      <w:r w:rsidR="00F5744B" w:rsidRPr="00C55A0B">
        <w:rPr>
          <w:b/>
          <w:bCs/>
          <w:i w:val="0"/>
          <w:iCs w:val="0"/>
        </w:rPr>
        <w:t>3</w:t>
      </w:r>
      <w:r w:rsidR="00CD7023">
        <w:rPr>
          <w:b/>
          <w:bCs/>
          <w:i w:val="0"/>
          <w:iCs w:val="0"/>
        </w:rPr>
        <w:t>.11</w:t>
      </w:r>
      <w:r w:rsidRPr="00C55A0B">
        <w:rPr>
          <w:i w:val="0"/>
          <w:iCs w:val="0"/>
        </w:rPr>
        <w:t xml:space="preserve">: Γράφημα </w:t>
      </w:r>
      <w:r w:rsidRPr="00C55A0B">
        <w:rPr>
          <w:i w:val="0"/>
          <w:iCs w:val="0"/>
          <w:lang w:val="en-US"/>
        </w:rPr>
        <w:t>PDF</w:t>
      </w:r>
      <w:r w:rsidRPr="00C55A0B">
        <w:rPr>
          <w:i w:val="0"/>
          <w:iCs w:val="0"/>
        </w:rPr>
        <w:t xml:space="preserve"> της πειραματική και θεωρητικής δομής </w:t>
      </w:r>
      <w:proofErr w:type="spellStart"/>
      <w:r w:rsidRPr="00C55A0B">
        <w:rPr>
          <w:i w:val="0"/>
          <w:iCs w:val="0"/>
          <w:lang w:val="en-US"/>
        </w:rPr>
        <w:t>SnO</w:t>
      </w:r>
      <w:proofErr w:type="spellEnd"/>
      <w:r w:rsidRPr="00C55A0B">
        <w:rPr>
          <w:i w:val="0"/>
          <w:iCs w:val="0"/>
        </w:rPr>
        <w:t xml:space="preserve">. Μπλε κύκλοι: πειραματικά σημεία, κόκκινο: προσομοιωμένο </w:t>
      </w:r>
      <w:r w:rsidRPr="00C55A0B">
        <w:rPr>
          <w:i w:val="0"/>
          <w:iCs w:val="0"/>
          <w:lang w:val="en-US"/>
        </w:rPr>
        <w:t>PDF</w:t>
      </w:r>
      <w:r w:rsidRPr="00C55A0B">
        <w:rPr>
          <w:i w:val="0"/>
          <w:iCs w:val="0"/>
        </w:rPr>
        <w:t xml:space="preserve"> γράφημα από την δομή του </w:t>
      </w:r>
      <w:proofErr w:type="spellStart"/>
      <w:r w:rsidRPr="00C55A0B">
        <w:rPr>
          <w:i w:val="0"/>
          <w:iCs w:val="0"/>
          <w:lang w:val="en-US"/>
        </w:rPr>
        <w:t>SnO</w:t>
      </w:r>
      <w:proofErr w:type="spellEnd"/>
      <w:r w:rsidRPr="00C55A0B">
        <w:rPr>
          <w:i w:val="0"/>
          <w:iCs w:val="0"/>
        </w:rPr>
        <w:t>, πράσινο: η διαφορά των δύο παραπάνω.</w:t>
      </w:r>
    </w:p>
    <w:p w14:paraId="1A823525" w14:textId="5549DFAB" w:rsidR="005A7742" w:rsidRDefault="00045D42" w:rsidP="00BA7260">
      <w:r>
        <w:lastRenderedPageBreak/>
        <w:t xml:space="preserve">Η ομοιότητα του πειραματικού και προσομοιωμένου γραφήματος είναι προφανής, ενώ χρησιμοποιώντας το πειραματικό μας </w:t>
      </w:r>
      <w:r>
        <w:rPr>
          <w:lang w:val="en-US"/>
        </w:rPr>
        <w:t>PDF</w:t>
      </w:r>
      <w:r>
        <w:t xml:space="preserve"> μπορούμε να εξάγουμε πληροφορίες αποστάσεων και να τις συγκρίνουμε με αυτές που παρατηρούνται στην κρυσταλλική δομή.</w:t>
      </w:r>
      <w:r w:rsidR="00F706BB" w:rsidRPr="00F706BB">
        <w:t xml:space="preserve"> </w:t>
      </w:r>
      <w:r w:rsidR="00F706BB">
        <w:t>Παρατηρούμε</w:t>
      </w:r>
      <w:r>
        <w:t xml:space="preserve"> τις αποστάσεις </w:t>
      </w:r>
      <w:r>
        <w:rPr>
          <w:lang w:val="nl-NL"/>
        </w:rPr>
        <w:t>Sn</w:t>
      </w:r>
      <w:r>
        <w:t>-</w:t>
      </w:r>
      <w:r>
        <w:rPr>
          <w:lang w:val="nl-NL"/>
        </w:rPr>
        <w:t>O</w:t>
      </w:r>
      <w:r>
        <w:t xml:space="preserve"> και Ο-Ο της πρώτης σφαίρας ένταξης του κασσιτέρου στα 2,1 και 2,6 Å, αντίστοιχα, και τις κοντινότερες αποστάσεις </w:t>
      </w:r>
      <w:r>
        <w:rPr>
          <w:shd w:val="clear" w:color="auto" w:fill="F8F9FA"/>
          <w:lang w:val="nl-NL"/>
        </w:rPr>
        <w:t>Sn</w:t>
      </w:r>
      <w:r>
        <w:rPr>
          <w:shd w:val="clear" w:color="auto" w:fill="F8F9FA"/>
        </w:rPr>
        <w:t>-</w:t>
      </w:r>
      <w:r>
        <w:rPr>
          <w:shd w:val="clear" w:color="auto" w:fill="F8F9FA"/>
          <w:lang w:val="nl-NL"/>
        </w:rPr>
        <w:t>Sn</w:t>
      </w:r>
      <w:r>
        <w:rPr>
          <w:shd w:val="clear" w:color="auto" w:fill="F8F9FA"/>
        </w:rPr>
        <w:t xml:space="preserve"> στα 3,6 Å</w:t>
      </w:r>
      <w:r>
        <w:t xml:space="preserve"> που ανήκουν στην ίδια στοιβάδα. Προχωρώντας σε μεγαλύτερες αποστάσεις </w:t>
      </w:r>
      <w:r w:rsidR="00F706BB">
        <w:t>παρατηρούμε</w:t>
      </w:r>
      <w:r>
        <w:t xml:space="preserve"> πλέον κορυφές που αντιστοιχούν σε ομάδες αποστάσεων, και όχι ανεξάρτητα ζεύγη, που περιέχουν ταυτόχρονα </w:t>
      </w:r>
      <w:r>
        <w:rPr>
          <w:lang w:val="en-US"/>
        </w:rPr>
        <w:t>Sn</w:t>
      </w:r>
      <w:r>
        <w:t>-</w:t>
      </w:r>
      <w:r>
        <w:rPr>
          <w:lang w:val="en-US"/>
        </w:rPr>
        <w:t>O</w:t>
      </w:r>
      <w:r>
        <w:t xml:space="preserve">, </w:t>
      </w:r>
      <w:r>
        <w:rPr>
          <w:lang w:val="en-US"/>
        </w:rPr>
        <w:t>O</w:t>
      </w:r>
      <w:r>
        <w:t>-</w:t>
      </w:r>
      <w:r>
        <w:rPr>
          <w:lang w:val="en-US"/>
        </w:rPr>
        <w:t>O</w:t>
      </w:r>
      <w:r>
        <w:t xml:space="preserve"> και </w:t>
      </w:r>
      <w:r>
        <w:rPr>
          <w:lang w:val="en-US"/>
        </w:rPr>
        <w:t>Sn</w:t>
      </w:r>
      <w:r>
        <w:t>-</w:t>
      </w:r>
      <w:r>
        <w:rPr>
          <w:lang w:val="en-US"/>
        </w:rPr>
        <w:t>Sn</w:t>
      </w:r>
      <w:r>
        <w:t>.</w:t>
      </w:r>
    </w:p>
    <w:p w14:paraId="103D8684" w14:textId="78E11853" w:rsidR="005A7742" w:rsidRDefault="00045D42" w:rsidP="00623EDE">
      <w:pPr>
        <w:pStyle w:val="3"/>
        <w:spacing w:before="240"/>
        <w:rPr>
          <w:vertAlign w:val="subscript"/>
          <w:lang w:eastAsia="zh-CN"/>
        </w:rPr>
      </w:pPr>
      <w:bookmarkStart w:id="43" w:name="_Toc170749839"/>
      <w:r>
        <w:rPr>
          <w:lang w:eastAsia="zh-CN"/>
        </w:rPr>
        <w:t>3.</w:t>
      </w:r>
      <w:r w:rsidR="00A1781A" w:rsidRPr="005936FA">
        <w:rPr>
          <w:lang w:eastAsia="zh-CN"/>
        </w:rPr>
        <w:t>3</w:t>
      </w:r>
      <w:r>
        <w:rPr>
          <w:lang w:eastAsia="zh-CN"/>
        </w:rPr>
        <w:t xml:space="preserve">.2 Οξείδιο του </w:t>
      </w:r>
      <w:proofErr w:type="spellStart"/>
      <w:r>
        <w:rPr>
          <w:lang w:eastAsia="zh-CN"/>
        </w:rPr>
        <w:t>δημητρίου</w:t>
      </w:r>
      <w:proofErr w:type="spellEnd"/>
      <w:r>
        <w:rPr>
          <w:lang w:eastAsia="zh-CN"/>
        </w:rPr>
        <w:t>(</w:t>
      </w:r>
      <w:r>
        <w:rPr>
          <w:lang w:val="en-US" w:eastAsia="zh-CN"/>
        </w:rPr>
        <w:t>IV</w:t>
      </w:r>
      <w:r>
        <w:rPr>
          <w:lang w:eastAsia="zh-CN"/>
        </w:rPr>
        <w:t xml:space="preserve">) </w:t>
      </w:r>
      <w:proofErr w:type="spellStart"/>
      <w:r>
        <w:rPr>
          <w:lang w:val="en-US" w:eastAsia="zh-CN"/>
        </w:rPr>
        <w:t>CeO</w:t>
      </w:r>
      <w:proofErr w:type="spellEnd"/>
      <w:r>
        <w:rPr>
          <w:vertAlign w:val="subscript"/>
          <w:lang w:eastAsia="zh-CN"/>
        </w:rPr>
        <w:t>2</w:t>
      </w:r>
      <w:bookmarkEnd w:id="43"/>
    </w:p>
    <w:p w14:paraId="235E20AA" w14:textId="3FDD39FB" w:rsidR="005A7742" w:rsidRPr="00C41A1C" w:rsidRDefault="00045D42">
      <w:pPr>
        <w:rPr>
          <w:shd w:val="clear" w:color="auto" w:fill="FFFFFF"/>
        </w:rPr>
      </w:pPr>
      <w:r>
        <w:rPr>
          <w:lang w:eastAsia="zh-CN"/>
        </w:rPr>
        <w:t xml:space="preserve">Το επόμενο δείγμα που αναλύσαμε είναι </w:t>
      </w:r>
      <w:r>
        <w:t xml:space="preserve">το οξείδιο του </w:t>
      </w:r>
      <w:proofErr w:type="spellStart"/>
      <w:r>
        <w:t>δημητρίου</w:t>
      </w:r>
      <w:proofErr w:type="spellEnd"/>
      <w:r>
        <w:t xml:space="preserve"> με χημικό τύπο CeO</w:t>
      </w:r>
      <w:r>
        <w:rPr>
          <w:vertAlign w:val="subscript"/>
        </w:rPr>
        <w:t xml:space="preserve">2 </w:t>
      </w:r>
      <w:r>
        <w:t xml:space="preserve">το οποίο είναι </w:t>
      </w:r>
      <w:r>
        <w:rPr>
          <w:shd w:val="clear" w:color="auto" w:fill="FFFFFF"/>
        </w:rPr>
        <w:t>μια απαλή κίτρινη-λευκή σκόνη.</w:t>
      </w:r>
      <w:r>
        <w:t xml:space="preserve"> </w:t>
      </w:r>
      <w:r>
        <w:rPr>
          <w:shd w:val="clear" w:color="auto" w:fill="FFFFFF"/>
        </w:rPr>
        <w:t xml:space="preserve">Είναι ένα σημαντικό εμπορικό προϊόν με πολλές εφαρμογές που απομονώνεται συνήθως πρώτο κατά την κατεργασία των μεταλλευμάτων που περιέχουν </w:t>
      </w:r>
      <w:proofErr w:type="spellStart"/>
      <w:r>
        <w:rPr>
          <w:shd w:val="clear" w:color="auto" w:fill="FFFFFF"/>
        </w:rPr>
        <w:t>λανθανίδια</w:t>
      </w:r>
      <w:proofErr w:type="spellEnd"/>
      <w:r>
        <w:rPr>
          <w:shd w:val="clear" w:color="auto" w:fill="FFFFFF"/>
        </w:rPr>
        <w:t xml:space="preserve">. Η διακριτική ιδιότητα αυτού του υλικού είναι η αναστρέψιμη μετατροπή του σε μη </w:t>
      </w:r>
      <w:proofErr w:type="spellStart"/>
      <w:r>
        <w:rPr>
          <w:shd w:val="clear" w:color="auto" w:fill="FFFFFF"/>
        </w:rPr>
        <w:t>στοιχειομετρικό</w:t>
      </w:r>
      <w:proofErr w:type="spellEnd"/>
      <w:r>
        <w:rPr>
          <w:shd w:val="clear" w:color="auto" w:fill="FFFFFF"/>
        </w:rPr>
        <w:t xml:space="preserve"> οξείδιο. Αυτή η ιδιότητά του το κάνει πολύτιμο υλικό για εφαρμογές στερεού ηλεκτρολύτη σε κυψέλες καυσίμου στερεού οξειδίου. Το οξείδιο του </w:t>
      </w:r>
      <w:proofErr w:type="spellStart"/>
      <w:r>
        <w:rPr>
          <w:shd w:val="clear" w:color="auto" w:fill="FFFFFF"/>
        </w:rPr>
        <w:t>δημητρίου</w:t>
      </w:r>
      <w:proofErr w:type="spellEnd"/>
      <w:r>
        <w:rPr>
          <w:shd w:val="clear" w:color="auto" w:fill="FFFFFF"/>
        </w:rPr>
        <w:t xml:space="preserve"> υιοθετεί τη δομή φθορίτη, και είναι κρυσταλλωμένο στο κυβικό σύστημα με ομάδα χώρου Fm-3m,</w:t>
      </w:r>
      <w:r>
        <w:rPr>
          <w:lang w:eastAsia="zh-CN"/>
        </w:rPr>
        <w:t xml:space="preserve"> με διαστάσεις </w:t>
      </w:r>
      <w:proofErr w:type="spellStart"/>
      <w:r>
        <w:rPr>
          <w:lang w:eastAsia="zh-CN"/>
        </w:rPr>
        <w:t>μοναδιαίας</w:t>
      </w:r>
      <w:proofErr w:type="spellEnd"/>
      <w:r>
        <w:rPr>
          <w:lang w:eastAsia="zh-CN"/>
        </w:rPr>
        <w:t xml:space="preserve"> κυψελίδας </w:t>
      </w:r>
      <w:r>
        <w:rPr>
          <w:lang w:val="en-US" w:eastAsia="zh-CN"/>
        </w:rPr>
        <w:t>a</w:t>
      </w:r>
      <w:r>
        <w:rPr>
          <w:lang w:eastAsia="zh-CN"/>
        </w:rPr>
        <w:t>=</w:t>
      </w:r>
      <w:r>
        <w:rPr>
          <w:lang w:val="en-US" w:eastAsia="zh-CN"/>
        </w:rPr>
        <w:t>b</w:t>
      </w:r>
      <w:r>
        <w:rPr>
          <w:lang w:eastAsia="zh-CN"/>
        </w:rPr>
        <w:t>=</w:t>
      </w:r>
      <w:r>
        <w:rPr>
          <w:lang w:val="en-US" w:eastAsia="zh-CN"/>
        </w:rPr>
        <w:t>c</w:t>
      </w:r>
      <w:r>
        <w:rPr>
          <w:lang w:eastAsia="zh-CN"/>
        </w:rPr>
        <w:t xml:space="preserve">=5,41 </w:t>
      </w:r>
      <w:r>
        <w:rPr>
          <w:rFonts w:ascii="Arial" w:hAnsi="Arial" w:cs="Arial"/>
          <w:color w:val="000000"/>
          <w:sz w:val="18"/>
          <w:szCs w:val="18"/>
          <w:shd w:val="clear" w:color="auto" w:fill="F8F9FA"/>
        </w:rPr>
        <w:t>Å</w:t>
      </w:r>
      <w:r>
        <w:rPr>
          <w:shd w:val="clear" w:color="auto" w:fill="FFFFFF"/>
        </w:rPr>
        <w:t>. Η ασύμμετρη κυψελίδα περιέχει δύο άτομα Ce</w:t>
      </w:r>
      <w:r>
        <w:rPr>
          <w:shd w:val="clear" w:color="auto" w:fill="FFFFFF"/>
          <w:vertAlign w:val="superscript"/>
        </w:rPr>
        <w:t>4+</w:t>
      </w:r>
      <w:r>
        <w:rPr>
          <w:shd w:val="clear" w:color="auto" w:fill="FFFFFF"/>
        </w:rPr>
        <w:t xml:space="preserve"> και O</w:t>
      </w:r>
      <w:r>
        <w:rPr>
          <w:shd w:val="clear" w:color="auto" w:fill="FFFFFF"/>
          <w:vertAlign w:val="superscript"/>
        </w:rPr>
        <w:t>2−</w:t>
      </w:r>
      <w:r>
        <w:rPr>
          <w:shd w:val="clear" w:color="auto" w:fill="FFFFFF"/>
        </w:rPr>
        <w:t xml:space="preserve"> και η κρυσταλλική του δομή</w:t>
      </w:r>
      <w:r w:rsidR="00623EDE">
        <w:rPr>
          <w:shd w:val="clear" w:color="auto" w:fill="FFFFFF"/>
        </w:rPr>
        <w:t xml:space="preserve"> (</w:t>
      </w:r>
      <w:proofErr w:type="spellStart"/>
      <w:r w:rsidR="00623EDE">
        <w:rPr>
          <w:shd w:val="clear" w:color="auto" w:fill="FFFFFF"/>
        </w:rPr>
        <w:t>Εικ</w:t>
      </w:r>
      <w:proofErr w:type="spellEnd"/>
      <w:r w:rsidR="00623EDE">
        <w:rPr>
          <w:shd w:val="clear" w:color="auto" w:fill="FFFFFF"/>
        </w:rPr>
        <w:t>. 3.12)</w:t>
      </w:r>
      <w:r>
        <w:rPr>
          <w:shd w:val="clear" w:color="auto" w:fill="FFFFFF"/>
        </w:rPr>
        <w:t xml:space="preserve"> δημιουργείται εφαρμόζοντας ποικιλία διεργασιών συμμετρίας</w:t>
      </w:r>
      <w:r w:rsidR="00C41A1C" w:rsidRPr="00C41A1C">
        <w:rPr>
          <w:shd w:val="clear" w:color="auto" w:fill="FFFFFF"/>
        </w:rPr>
        <w:t>.</w:t>
      </w:r>
    </w:p>
    <w:p w14:paraId="6D17E1C3" w14:textId="77777777" w:rsidR="005A7742" w:rsidRDefault="00045D42" w:rsidP="00CD7023">
      <w:pPr>
        <w:keepNext/>
        <w:spacing w:before="120"/>
        <w:ind w:firstLine="0"/>
        <w:jc w:val="center"/>
      </w:pPr>
      <w:r>
        <w:rPr>
          <w:noProof/>
          <w:lang w:eastAsia="zh-CN"/>
        </w:rPr>
        <w:drawing>
          <wp:inline distT="0" distB="0" distL="0" distR="0" wp14:anchorId="3756D253" wp14:editId="0CF333FC">
            <wp:extent cx="4838699" cy="3139440"/>
            <wp:effectExtent l="0" t="0" r="635" b="3810"/>
            <wp:docPr id="451560407"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560407" name="Εικόνα 4"/>
                    <pic:cNvPicPr>
                      <a:picLocks noChangeAspect="1"/>
                    </pic:cNvPicPr>
                  </pic:nvPicPr>
                  <pic:blipFill rotWithShape="1">
                    <a:blip r:embed="rId77" cstate="print">
                      <a:extLst>
                        <a:ext uri="{28A0092B-C50C-407E-A947-70E740481C1C}">
                          <a14:useLocalDpi xmlns:a14="http://schemas.microsoft.com/office/drawing/2010/main" val="0"/>
                        </a:ext>
                      </a:extLst>
                    </a:blip>
                    <a:srcRect l="4018" t="2841" r="8610" b="3392"/>
                    <a:stretch/>
                  </pic:blipFill>
                  <pic:spPr bwMode="auto">
                    <a:xfrm>
                      <a:off x="0" y="0"/>
                      <a:ext cx="4885570" cy="3169851"/>
                    </a:xfrm>
                    <a:prstGeom prst="rect">
                      <a:avLst/>
                    </a:prstGeom>
                    <a:ln>
                      <a:noFill/>
                    </a:ln>
                    <a:extLst>
                      <a:ext uri="{53640926-AAD7-44D8-BBD7-CCE9431645EC}">
                        <a14:shadowObscured xmlns:a14="http://schemas.microsoft.com/office/drawing/2010/main"/>
                      </a:ext>
                    </a:extLst>
                  </pic:spPr>
                </pic:pic>
              </a:graphicData>
            </a:graphic>
          </wp:inline>
        </w:drawing>
      </w:r>
    </w:p>
    <w:p w14:paraId="483CE509" w14:textId="720F902F" w:rsidR="005A7742" w:rsidRPr="00CD7023" w:rsidRDefault="00045D42" w:rsidP="00623EDE">
      <w:pPr>
        <w:pStyle w:val="a6"/>
        <w:spacing w:before="0" w:after="0"/>
        <w:jc w:val="center"/>
        <w:rPr>
          <w:i w:val="0"/>
          <w:iCs w:val="0"/>
          <w:lang w:eastAsia="zh-CN"/>
        </w:rPr>
      </w:pPr>
      <w:r w:rsidRPr="00CD7023">
        <w:rPr>
          <w:b/>
          <w:bCs/>
          <w:i w:val="0"/>
          <w:iCs w:val="0"/>
        </w:rPr>
        <w:t xml:space="preserve">Εικόνα </w:t>
      </w:r>
      <w:r w:rsidR="008E2A5B" w:rsidRPr="00CD7023">
        <w:rPr>
          <w:b/>
          <w:bCs/>
          <w:i w:val="0"/>
          <w:iCs w:val="0"/>
        </w:rPr>
        <w:t>3</w:t>
      </w:r>
      <w:r w:rsidR="00197451">
        <w:rPr>
          <w:b/>
          <w:bCs/>
          <w:i w:val="0"/>
          <w:iCs w:val="0"/>
        </w:rPr>
        <w:t>.1</w:t>
      </w:r>
      <w:r w:rsidR="00BA1ABB">
        <w:rPr>
          <w:b/>
          <w:bCs/>
          <w:i w:val="0"/>
          <w:iCs w:val="0"/>
        </w:rPr>
        <w:t>2</w:t>
      </w:r>
      <w:r w:rsidRPr="00CD7023">
        <w:rPr>
          <w:i w:val="0"/>
          <w:iCs w:val="0"/>
        </w:rPr>
        <w:t>:</w:t>
      </w:r>
      <w:r w:rsidR="00CD7023">
        <w:rPr>
          <w:i w:val="0"/>
          <w:iCs w:val="0"/>
        </w:rPr>
        <w:t xml:space="preserve"> </w:t>
      </w:r>
      <w:r w:rsidRPr="00CD7023">
        <w:rPr>
          <w:i w:val="0"/>
          <w:iCs w:val="0"/>
        </w:rPr>
        <w:t>Μέρος δομής του CeO</w:t>
      </w:r>
      <w:r w:rsidRPr="00CD7023">
        <w:rPr>
          <w:i w:val="0"/>
          <w:iCs w:val="0"/>
          <w:vertAlign w:val="subscript"/>
        </w:rPr>
        <w:t>2</w:t>
      </w:r>
      <w:r w:rsidRPr="00CD7023">
        <w:rPr>
          <w:i w:val="0"/>
          <w:iCs w:val="0"/>
        </w:rPr>
        <w:t>.</w:t>
      </w:r>
    </w:p>
    <w:p w14:paraId="632B5306" w14:textId="77777777" w:rsidR="005A7742" w:rsidRDefault="00045D42">
      <w:pPr>
        <w:rPr>
          <w:lang w:eastAsia="zh-CN"/>
        </w:rPr>
      </w:pPr>
      <w:r>
        <w:rPr>
          <w:lang w:eastAsia="zh-CN"/>
        </w:rPr>
        <w:lastRenderedPageBreak/>
        <w:t xml:space="preserve">Πραγματοποιώντας πείραμα </w:t>
      </w:r>
      <w:proofErr w:type="spellStart"/>
      <w:r>
        <w:rPr>
          <w:lang w:eastAsia="zh-CN"/>
        </w:rPr>
        <w:t>ακτίνων</w:t>
      </w:r>
      <w:proofErr w:type="spellEnd"/>
      <w:r>
        <w:rPr>
          <w:lang w:eastAsia="zh-CN"/>
        </w:rPr>
        <w:t xml:space="preserve"> Χ για το C</w:t>
      </w:r>
      <w:r>
        <w:rPr>
          <w:lang w:val="en-US" w:eastAsia="zh-CN"/>
        </w:rPr>
        <w:t>e</w:t>
      </w:r>
      <w:r>
        <w:rPr>
          <w:lang w:eastAsia="zh-CN"/>
        </w:rPr>
        <w:t>O</w:t>
      </w:r>
      <w:r>
        <w:rPr>
          <w:vertAlign w:val="subscript"/>
          <w:lang w:eastAsia="zh-CN"/>
        </w:rPr>
        <w:t>2</w:t>
      </w:r>
      <w:r>
        <w:rPr>
          <w:lang w:eastAsia="zh-CN"/>
        </w:rPr>
        <w:t xml:space="preserve"> όπως περιεγράφηκε παραπάνω στο δείγμα </w:t>
      </w:r>
      <w:proofErr w:type="spellStart"/>
      <w:r>
        <w:rPr>
          <w:lang w:val="en-US" w:eastAsia="zh-CN"/>
        </w:rPr>
        <w:t>SnO</w:t>
      </w:r>
      <w:proofErr w:type="spellEnd"/>
      <w:r>
        <w:rPr>
          <w:lang w:eastAsia="zh-CN"/>
        </w:rPr>
        <w:t xml:space="preserve">, λάβαμε το παρακάτω φάσμα για χρόνους έκθεσης δείγματος 15 και 30sec και απόσταση ανιχνευτή- δείγματος 50 </w:t>
      </w:r>
      <w:proofErr w:type="spellStart"/>
      <w:r>
        <w:rPr>
          <w:lang w:eastAsia="zh-CN"/>
        </w:rPr>
        <w:t>mm</w:t>
      </w:r>
      <w:proofErr w:type="spellEnd"/>
      <w:r>
        <w:rPr>
          <w:lang w:eastAsia="zh-CN"/>
        </w:rPr>
        <w:t>.</w:t>
      </w:r>
    </w:p>
    <w:p w14:paraId="101CF555" w14:textId="77777777" w:rsidR="005A7742" w:rsidRDefault="00045D42" w:rsidP="00004C23">
      <w:pPr>
        <w:keepNext/>
        <w:spacing w:before="120"/>
        <w:ind w:firstLine="0"/>
        <w:jc w:val="center"/>
      </w:pPr>
      <w:r>
        <w:rPr>
          <w:noProof/>
          <w:lang w:val="en-US" w:eastAsia="zh-CN"/>
        </w:rPr>
        <w:drawing>
          <wp:inline distT="0" distB="0" distL="0" distR="0" wp14:anchorId="6CC0FC36" wp14:editId="39AAF20A">
            <wp:extent cx="5547360" cy="4610100"/>
            <wp:effectExtent l="0" t="0" r="0" b="0"/>
            <wp:docPr id="1711838361" name="Εικόνα 2" descr="Εικόνα που περιέχει κείμενο, γραμματοσειρά, στιγμιότυπο οθόνης,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838361" name="Εικόνα 2" descr="Εικόνα που περιέχει κείμενο, γραμματοσειρά, στιγμιότυπο οθόνης, γράφημα&#10;&#10;Περιγραφή που δημιουργήθηκε αυτόματα"/>
                    <pic:cNvPicPr>
                      <a:picLocks noChangeAspect="1"/>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547360" cy="4610100"/>
                    </a:xfrm>
                    <a:prstGeom prst="rect">
                      <a:avLst/>
                    </a:prstGeom>
                  </pic:spPr>
                </pic:pic>
              </a:graphicData>
            </a:graphic>
          </wp:inline>
        </w:drawing>
      </w:r>
    </w:p>
    <w:p w14:paraId="41FC83CA" w14:textId="64339F70" w:rsidR="005A7742" w:rsidRPr="00CD7023" w:rsidRDefault="00045D42" w:rsidP="00CD7023">
      <w:pPr>
        <w:pStyle w:val="a6"/>
        <w:rPr>
          <w:i w:val="0"/>
          <w:iCs w:val="0"/>
        </w:rPr>
      </w:pPr>
      <w:r w:rsidRPr="00CD7023">
        <w:rPr>
          <w:b/>
          <w:bCs/>
          <w:i w:val="0"/>
          <w:iCs w:val="0"/>
        </w:rPr>
        <w:t xml:space="preserve">Εικόνα </w:t>
      </w:r>
      <w:r w:rsidR="008E2A5B" w:rsidRPr="00CD7023">
        <w:rPr>
          <w:b/>
          <w:bCs/>
          <w:i w:val="0"/>
          <w:iCs w:val="0"/>
        </w:rPr>
        <w:t>3</w:t>
      </w:r>
      <w:r w:rsidR="00197451">
        <w:rPr>
          <w:b/>
          <w:bCs/>
          <w:i w:val="0"/>
          <w:iCs w:val="0"/>
        </w:rPr>
        <w:t>.1</w:t>
      </w:r>
      <w:r w:rsidR="00BA1ABB">
        <w:rPr>
          <w:b/>
          <w:bCs/>
          <w:i w:val="0"/>
          <w:iCs w:val="0"/>
        </w:rPr>
        <w:t>3</w:t>
      </w:r>
      <w:r w:rsidRPr="00CD7023">
        <w:rPr>
          <w:i w:val="0"/>
          <w:iCs w:val="0"/>
        </w:rPr>
        <w:t>:</w:t>
      </w:r>
      <w:r w:rsidR="00197451">
        <w:rPr>
          <w:i w:val="0"/>
          <w:iCs w:val="0"/>
        </w:rPr>
        <w:t xml:space="preserve"> </w:t>
      </w:r>
      <w:r w:rsidRPr="00CD7023">
        <w:rPr>
          <w:i w:val="0"/>
          <w:iCs w:val="0"/>
        </w:rPr>
        <w:t>Ακτινογράφημα</w:t>
      </w:r>
      <w:r w:rsidR="00004C23">
        <w:rPr>
          <w:i w:val="0"/>
          <w:iCs w:val="0"/>
        </w:rPr>
        <w:t xml:space="preserve"> εμπορικού δείγματος</w:t>
      </w:r>
      <w:r w:rsidRPr="00CD7023">
        <w:rPr>
          <w:i w:val="0"/>
          <w:iCs w:val="0"/>
        </w:rPr>
        <w:t xml:space="preserve"> CeO</w:t>
      </w:r>
      <w:r w:rsidRPr="00CD7023">
        <w:rPr>
          <w:i w:val="0"/>
          <w:iCs w:val="0"/>
          <w:vertAlign w:val="subscript"/>
        </w:rPr>
        <w:t>2</w:t>
      </w:r>
      <w:r w:rsidRPr="00CD7023">
        <w:rPr>
          <w:i w:val="0"/>
          <w:iCs w:val="0"/>
        </w:rPr>
        <w:t xml:space="preserve"> σε διαφορετικούς χρόνους έκθεσης και σταθερή απόσταση ανιχνευτή-δείγματος 50</w:t>
      </w:r>
      <w:r w:rsidRPr="00CD7023">
        <w:rPr>
          <w:i w:val="0"/>
          <w:iCs w:val="0"/>
          <w:lang w:val="en-US"/>
        </w:rPr>
        <w:t>mm</w:t>
      </w:r>
      <w:r w:rsidRPr="00CD7023">
        <w:rPr>
          <w:i w:val="0"/>
          <w:iCs w:val="0"/>
        </w:rPr>
        <w:t>.</w:t>
      </w:r>
    </w:p>
    <w:p w14:paraId="0F58A1EB" w14:textId="47CFBBB4" w:rsidR="005A7742" w:rsidRDefault="00045D42">
      <w:r>
        <w:t xml:space="preserve">Όπως φαίνεται στην </w:t>
      </w:r>
      <w:proofErr w:type="spellStart"/>
      <w:r w:rsidR="00004C23">
        <w:t>Εικ</w:t>
      </w:r>
      <w:proofErr w:type="spellEnd"/>
      <w:r w:rsidR="00004C23">
        <w:t>.</w:t>
      </w:r>
      <w:r>
        <w:t xml:space="preserve"> </w:t>
      </w:r>
      <w:r w:rsidR="00281C20" w:rsidRPr="00281C20">
        <w:t>3</w:t>
      </w:r>
      <w:r w:rsidR="00004C23">
        <w:t>.1</w:t>
      </w:r>
      <w:r w:rsidR="00BA1ABB">
        <w:t>3</w:t>
      </w:r>
      <w:r>
        <w:t xml:space="preserve">, το ακτινογράφημα </w:t>
      </w:r>
      <w:proofErr w:type="spellStart"/>
      <w:r>
        <w:t>κόνεως</w:t>
      </w:r>
      <w:proofErr w:type="spellEnd"/>
      <w:r>
        <w:t xml:space="preserve"> του εμπορικού </w:t>
      </w:r>
      <w:proofErr w:type="spellStart"/>
      <w:r>
        <w:rPr>
          <w:lang w:val="en-US"/>
        </w:rPr>
        <w:t>CeO</w:t>
      </w:r>
      <w:proofErr w:type="spellEnd"/>
      <w:r>
        <w:rPr>
          <w:vertAlign w:val="subscript"/>
        </w:rPr>
        <w:t>2</w:t>
      </w:r>
      <w:r>
        <w:t xml:space="preserve"> δείχνει κορυφές σε γωνίες 2θ πολύ χαμηλές (χαρακτηριστικές για </w:t>
      </w:r>
      <w:proofErr w:type="spellStart"/>
      <w:r>
        <w:t>φυλόμορφο</w:t>
      </w:r>
      <w:proofErr w:type="spellEnd"/>
      <w:r>
        <w:t xml:space="preserve"> υλικό) ενώ η περιοχή σε γωνίες 2θ &gt; 60</w:t>
      </w:r>
      <w:r>
        <w:rPr>
          <w:vertAlign w:val="superscript"/>
        </w:rPr>
        <w:t>ο</w:t>
      </w:r>
      <w:r>
        <w:t xml:space="preserve"> περιέχει κορυφές πολύ ισχυρές. Αρχικά θεωρήσαμε ότι ίσως ήταν κάποιο πρόβλημα του οργάνου. Συγκρίνοντας το σχετικό ακτινογράφημα με άλλα δείγματα π.χ. </w:t>
      </w:r>
      <w:proofErr w:type="spellStart"/>
      <w:r>
        <w:rPr>
          <w:lang w:val="en-US"/>
        </w:rPr>
        <w:t>SnO</w:t>
      </w:r>
      <w:proofErr w:type="spellEnd"/>
      <w:r>
        <w:t xml:space="preserve">, </w:t>
      </w:r>
      <w:proofErr w:type="spellStart"/>
      <w:r>
        <w:rPr>
          <w:lang w:val="en-US"/>
        </w:rPr>
        <w:t>TiO</w:t>
      </w:r>
      <w:proofErr w:type="spellEnd"/>
      <w:r>
        <w:rPr>
          <w:vertAlign w:val="subscript"/>
        </w:rPr>
        <w:t>2</w:t>
      </w:r>
      <w:r>
        <w:t xml:space="preserve"> </w:t>
      </w:r>
      <w:proofErr w:type="spellStart"/>
      <w:r>
        <w:t>κλπ</w:t>
      </w:r>
      <w:proofErr w:type="spellEnd"/>
      <w:r>
        <w:t xml:space="preserve"> που λήφθηκαν με παρόμοιες συνθήκες αποφασίσαμε ότι πιθανώς το εμπορικό δείγμα είχε πρόβλημα και συνθέσαμε στο εργαστήριο νέα ποσότητα </w:t>
      </w:r>
      <w:r>
        <w:rPr>
          <w:lang w:val="en-US"/>
        </w:rPr>
        <w:t>Ce</w:t>
      </w:r>
      <w:r>
        <w:t>Ο</w:t>
      </w:r>
      <w:r>
        <w:rPr>
          <w:vertAlign w:val="subscript"/>
        </w:rPr>
        <w:t>2</w:t>
      </w:r>
      <w:r>
        <w:t xml:space="preserve">. </w:t>
      </w:r>
      <w:r>
        <w:rPr>
          <w:lang w:val="en-US"/>
        </w:rPr>
        <w:t>O</w:t>
      </w:r>
      <w:r>
        <w:t xml:space="preserve"> τρόπος σύνθεσης περιγράφεται παρακάτω.</w:t>
      </w:r>
    </w:p>
    <w:p w14:paraId="56487D6D" w14:textId="6C9C0FB6" w:rsidR="005A7742" w:rsidRDefault="00045D42">
      <w:r>
        <w:t>Σε υδατικό διάλυμα (</w:t>
      </w:r>
      <w:r>
        <w:rPr>
          <w:lang w:val="en-US"/>
        </w:rPr>
        <w:t>NH</w:t>
      </w:r>
      <w:r>
        <w:rPr>
          <w:vertAlign w:val="subscript"/>
        </w:rPr>
        <w:t>4</w:t>
      </w:r>
      <w:r>
        <w:t>)</w:t>
      </w:r>
      <w:r>
        <w:rPr>
          <w:vertAlign w:val="subscript"/>
        </w:rPr>
        <w:t>2</w:t>
      </w:r>
      <w:r>
        <w:rPr>
          <w:lang w:val="en-US"/>
        </w:rPr>
        <w:t>Ce</w:t>
      </w:r>
      <w:r>
        <w:t>(</w:t>
      </w:r>
      <w:r>
        <w:rPr>
          <w:lang w:val="en-US"/>
        </w:rPr>
        <w:t>NO</w:t>
      </w:r>
      <w:r>
        <w:rPr>
          <w:vertAlign w:val="subscript"/>
        </w:rPr>
        <w:t>3</w:t>
      </w:r>
      <w:r>
        <w:t>)</w:t>
      </w:r>
      <w:r>
        <w:rPr>
          <w:vertAlign w:val="subscript"/>
        </w:rPr>
        <w:t>6</w:t>
      </w:r>
      <w:r>
        <w:t xml:space="preserve"> (1.0 </w:t>
      </w:r>
      <w:r>
        <w:rPr>
          <w:lang w:val="en-US"/>
        </w:rPr>
        <w:t>g</w:t>
      </w:r>
      <w:r>
        <w:t xml:space="preserve">, 1.82 </w:t>
      </w:r>
      <w:r>
        <w:rPr>
          <w:lang w:val="en-US"/>
        </w:rPr>
        <w:t>mmol</w:t>
      </w:r>
      <w:r>
        <w:t xml:space="preserve"> σε 25 </w:t>
      </w:r>
      <w:r>
        <w:rPr>
          <w:lang w:val="en-US"/>
        </w:rPr>
        <w:t>ml</w:t>
      </w:r>
      <w:r>
        <w:t xml:space="preserve">) το οποίο θερμαινόταν (80 </w:t>
      </w:r>
      <w:r>
        <w:rPr>
          <w:vertAlign w:val="superscript"/>
        </w:rPr>
        <w:t>ο</w:t>
      </w:r>
      <w:r>
        <w:rPr>
          <w:lang w:val="en-US"/>
        </w:rPr>
        <w:t>C</w:t>
      </w:r>
      <w:r>
        <w:t>) υπό ανάδευση, προστέθηκε στάγδην, πολύ αργά, διάλυμα ΝΗ</w:t>
      </w:r>
      <w:r>
        <w:rPr>
          <w:vertAlign w:val="subscript"/>
        </w:rPr>
        <w:t>3</w:t>
      </w:r>
      <w:r>
        <w:t xml:space="preserve"> 2Μ μέχρι </w:t>
      </w:r>
      <w:r>
        <w:rPr>
          <w:lang w:val="en-US"/>
        </w:rPr>
        <w:t>p</w:t>
      </w:r>
      <w:r>
        <w:t xml:space="preserve">Η </w:t>
      </w:r>
      <w:r>
        <w:sym w:font="Symbol" w:char="F0BB"/>
      </w:r>
      <w:r>
        <w:t xml:space="preserve"> 7,1. </w:t>
      </w:r>
      <w:r w:rsidR="00A918D2">
        <w:rPr>
          <w:lang w:val="en-US"/>
        </w:rPr>
        <w:lastRenderedPageBreak/>
        <w:t>B</w:t>
      </w:r>
      <w:proofErr w:type="spellStart"/>
      <w:r>
        <w:t>αθμιαία</w:t>
      </w:r>
      <w:proofErr w:type="spellEnd"/>
      <w:r>
        <w:t xml:space="preserve"> σχηματίστηκε υποκίτρινο στερεό το οποίο </w:t>
      </w:r>
      <w:proofErr w:type="spellStart"/>
      <w:r>
        <w:t>φυγοκεντρ</w:t>
      </w:r>
      <w:r w:rsidR="00A918D2">
        <w:t>ή</w:t>
      </w:r>
      <w:r>
        <w:t>θηκε</w:t>
      </w:r>
      <w:proofErr w:type="spellEnd"/>
      <w:r>
        <w:t xml:space="preserve"> και </w:t>
      </w:r>
      <w:proofErr w:type="spellStart"/>
      <w:r>
        <w:t>εκπλύθηκε</w:t>
      </w:r>
      <w:proofErr w:type="spellEnd"/>
      <w:r>
        <w:t xml:space="preserve"> διαδοχικά με ποσότητες νερού (3 </w:t>
      </w:r>
      <w:r>
        <w:rPr>
          <w:lang w:val="en-US"/>
        </w:rPr>
        <w:t>x</w:t>
      </w:r>
      <w:r>
        <w:t xml:space="preserve"> 5 </w:t>
      </w:r>
      <w:r>
        <w:rPr>
          <w:lang w:val="en-US"/>
        </w:rPr>
        <w:t>ml</w:t>
      </w:r>
      <w:r>
        <w:t xml:space="preserve">), ακετόνης (3 </w:t>
      </w:r>
      <w:r>
        <w:rPr>
          <w:lang w:val="en-US"/>
        </w:rPr>
        <w:t>x</w:t>
      </w:r>
      <w:r>
        <w:t xml:space="preserve"> 5 </w:t>
      </w:r>
      <w:r>
        <w:rPr>
          <w:lang w:val="en-US"/>
        </w:rPr>
        <w:t>ml</w:t>
      </w:r>
      <w:r>
        <w:t xml:space="preserve">) και </w:t>
      </w:r>
      <w:proofErr w:type="spellStart"/>
      <w:r>
        <w:t>διαιθυλαιθέρα</w:t>
      </w:r>
      <w:proofErr w:type="spellEnd"/>
      <w:r>
        <w:t xml:space="preserve"> (3 </w:t>
      </w:r>
      <w:r>
        <w:rPr>
          <w:lang w:val="en-US"/>
        </w:rPr>
        <w:t>x</w:t>
      </w:r>
      <w:r>
        <w:t xml:space="preserve"> 5 </w:t>
      </w:r>
      <w:r>
        <w:rPr>
          <w:lang w:val="en-US"/>
        </w:rPr>
        <w:t>ml</w:t>
      </w:r>
      <w:r>
        <w:t xml:space="preserve">) και στεγνώθηκε αρχικά υπό κενό σε θερμοκρασία περιβάλλοντος και στη συνέχεια στο </w:t>
      </w:r>
      <w:proofErr w:type="spellStart"/>
      <w:r>
        <w:t>πυραντήριο</w:t>
      </w:r>
      <w:proofErr w:type="spellEnd"/>
      <w:r>
        <w:t xml:space="preserve"> στους 180 </w:t>
      </w:r>
      <w:r>
        <w:rPr>
          <w:vertAlign w:val="superscript"/>
        </w:rPr>
        <w:t>ο</w:t>
      </w:r>
      <w:r>
        <w:rPr>
          <w:lang w:val="en-US"/>
        </w:rPr>
        <w:t>C</w:t>
      </w:r>
      <w:r>
        <w:t xml:space="preserve">. Τα ακτινογραφήματα που λήφθηκαν με το διαθέσιμο </w:t>
      </w:r>
      <w:proofErr w:type="spellStart"/>
      <w:r>
        <w:t>περιθλασίμετρο</w:t>
      </w:r>
      <w:proofErr w:type="spellEnd"/>
      <w:r>
        <w:t xml:space="preserve"> σκόνης της </w:t>
      </w:r>
      <w:r>
        <w:rPr>
          <w:lang w:val="en-US"/>
        </w:rPr>
        <w:t>Bruker</w:t>
      </w:r>
      <w:r>
        <w:t xml:space="preserve">, </w:t>
      </w:r>
      <w:r>
        <w:rPr>
          <w:lang w:val="en-US"/>
        </w:rPr>
        <w:t>D</w:t>
      </w:r>
      <w:r>
        <w:t xml:space="preserve">2 </w:t>
      </w:r>
      <w:r>
        <w:rPr>
          <w:lang w:val="en-US"/>
        </w:rPr>
        <w:t>Phaser</w:t>
      </w:r>
      <w:r w:rsidR="00C645B0">
        <w:t xml:space="preserve">, το οποίο λειτουργεί με πηγή </w:t>
      </w:r>
      <w:proofErr w:type="spellStart"/>
      <w:r w:rsidR="00C645B0">
        <w:t>ακτίνων</w:t>
      </w:r>
      <w:proofErr w:type="spellEnd"/>
      <w:r w:rsidR="00C645B0">
        <w:t xml:space="preserve"> Χ χαλκού (</w:t>
      </w:r>
      <w:r w:rsidR="00C645B0" w:rsidRPr="00C645B0">
        <w:rPr>
          <w:i/>
          <w:iCs/>
        </w:rPr>
        <w:t>λ</w:t>
      </w:r>
      <w:r w:rsidR="00C645B0">
        <w:t xml:space="preserve"> = 1.54056 Å)</w:t>
      </w:r>
      <w:r>
        <w:t xml:space="preserve"> επιβεβαίωσαν την ταυτότητα του δείγματος (</w:t>
      </w:r>
      <w:proofErr w:type="spellStart"/>
      <w:r w:rsidR="00E97DBA">
        <w:t>Εικ</w:t>
      </w:r>
      <w:proofErr w:type="spellEnd"/>
      <w:r w:rsidR="00E97DBA">
        <w:t>. 3.1</w:t>
      </w:r>
      <w:r w:rsidR="00BA1ABB">
        <w:t>4</w:t>
      </w:r>
      <w:r>
        <w:t>).</w:t>
      </w:r>
    </w:p>
    <w:p w14:paraId="36009C42" w14:textId="29D48B2E" w:rsidR="005A7742" w:rsidRDefault="00E623D3" w:rsidP="00E623D3">
      <w:pPr>
        <w:spacing w:before="120"/>
        <w:ind w:firstLine="0"/>
        <w:jc w:val="center"/>
      </w:pPr>
      <w:r>
        <w:object w:dxaOrig="12527" w:dyaOrig="9820" w14:anchorId="6704EB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366pt" o:ole="">
            <v:imagedata r:id="rId79" o:title=""/>
          </v:shape>
          <o:OLEObject Type="Embed" ProgID="CorelPHOTOPAINT.Image.16" ShapeID="_x0000_i1025" DrawAspect="Content" ObjectID="_1782602136" r:id="rId80"/>
        </w:object>
      </w:r>
      <w:r w:rsidR="00C645B0">
        <w:rPr>
          <w:noProof/>
        </w:rPr>
        <w:t xml:space="preserve"> </w:t>
      </w:r>
    </w:p>
    <w:p w14:paraId="106E053D" w14:textId="24841491" w:rsidR="005A7742" w:rsidRDefault="00045D42" w:rsidP="00E623D3">
      <w:pPr>
        <w:spacing w:after="120"/>
        <w:ind w:firstLine="0"/>
        <w:rPr>
          <w:i/>
          <w:iCs/>
        </w:rPr>
      </w:pPr>
      <w:r w:rsidRPr="00E97DBA">
        <w:rPr>
          <w:b/>
          <w:bCs/>
        </w:rPr>
        <w:t>Εικόνα 3</w:t>
      </w:r>
      <w:r w:rsidR="00E97DBA">
        <w:rPr>
          <w:b/>
          <w:bCs/>
        </w:rPr>
        <w:t>.1</w:t>
      </w:r>
      <w:r w:rsidR="00BA1ABB">
        <w:rPr>
          <w:b/>
          <w:bCs/>
        </w:rPr>
        <w:t>4</w:t>
      </w:r>
      <w:r w:rsidRPr="00E97DBA">
        <w:rPr>
          <w:b/>
          <w:bCs/>
        </w:rPr>
        <w:t>.</w:t>
      </w:r>
      <w:r w:rsidRPr="00E97DBA">
        <w:t xml:space="preserve"> Σύγκριση πειραματικού (μαύρο) και προσομοιωμένου (κόκκινο) από την κρυσταλλική δομή ακτινογραφήματος </w:t>
      </w:r>
      <w:r w:rsidRPr="00E97DBA">
        <w:rPr>
          <w:lang w:val="en-US"/>
        </w:rPr>
        <w:t>XRPD</w:t>
      </w:r>
      <w:r w:rsidRPr="00E97DBA">
        <w:t xml:space="preserve"> για το παρασκευασμένο στο εργαστήριο </w:t>
      </w:r>
      <w:proofErr w:type="spellStart"/>
      <w:r w:rsidRPr="00E97DBA">
        <w:rPr>
          <w:lang w:val="en-US"/>
        </w:rPr>
        <w:t>CeO</w:t>
      </w:r>
      <w:proofErr w:type="spellEnd"/>
      <w:r w:rsidRPr="00E97DBA">
        <w:rPr>
          <w:vertAlign w:val="subscript"/>
        </w:rPr>
        <w:t>2</w:t>
      </w:r>
      <w:r>
        <w:rPr>
          <w:i/>
          <w:iCs/>
        </w:rPr>
        <w:t>.</w:t>
      </w:r>
      <w:bookmarkStart w:id="44" w:name="_Hlk142354522"/>
      <w:r w:rsidR="00C645B0" w:rsidRPr="00C645B0">
        <w:rPr>
          <w:i/>
          <w:iCs/>
        </w:rPr>
        <w:t xml:space="preserve"> </w:t>
      </w:r>
    </w:p>
    <w:p w14:paraId="17CE2F63" w14:textId="775F9E51" w:rsidR="00C808EA" w:rsidRDefault="00045D42" w:rsidP="004539B6">
      <w:pPr>
        <w:rPr>
          <w:lang w:eastAsia="zh-CN"/>
        </w:rPr>
      </w:pPr>
      <w:r>
        <w:rPr>
          <w:lang w:eastAsia="zh-CN"/>
        </w:rPr>
        <w:t xml:space="preserve">Στη συνέχεια λήφθηκαν τα ακτινογραφήματα </w:t>
      </w:r>
      <w:proofErr w:type="spellStart"/>
      <w:r>
        <w:rPr>
          <w:lang w:eastAsia="zh-CN"/>
        </w:rPr>
        <w:t>κόνεως</w:t>
      </w:r>
      <w:proofErr w:type="spellEnd"/>
      <w:r>
        <w:rPr>
          <w:lang w:eastAsia="zh-CN"/>
        </w:rPr>
        <w:t xml:space="preserve"> του </w:t>
      </w:r>
      <w:proofErr w:type="spellStart"/>
      <w:r>
        <w:rPr>
          <w:lang w:val="en-US" w:eastAsia="zh-CN"/>
        </w:rPr>
        <w:t>CeO</w:t>
      </w:r>
      <w:proofErr w:type="spellEnd"/>
      <w:r>
        <w:rPr>
          <w:vertAlign w:val="subscript"/>
          <w:lang w:eastAsia="zh-CN"/>
        </w:rPr>
        <w:t>2</w:t>
      </w:r>
      <w:r>
        <w:rPr>
          <w:lang w:eastAsia="zh-CN"/>
        </w:rPr>
        <w:t xml:space="preserve"> με το όργανο </w:t>
      </w:r>
      <w:proofErr w:type="spellStart"/>
      <w:r>
        <w:rPr>
          <w:lang w:eastAsia="zh-CN"/>
        </w:rPr>
        <w:t>μονοκρυστάλλου</w:t>
      </w:r>
      <w:proofErr w:type="spellEnd"/>
      <w:r w:rsidR="00C808EA">
        <w:rPr>
          <w:lang w:eastAsia="zh-CN"/>
        </w:rPr>
        <w:t xml:space="preserve"> (</w:t>
      </w:r>
      <w:proofErr w:type="spellStart"/>
      <w:r w:rsidR="00E623D3">
        <w:rPr>
          <w:lang w:eastAsia="zh-CN"/>
        </w:rPr>
        <w:t>Εικ</w:t>
      </w:r>
      <w:proofErr w:type="spellEnd"/>
      <w:r w:rsidR="00E623D3">
        <w:rPr>
          <w:lang w:eastAsia="zh-CN"/>
        </w:rPr>
        <w:t xml:space="preserve">. </w:t>
      </w:r>
      <w:r w:rsidR="00281C20" w:rsidRPr="00281C20">
        <w:rPr>
          <w:lang w:eastAsia="zh-CN"/>
        </w:rPr>
        <w:t>3</w:t>
      </w:r>
      <w:r w:rsidR="00E623D3">
        <w:rPr>
          <w:lang w:eastAsia="zh-CN"/>
        </w:rPr>
        <w:t>.1</w:t>
      </w:r>
      <w:r w:rsidR="00BA1ABB">
        <w:rPr>
          <w:lang w:eastAsia="zh-CN"/>
        </w:rPr>
        <w:t>5</w:t>
      </w:r>
      <w:r w:rsidR="00C808EA">
        <w:rPr>
          <w:lang w:eastAsia="zh-CN"/>
        </w:rPr>
        <w:t xml:space="preserve">) </w:t>
      </w:r>
      <w:r>
        <w:rPr>
          <w:lang w:eastAsia="zh-CN"/>
        </w:rPr>
        <w:t xml:space="preserve">και επεξεργάστηκαν όπως και παραπάνω στο δείγμα </w:t>
      </w:r>
      <w:proofErr w:type="spellStart"/>
      <w:r>
        <w:rPr>
          <w:lang w:val="en-US" w:eastAsia="zh-CN"/>
        </w:rPr>
        <w:t>SnO</w:t>
      </w:r>
      <w:proofErr w:type="spellEnd"/>
      <w:r>
        <w:rPr>
          <w:lang w:eastAsia="zh-CN"/>
        </w:rPr>
        <w:t xml:space="preserve">. </w:t>
      </w:r>
      <w:r w:rsidR="004539B6">
        <w:rPr>
          <w:lang w:eastAsia="zh-CN"/>
        </w:rPr>
        <w:t xml:space="preserve">Χρησιμοποιώντας </w:t>
      </w:r>
      <w:r>
        <w:rPr>
          <w:lang w:eastAsia="zh-CN"/>
        </w:rPr>
        <w:t>το λογισμικό PDFgetX3</w:t>
      </w:r>
      <w:r w:rsidR="004539B6">
        <w:rPr>
          <w:lang w:eastAsia="zh-CN"/>
        </w:rPr>
        <w:t xml:space="preserve"> και το ακτινογράφημα με χρόνο έκθεσης δείγματος 30 </w:t>
      </w:r>
      <w:r w:rsidR="004539B6">
        <w:rPr>
          <w:lang w:val="en-US" w:eastAsia="zh-CN"/>
        </w:rPr>
        <w:t>sec</w:t>
      </w:r>
      <w:r w:rsidR="004539B6">
        <w:rPr>
          <w:lang w:eastAsia="zh-CN"/>
        </w:rPr>
        <w:t>/</w:t>
      </w:r>
      <w:r w:rsidR="004539B6">
        <w:rPr>
          <w:lang w:val="en-US" w:eastAsia="zh-CN"/>
        </w:rPr>
        <w:t>frame</w:t>
      </w:r>
      <w:r w:rsidR="004539B6">
        <w:rPr>
          <w:lang w:eastAsia="zh-CN"/>
        </w:rPr>
        <w:t xml:space="preserve"> και απόσταση δείγματος-ανιχνευτή 50 </w:t>
      </w:r>
      <w:r w:rsidR="004539B6">
        <w:rPr>
          <w:lang w:val="en-US" w:eastAsia="zh-CN"/>
        </w:rPr>
        <w:t>mm</w:t>
      </w:r>
      <w:r>
        <w:rPr>
          <w:lang w:eastAsia="zh-CN"/>
        </w:rPr>
        <w:t xml:space="preserve"> </w:t>
      </w:r>
      <w:r w:rsidR="004539B6">
        <w:rPr>
          <w:lang w:eastAsia="zh-CN"/>
        </w:rPr>
        <w:t xml:space="preserve">παραγάγαμε </w:t>
      </w:r>
      <w:r>
        <w:rPr>
          <w:lang w:eastAsia="zh-CN"/>
        </w:rPr>
        <w:t xml:space="preserve">το πειραματικό γράφημα </w:t>
      </w:r>
      <w:r>
        <w:rPr>
          <w:lang w:val="en-US" w:eastAsia="zh-CN"/>
        </w:rPr>
        <w:t>PDF</w:t>
      </w:r>
      <w:r>
        <w:rPr>
          <w:lang w:eastAsia="zh-CN"/>
        </w:rPr>
        <w:t xml:space="preserve"> </w:t>
      </w:r>
      <w:r w:rsidR="00623EDE">
        <w:rPr>
          <w:lang w:eastAsia="zh-CN"/>
        </w:rPr>
        <w:t xml:space="preserve">της </w:t>
      </w:r>
      <w:proofErr w:type="spellStart"/>
      <w:r w:rsidR="004539B6">
        <w:rPr>
          <w:lang w:eastAsia="zh-CN"/>
        </w:rPr>
        <w:t>Εικ</w:t>
      </w:r>
      <w:proofErr w:type="spellEnd"/>
      <w:r w:rsidR="004539B6">
        <w:rPr>
          <w:lang w:eastAsia="zh-CN"/>
        </w:rPr>
        <w:t>. 3.1</w:t>
      </w:r>
      <w:bookmarkEnd w:id="44"/>
      <w:r w:rsidR="00BA1ABB">
        <w:rPr>
          <w:lang w:eastAsia="zh-CN"/>
        </w:rPr>
        <w:t>6</w:t>
      </w:r>
      <w:r w:rsidR="004539B6">
        <w:rPr>
          <w:lang w:eastAsia="zh-CN"/>
        </w:rPr>
        <w:t>.</w:t>
      </w:r>
    </w:p>
    <w:p w14:paraId="40B06A1F" w14:textId="56F07333" w:rsidR="00C808EA" w:rsidRDefault="00460F97">
      <w:pPr>
        <w:ind w:firstLine="0"/>
        <w:jc w:val="center"/>
      </w:pPr>
      <w:r>
        <w:object w:dxaOrig="13109" w:dyaOrig="9830" w14:anchorId="055B037D">
          <v:shape id="_x0000_i1026" type="#_x0000_t75" style="width:6in;height:312pt" o:ole="">
            <v:imagedata r:id="rId81" o:title=""/>
          </v:shape>
          <o:OLEObject Type="Embed" ProgID="CorelPHOTOPAINT.Image.16" ShapeID="_x0000_i1026" DrawAspect="Content" ObjectID="_1782602137" r:id="rId82"/>
        </w:object>
      </w:r>
    </w:p>
    <w:p w14:paraId="274A7CC9" w14:textId="016A7E85" w:rsidR="00C808EA" w:rsidRDefault="00C808EA" w:rsidP="00E623D3">
      <w:pPr>
        <w:ind w:firstLine="0"/>
        <w:rPr>
          <w:lang w:eastAsia="zh-CN"/>
        </w:rPr>
      </w:pPr>
      <w:r w:rsidRPr="00E623D3">
        <w:rPr>
          <w:b/>
          <w:bCs/>
        </w:rPr>
        <w:t>Εικόνα 3</w:t>
      </w:r>
      <w:r w:rsidR="00E623D3" w:rsidRPr="00E623D3">
        <w:rPr>
          <w:b/>
          <w:bCs/>
        </w:rPr>
        <w:t>.1</w:t>
      </w:r>
      <w:r w:rsidR="00BA1ABB">
        <w:rPr>
          <w:b/>
          <w:bCs/>
        </w:rPr>
        <w:t>5</w:t>
      </w:r>
      <w:r w:rsidRPr="00E623D3">
        <w:t>:</w:t>
      </w:r>
      <w:r w:rsidR="00E623D3">
        <w:t xml:space="preserve"> </w:t>
      </w:r>
      <w:r w:rsidRPr="00E623D3">
        <w:t>Ακτινογράφημα του εργαστηριακού CeO</w:t>
      </w:r>
      <w:r w:rsidRPr="00E623D3">
        <w:rPr>
          <w:vertAlign w:val="subscript"/>
        </w:rPr>
        <w:t>2</w:t>
      </w:r>
      <w:r w:rsidRPr="00E623D3">
        <w:t xml:space="preserve"> σε χρόνο έκθεσης 30 </w:t>
      </w:r>
      <w:r w:rsidRPr="00E623D3">
        <w:rPr>
          <w:lang w:val="en-US"/>
        </w:rPr>
        <w:t>sec</w:t>
      </w:r>
      <w:r w:rsidRPr="00E623D3">
        <w:t>/</w:t>
      </w:r>
      <w:r w:rsidRPr="00E623D3">
        <w:rPr>
          <w:lang w:val="en-US"/>
        </w:rPr>
        <w:t>frame</w:t>
      </w:r>
      <w:r w:rsidRPr="00E623D3">
        <w:t xml:space="preserve"> (μαύρο) και απόσταση ανιχνευτή-δείγματος 50</w:t>
      </w:r>
      <w:r w:rsidRPr="00E623D3">
        <w:rPr>
          <w:lang w:val="en-US"/>
        </w:rPr>
        <w:t>mm</w:t>
      </w:r>
      <w:r w:rsidRPr="00E623D3">
        <w:t xml:space="preserve"> στο όργανο </w:t>
      </w:r>
      <w:proofErr w:type="spellStart"/>
      <w:r w:rsidRPr="00E623D3">
        <w:t>μονοκρυστάλλου</w:t>
      </w:r>
      <w:proofErr w:type="spellEnd"/>
      <w:r w:rsidRPr="00E623D3">
        <w:t>, σε σύγκριση με το προσομοιωμένο από την κρυσταλλική δομή του (κόκκινο).</w:t>
      </w:r>
    </w:p>
    <w:p w14:paraId="0C30B9F5" w14:textId="4AE3FC15" w:rsidR="005A7742" w:rsidRDefault="00045D42" w:rsidP="00460F97">
      <w:pPr>
        <w:spacing w:before="240"/>
        <w:ind w:firstLine="0"/>
        <w:jc w:val="center"/>
        <w:rPr>
          <w:lang w:eastAsia="zh-CN"/>
        </w:rPr>
      </w:pPr>
      <w:r>
        <w:rPr>
          <w:noProof/>
          <w:lang w:eastAsia="zh-CN"/>
        </w:rPr>
        <w:drawing>
          <wp:inline distT="0" distB="0" distL="0" distR="0" wp14:anchorId="37558E3E" wp14:editId="1AC5577A">
            <wp:extent cx="5577205" cy="3421380"/>
            <wp:effectExtent l="0" t="0" r="4445" b="7620"/>
            <wp:docPr id="191522246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222463" name="Εικόνα 1"/>
                    <pic:cNvPicPr>
                      <a:picLocks noChangeAspect="1"/>
                    </pic:cNvPicPr>
                  </pic:nvPicPr>
                  <pic:blipFill>
                    <a:blip r:embed="rId83">
                      <a:extLst>
                        <a:ext uri="{28A0092B-C50C-407E-A947-70E740481C1C}">
                          <a14:useLocalDpi xmlns:a14="http://schemas.microsoft.com/office/drawing/2010/main" val="0"/>
                        </a:ext>
                      </a:extLst>
                    </a:blip>
                    <a:srcRect l="1553" t="11020" r="9305" b="610"/>
                    <a:stretch>
                      <a:fillRect/>
                    </a:stretch>
                  </pic:blipFill>
                  <pic:spPr>
                    <a:xfrm>
                      <a:off x="0" y="0"/>
                      <a:ext cx="5672312" cy="3479724"/>
                    </a:xfrm>
                    <a:prstGeom prst="rect">
                      <a:avLst/>
                    </a:prstGeom>
                    <a:ln>
                      <a:noFill/>
                    </a:ln>
                  </pic:spPr>
                </pic:pic>
              </a:graphicData>
            </a:graphic>
          </wp:inline>
        </w:drawing>
      </w:r>
    </w:p>
    <w:p w14:paraId="445AA8EC" w14:textId="6DF57BD1" w:rsidR="005A7742" w:rsidRPr="004539B6" w:rsidRDefault="00045D42">
      <w:pPr>
        <w:jc w:val="center"/>
        <w:rPr>
          <w:lang w:eastAsia="zh-CN"/>
        </w:rPr>
      </w:pPr>
      <w:r w:rsidRPr="004539B6">
        <w:rPr>
          <w:b/>
          <w:bCs/>
          <w:lang w:eastAsia="zh-CN"/>
        </w:rPr>
        <w:t>Εικόνα 3</w:t>
      </w:r>
      <w:r w:rsidR="004539B6">
        <w:rPr>
          <w:b/>
          <w:bCs/>
          <w:lang w:eastAsia="zh-CN"/>
        </w:rPr>
        <w:t>.1</w:t>
      </w:r>
      <w:r w:rsidR="00810141">
        <w:rPr>
          <w:b/>
          <w:bCs/>
          <w:lang w:eastAsia="zh-CN"/>
        </w:rPr>
        <w:t>6</w:t>
      </w:r>
      <w:r w:rsidR="004539B6">
        <w:rPr>
          <w:b/>
          <w:bCs/>
          <w:lang w:eastAsia="zh-CN"/>
        </w:rPr>
        <w:t xml:space="preserve">: </w:t>
      </w:r>
      <w:r w:rsidRPr="004539B6">
        <w:rPr>
          <w:lang w:eastAsia="zh-CN"/>
        </w:rPr>
        <w:t xml:space="preserve">Το γράφημα </w:t>
      </w:r>
      <w:r w:rsidRPr="004539B6">
        <w:rPr>
          <w:lang w:val="en-US" w:eastAsia="zh-CN"/>
        </w:rPr>
        <w:t>PDF</w:t>
      </w:r>
      <w:r w:rsidRPr="004539B6">
        <w:rPr>
          <w:lang w:eastAsia="zh-CN"/>
        </w:rPr>
        <w:t xml:space="preserve"> όπως προήλθε από το λογισμικό </w:t>
      </w:r>
      <w:proofErr w:type="spellStart"/>
      <w:r w:rsidRPr="004539B6">
        <w:rPr>
          <w:lang w:val="en-US" w:eastAsia="zh-CN"/>
        </w:rPr>
        <w:t>PDFgetx</w:t>
      </w:r>
      <w:proofErr w:type="spellEnd"/>
      <w:r w:rsidRPr="004539B6">
        <w:rPr>
          <w:lang w:eastAsia="zh-CN"/>
        </w:rPr>
        <w:t>3.</w:t>
      </w:r>
    </w:p>
    <w:p w14:paraId="650F330F" w14:textId="6406CAC4" w:rsidR="005A7742" w:rsidRDefault="00045D42">
      <w:r>
        <w:rPr>
          <w:lang w:eastAsia="zh-CN"/>
        </w:rPr>
        <w:lastRenderedPageBreak/>
        <w:t xml:space="preserve">Χρησιμοποιώντας το πρόγραμμα </w:t>
      </w:r>
      <w:proofErr w:type="spellStart"/>
      <w:r>
        <w:rPr>
          <w:lang w:eastAsia="zh-CN"/>
        </w:rPr>
        <w:t>PDFgui</w:t>
      </w:r>
      <w:proofErr w:type="spellEnd"/>
      <w:r>
        <w:rPr>
          <w:lang w:eastAsia="zh-CN"/>
        </w:rPr>
        <w:t xml:space="preserve"> </w:t>
      </w:r>
      <w:r w:rsidR="00460F97">
        <w:rPr>
          <w:lang w:eastAsia="zh-CN"/>
        </w:rPr>
        <w:t>συγκρίναμε</w:t>
      </w:r>
      <w:r>
        <w:rPr>
          <w:lang w:eastAsia="zh-CN"/>
        </w:rPr>
        <w:t xml:space="preserve"> το PDF </w:t>
      </w:r>
      <w:r w:rsidR="00460F97">
        <w:rPr>
          <w:lang w:eastAsia="zh-CN"/>
        </w:rPr>
        <w:t>που προέρχεται</w:t>
      </w:r>
      <w:r>
        <w:rPr>
          <w:lang w:eastAsia="zh-CN"/>
        </w:rPr>
        <w:t xml:space="preserve"> από την </w:t>
      </w:r>
      <w:r w:rsidR="00460F97">
        <w:rPr>
          <w:lang w:eastAsia="zh-CN"/>
        </w:rPr>
        <w:t xml:space="preserve">προσομοιωμένη </w:t>
      </w:r>
      <w:r>
        <w:rPr>
          <w:lang w:eastAsia="zh-CN"/>
        </w:rPr>
        <w:t xml:space="preserve">δομή </w:t>
      </w:r>
      <w:r>
        <w:t>(κόκκινο χρώμα)</w:t>
      </w:r>
      <w:r>
        <w:rPr>
          <w:lang w:eastAsia="zh-CN"/>
        </w:rPr>
        <w:t xml:space="preserve"> με </w:t>
      </w:r>
      <w:r w:rsidR="00460F97">
        <w:rPr>
          <w:lang w:eastAsia="zh-CN"/>
        </w:rPr>
        <w:t>αυτό από το</w:t>
      </w:r>
      <w:r>
        <w:rPr>
          <w:lang w:eastAsia="zh-CN"/>
        </w:rPr>
        <w:t xml:space="preserve"> πειραματικό</w:t>
      </w:r>
      <w:r w:rsidR="00460F97">
        <w:rPr>
          <w:lang w:eastAsia="zh-CN"/>
        </w:rPr>
        <w:t xml:space="preserve"> μας δείγμα</w:t>
      </w:r>
      <w:r>
        <w:t>(μπλε χρώμα)</w:t>
      </w:r>
      <w:r w:rsidR="00460F97">
        <w:t xml:space="preserve"> όπως παρουσιάζεται στ</w:t>
      </w:r>
      <w:r>
        <w:t xml:space="preserve">ην </w:t>
      </w:r>
      <w:proofErr w:type="spellStart"/>
      <w:r w:rsidR="00460F97">
        <w:t>Εικ</w:t>
      </w:r>
      <w:proofErr w:type="spellEnd"/>
      <w:r w:rsidR="00460F97">
        <w:t>.</w:t>
      </w:r>
      <w:r>
        <w:t xml:space="preserve"> 3</w:t>
      </w:r>
      <w:r w:rsidR="00460F97">
        <w:t>.1</w:t>
      </w:r>
      <w:r w:rsidR="00810141">
        <w:t>7</w:t>
      </w:r>
      <w:r w:rsidR="00460F97">
        <w:t>.</w:t>
      </w:r>
    </w:p>
    <w:p w14:paraId="1326B1AD" w14:textId="70D3DD19" w:rsidR="005A7742" w:rsidRDefault="00045D42">
      <w:r>
        <w:t xml:space="preserve">Η ομοιότητα του πειραματικού και προσομοιωμένου γραφήματος είναι προφανής, ενώ χρησιμοποιώντας το πειραματικό μας PDF μπορούμε να εξάγουμε πληροφορίες αποστάσεων και να τις συγκρίνουμε με αυτές που παρατηρούνται στην κρυσταλλική δομή. Έτσι </w:t>
      </w:r>
      <w:r w:rsidR="000F2EE2">
        <w:t>παρατηρούμε</w:t>
      </w:r>
      <w:r>
        <w:t xml:space="preserve"> τις αποστάσεις </w:t>
      </w:r>
      <w:r>
        <w:rPr>
          <w:lang w:val="en-US"/>
        </w:rPr>
        <w:t>Ce</w:t>
      </w:r>
      <w:r>
        <w:t>-</w:t>
      </w:r>
      <w:r>
        <w:rPr>
          <w:lang w:val="en-US"/>
        </w:rPr>
        <w:t>O</w:t>
      </w:r>
      <w:r>
        <w:t xml:space="preserve"> και Ο-Ο της πρώτης σφαίρας ένταξης του </w:t>
      </w:r>
      <w:proofErr w:type="spellStart"/>
      <w:r>
        <w:t>σερίου</w:t>
      </w:r>
      <w:proofErr w:type="spellEnd"/>
      <w:r>
        <w:t xml:space="preserve"> στα 2,4 και 2,5 Å, αντίστοιχα, και τις κοντινότερες αποστάσεις </w:t>
      </w:r>
      <w:r>
        <w:rPr>
          <w:lang w:val="en-US"/>
        </w:rPr>
        <w:t>Ce</w:t>
      </w:r>
      <w:r>
        <w:t>-</w:t>
      </w:r>
      <w:r>
        <w:rPr>
          <w:lang w:val="en-US"/>
        </w:rPr>
        <w:t>Ce</w:t>
      </w:r>
      <w:r>
        <w:t xml:space="preserve"> στα 3,8 Å που ανήκουν στην ίδια στοιβάδα. Προχωρώντας σε μεγαλύτερες αποστάσεις βλέπουμε πλέον κορυφές που αντιστοιχούν σε ομάδες αποστάσεων, και όχι ανεξάρτητα ζεύγη, που περιέχουν ταυτόχρονα </w:t>
      </w:r>
      <w:r>
        <w:rPr>
          <w:lang w:val="en-US"/>
        </w:rPr>
        <w:t>Ce</w:t>
      </w:r>
      <w:r>
        <w:t xml:space="preserve">-O, O-O και </w:t>
      </w:r>
      <w:r>
        <w:rPr>
          <w:lang w:val="en-US"/>
        </w:rPr>
        <w:t>Ce</w:t>
      </w:r>
      <w:r>
        <w:t>-</w:t>
      </w:r>
      <w:r>
        <w:rPr>
          <w:lang w:val="en-US"/>
        </w:rPr>
        <w:t>Ce</w:t>
      </w:r>
      <w:r>
        <w:t>.</w:t>
      </w:r>
    </w:p>
    <w:p w14:paraId="4E7AEA8D" w14:textId="77777777" w:rsidR="005A7742" w:rsidRDefault="00045D42" w:rsidP="009D5B09">
      <w:pPr>
        <w:spacing w:before="240"/>
        <w:ind w:firstLine="0"/>
        <w:jc w:val="center"/>
        <w:rPr>
          <w:lang w:eastAsia="zh-CN"/>
        </w:rPr>
      </w:pPr>
      <w:r>
        <w:rPr>
          <w:noProof/>
          <w:lang w:eastAsia="zh-CN"/>
        </w:rPr>
        <w:drawing>
          <wp:inline distT="0" distB="0" distL="0" distR="0" wp14:anchorId="4B0FE17B" wp14:editId="3511AC2F">
            <wp:extent cx="5581650" cy="4632960"/>
            <wp:effectExtent l="0" t="0" r="0" b="0"/>
            <wp:docPr id="2059667275"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667275" name="Εικόνα 2"/>
                    <pic:cNvPicPr>
                      <a:picLocks noChangeAspect="1"/>
                    </pic:cNvPicPr>
                  </pic:nvPicPr>
                  <pic:blipFill>
                    <a:blip r:embed="rId84">
                      <a:extLst>
                        <a:ext uri="{28A0092B-C50C-407E-A947-70E740481C1C}">
                          <a14:useLocalDpi xmlns:a14="http://schemas.microsoft.com/office/drawing/2010/main" val="0"/>
                        </a:ext>
                      </a:extLst>
                    </a:blip>
                    <a:srcRect t="5" b="5"/>
                    <a:stretch>
                      <a:fillRect/>
                    </a:stretch>
                  </pic:blipFill>
                  <pic:spPr>
                    <a:xfrm>
                      <a:off x="0" y="0"/>
                      <a:ext cx="5581650" cy="4632960"/>
                    </a:xfrm>
                    <a:prstGeom prst="rect">
                      <a:avLst/>
                    </a:prstGeom>
                    <a:ln>
                      <a:noFill/>
                    </a:ln>
                  </pic:spPr>
                </pic:pic>
              </a:graphicData>
            </a:graphic>
          </wp:inline>
        </w:drawing>
      </w:r>
    </w:p>
    <w:p w14:paraId="754EDC16" w14:textId="03E99D4A" w:rsidR="005A7742" w:rsidRPr="00FC04E1" w:rsidRDefault="00045D42" w:rsidP="00FC04E1">
      <w:pPr>
        <w:ind w:firstLine="0"/>
        <w:rPr>
          <w:lang w:eastAsia="zh-CN"/>
        </w:rPr>
      </w:pPr>
      <w:r w:rsidRPr="009D5B09">
        <w:rPr>
          <w:b/>
          <w:bCs/>
        </w:rPr>
        <w:t>Εικόνα 3</w:t>
      </w:r>
      <w:r w:rsidR="00460F97" w:rsidRPr="009D5B09">
        <w:rPr>
          <w:b/>
          <w:bCs/>
        </w:rPr>
        <w:t>.1</w:t>
      </w:r>
      <w:r w:rsidR="00810141">
        <w:rPr>
          <w:b/>
          <w:bCs/>
        </w:rPr>
        <w:t>7</w:t>
      </w:r>
      <w:r w:rsidRPr="009D5B09">
        <w:t xml:space="preserve">: Γράφημα </w:t>
      </w:r>
      <w:r w:rsidRPr="009D5B09">
        <w:rPr>
          <w:lang w:val="en-US"/>
        </w:rPr>
        <w:t>PDF</w:t>
      </w:r>
      <w:r w:rsidRPr="009D5B09">
        <w:t xml:space="preserve"> της πειραματική και θεωρητικής δομής </w:t>
      </w:r>
      <w:r w:rsidRPr="009D5B09">
        <w:rPr>
          <w:lang w:val="en-US"/>
        </w:rPr>
        <w:t>Ce</w:t>
      </w:r>
      <w:r w:rsidRPr="009D5B09">
        <w:t>Ο</w:t>
      </w:r>
      <w:r w:rsidRPr="009D5B09">
        <w:rPr>
          <w:vertAlign w:val="subscript"/>
        </w:rPr>
        <w:t>2</w:t>
      </w:r>
      <w:r w:rsidRPr="009D5B09">
        <w:t xml:space="preserve">. Μπλε κύκλοι: πειραματικά σημεία, κόκκινο: προσομοιωμένο </w:t>
      </w:r>
      <w:r w:rsidRPr="009D5B09">
        <w:rPr>
          <w:lang w:val="en-US"/>
        </w:rPr>
        <w:t>PDF</w:t>
      </w:r>
      <w:r w:rsidRPr="009D5B09">
        <w:t xml:space="preserve"> γράφημα από την δομή του </w:t>
      </w:r>
      <w:proofErr w:type="spellStart"/>
      <w:r w:rsidRPr="009D5B09">
        <w:rPr>
          <w:lang w:val="en-US"/>
        </w:rPr>
        <w:t>CeO</w:t>
      </w:r>
      <w:proofErr w:type="spellEnd"/>
      <w:r w:rsidRPr="009D5B09">
        <w:rPr>
          <w:vertAlign w:val="subscript"/>
        </w:rPr>
        <w:t>2</w:t>
      </w:r>
      <w:r w:rsidRPr="009D5B09">
        <w:t>, πράσινο: η διαφορά των δύο παραπάνω.</w:t>
      </w:r>
    </w:p>
    <w:p w14:paraId="6D5E1EB7" w14:textId="3AD62C83" w:rsidR="005A7742" w:rsidRDefault="00045D42">
      <w:pPr>
        <w:pStyle w:val="3"/>
        <w:rPr>
          <w:lang w:eastAsia="zh-CN"/>
        </w:rPr>
      </w:pPr>
      <w:bookmarkStart w:id="45" w:name="_Toc170749840"/>
      <w:r>
        <w:rPr>
          <w:lang w:eastAsia="zh-CN"/>
        </w:rPr>
        <w:lastRenderedPageBreak/>
        <w:t>3.</w:t>
      </w:r>
      <w:r w:rsidR="00A1781A" w:rsidRPr="005936FA">
        <w:rPr>
          <w:lang w:eastAsia="zh-CN"/>
        </w:rPr>
        <w:t>3</w:t>
      </w:r>
      <w:r>
        <w:rPr>
          <w:lang w:eastAsia="zh-CN"/>
        </w:rPr>
        <w:t xml:space="preserve">.3 Οξείδιο του τιτανίου (IV), </w:t>
      </w:r>
      <w:proofErr w:type="spellStart"/>
      <w:r>
        <w:rPr>
          <w:lang w:val="en-US" w:eastAsia="zh-CN"/>
        </w:rPr>
        <w:t>TiO</w:t>
      </w:r>
      <w:proofErr w:type="spellEnd"/>
      <w:r>
        <w:rPr>
          <w:vertAlign w:val="subscript"/>
          <w:lang w:eastAsia="zh-CN"/>
        </w:rPr>
        <w:t>2</w:t>
      </w:r>
      <w:bookmarkEnd w:id="45"/>
    </w:p>
    <w:p w14:paraId="4ECD53E2" w14:textId="60F3C0CD" w:rsidR="005A7742" w:rsidRDefault="00045D42">
      <w:r>
        <w:rPr>
          <w:lang w:eastAsia="zh-CN"/>
        </w:rPr>
        <w:t xml:space="preserve">Το διοξείδιο του τιτανίου, επίσης γνωστό ως οξείδιο του τιτανίου(IV) ή </w:t>
      </w:r>
      <w:proofErr w:type="spellStart"/>
      <w:r>
        <w:rPr>
          <w:lang w:eastAsia="zh-CN"/>
        </w:rPr>
        <w:t>τιτανία</w:t>
      </w:r>
      <w:proofErr w:type="spellEnd"/>
      <w:r>
        <w:rPr>
          <w:lang w:eastAsia="zh-CN"/>
        </w:rPr>
        <w:t xml:space="preserve"> είναι η ανόργανη ένωση με τον χημικό τύπο TiO</w:t>
      </w:r>
      <w:r>
        <w:rPr>
          <w:vertAlign w:val="subscript"/>
          <w:lang w:eastAsia="zh-CN"/>
        </w:rPr>
        <w:t>2</w:t>
      </w:r>
      <w:r>
        <w:rPr>
          <w:lang w:eastAsia="zh-CN"/>
        </w:rPr>
        <w:t>. Είναι ένα λευκό στερεό που είναι αδιάλυτο στο νερό, αν και οι ορυκτές μορφές μπορεί να φαίνονται μαύρες. Είναι ενδιαφέρο</w:t>
      </w:r>
      <w:r w:rsidR="00EF2890">
        <w:rPr>
          <w:lang w:eastAsia="zh-CN"/>
        </w:rPr>
        <w:t>υσα</w:t>
      </w:r>
      <w:r>
        <w:rPr>
          <w:lang w:eastAsia="zh-CN"/>
        </w:rPr>
        <w:t xml:space="preserve"> ένωση </w:t>
      </w:r>
      <w:r w:rsidR="00EF2890">
        <w:rPr>
          <w:lang w:eastAsia="zh-CN"/>
        </w:rPr>
        <w:t>τόσο</w:t>
      </w:r>
      <w:r>
        <w:rPr>
          <w:lang w:eastAsia="zh-CN"/>
        </w:rPr>
        <w:t xml:space="preserve"> σε θεωρητικό όσο και πειραματικό επίπεδο καθώς έχει </w:t>
      </w:r>
      <w:r w:rsidR="00EF2890">
        <w:rPr>
          <w:lang w:eastAsia="zh-CN"/>
        </w:rPr>
        <w:t>σημαντικές</w:t>
      </w:r>
      <w:r>
        <w:rPr>
          <w:lang w:eastAsia="zh-CN"/>
        </w:rPr>
        <w:t xml:space="preserve"> ηλεκτρονικές δομές και μεγάλο φάσμα ζώνης (3,2 </w:t>
      </w:r>
      <w:r>
        <w:rPr>
          <w:lang w:val="en-US" w:eastAsia="zh-CN"/>
        </w:rPr>
        <w:t>eV</w:t>
      </w:r>
      <w:r>
        <w:rPr>
          <w:lang w:eastAsia="zh-CN"/>
        </w:rPr>
        <w:t xml:space="preserve"> για </w:t>
      </w:r>
      <w:proofErr w:type="spellStart"/>
      <w:r>
        <w:rPr>
          <w:lang w:eastAsia="zh-CN"/>
        </w:rPr>
        <w:t>ανατάση</w:t>
      </w:r>
      <w:proofErr w:type="spellEnd"/>
      <w:r>
        <w:rPr>
          <w:lang w:eastAsia="zh-CN"/>
        </w:rPr>
        <w:t xml:space="preserve">) που μπορεί να συντονιστεί με διάφορες διαδικασίες. Το διοξείδιο του τιτανίου εμφανίζεται με </w:t>
      </w:r>
      <w:r w:rsidR="00EF2890">
        <w:rPr>
          <w:lang w:eastAsia="zh-CN"/>
        </w:rPr>
        <w:t>δύο</w:t>
      </w:r>
      <w:r>
        <w:rPr>
          <w:lang w:eastAsia="zh-CN"/>
        </w:rPr>
        <w:t xml:space="preserve"> διαφορετικές κρυσταλλικές δομές: </w:t>
      </w:r>
      <w:proofErr w:type="spellStart"/>
      <w:r>
        <w:rPr>
          <w:lang w:eastAsia="zh-CN"/>
        </w:rPr>
        <w:t>ανατάση</w:t>
      </w:r>
      <w:proofErr w:type="spellEnd"/>
      <w:r>
        <w:rPr>
          <w:lang w:eastAsia="zh-CN"/>
        </w:rPr>
        <w:t xml:space="preserve"> (τετραγωνική, ομάδα χώρου </w:t>
      </w:r>
      <w:r w:rsidRPr="00EF2890">
        <w:rPr>
          <w:i/>
          <w:iCs/>
        </w:rPr>
        <w:t>I</w:t>
      </w:r>
      <w:r>
        <w:t>4</w:t>
      </w:r>
      <w:r w:rsidRPr="00EF2890">
        <w:rPr>
          <w:vertAlign w:val="subscript"/>
        </w:rPr>
        <w:t>1</w:t>
      </w:r>
      <w:r>
        <w:t>/</w:t>
      </w:r>
      <w:proofErr w:type="spellStart"/>
      <w:r w:rsidRPr="00EF2890">
        <w:rPr>
          <w:i/>
          <w:iCs/>
        </w:rPr>
        <w:t>amd</w:t>
      </w:r>
      <w:proofErr w:type="spellEnd"/>
      <w:r>
        <w:t>),</w:t>
      </w:r>
      <w:r w:rsidR="00EF2890">
        <w:t xml:space="preserve"> και </w:t>
      </w:r>
      <w:proofErr w:type="spellStart"/>
      <w:r>
        <w:t>ρουτ</w:t>
      </w:r>
      <w:r w:rsidR="009D5B09">
        <w:t>ί</w:t>
      </w:r>
      <w:r>
        <w:t>λιο</w:t>
      </w:r>
      <w:proofErr w:type="spellEnd"/>
      <w:r>
        <w:t xml:space="preserve"> (τετραγωνική, ομάδα χώρου </w:t>
      </w:r>
      <w:r w:rsidRPr="00EF2890">
        <w:rPr>
          <w:i/>
          <w:iCs/>
        </w:rPr>
        <w:t>P</w:t>
      </w:r>
      <w:r>
        <w:t>4</w:t>
      </w:r>
      <w:r w:rsidRPr="00EF2890">
        <w:rPr>
          <w:vertAlign w:val="subscript"/>
        </w:rPr>
        <w:t>2</w:t>
      </w:r>
      <w:r>
        <w:t>/</w:t>
      </w:r>
      <w:proofErr w:type="spellStart"/>
      <w:r w:rsidRPr="00EF2890">
        <w:rPr>
          <w:i/>
          <w:iCs/>
        </w:rPr>
        <w:t>mnm</w:t>
      </w:r>
      <w:proofErr w:type="spellEnd"/>
      <w:r>
        <w:t>)</w:t>
      </w:r>
      <w:r w:rsidRPr="002F4472">
        <w:t>.</w:t>
      </w:r>
      <w:r>
        <w:t xml:space="preserve"> </w:t>
      </w:r>
      <w:r w:rsidR="00EF2890">
        <w:t xml:space="preserve">Η χημική διαφορά τους που οδηγεί τελικά σε διαφορετική κρυσταλλική δομή είναι ότι στον </w:t>
      </w:r>
      <w:proofErr w:type="spellStart"/>
      <w:r w:rsidR="00EF2890">
        <w:t>ανατάση</w:t>
      </w:r>
      <w:proofErr w:type="spellEnd"/>
      <w:r w:rsidR="00EF2890">
        <w:t xml:space="preserve"> το </w:t>
      </w:r>
      <w:r w:rsidR="00EF2890">
        <w:rPr>
          <w:lang w:val="en-US"/>
        </w:rPr>
        <w:t>Ti</w:t>
      </w:r>
      <w:r w:rsidR="00EF2890" w:rsidRPr="00EF2890">
        <w:t xml:space="preserve"> </w:t>
      </w:r>
      <w:r w:rsidR="00EF2890">
        <w:t xml:space="preserve">παρουσιάζει </w:t>
      </w:r>
      <w:proofErr w:type="spellStart"/>
      <w:r w:rsidR="00EF2890">
        <w:t>τετραεδρική</w:t>
      </w:r>
      <w:proofErr w:type="spellEnd"/>
      <w:r w:rsidR="00EF2890">
        <w:t xml:space="preserve"> γεωμετρία ένταξης ενώ στο </w:t>
      </w:r>
      <w:proofErr w:type="spellStart"/>
      <w:r w:rsidR="00EF2890">
        <w:t>ρουτ</w:t>
      </w:r>
      <w:r w:rsidR="009D5B09">
        <w:t>ί</w:t>
      </w:r>
      <w:r w:rsidR="00EF2890">
        <w:t>λιο</w:t>
      </w:r>
      <w:proofErr w:type="spellEnd"/>
      <w:r w:rsidR="00EF2890">
        <w:t xml:space="preserve"> το Τ</w:t>
      </w:r>
      <w:proofErr w:type="spellStart"/>
      <w:r w:rsidR="00EF2890">
        <w:rPr>
          <w:lang w:val="en-US"/>
        </w:rPr>
        <w:t>i</w:t>
      </w:r>
      <w:proofErr w:type="spellEnd"/>
      <w:r w:rsidR="00EF2890">
        <w:t xml:space="preserve"> είναι </w:t>
      </w:r>
      <w:proofErr w:type="spellStart"/>
      <w:r w:rsidR="00EF2890">
        <w:t>οκταεδρικό</w:t>
      </w:r>
      <w:proofErr w:type="spellEnd"/>
      <w:r w:rsidR="00EF2890">
        <w:t xml:space="preserve">. </w:t>
      </w:r>
      <w:r>
        <w:t xml:space="preserve">Ο σχηματισμός της φάσης </w:t>
      </w:r>
      <w:proofErr w:type="spellStart"/>
      <w:r>
        <w:t>ρουτιλίου</w:t>
      </w:r>
      <w:proofErr w:type="spellEnd"/>
      <w:r>
        <w:t xml:space="preserve"> αρχίζει πάνω από τους 600 °C, ενώ η </w:t>
      </w:r>
      <w:proofErr w:type="spellStart"/>
      <w:r>
        <w:t>ανατάση</w:t>
      </w:r>
      <w:proofErr w:type="spellEnd"/>
      <w:r>
        <w:t xml:space="preserve"> σχηματίζεται σε χαμηλότερη θερμοκρασία. Σε χαμηλότερη θερμοκρασία σύνθεσης (600 °C), τα </w:t>
      </w:r>
      <w:proofErr w:type="spellStart"/>
      <w:r>
        <w:t>νανοσωματίδια</w:t>
      </w:r>
      <w:proofErr w:type="spellEnd"/>
      <w:r>
        <w:t xml:space="preserve"> TiO</w:t>
      </w:r>
      <w:r>
        <w:rPr>
          <w:vertAlign w:val="subscript"/>
        </w:rPr>
        <w:t>2</w:t>
      </w:r>
      <w:r>
        <w:t xml:space="preserve"> τείνουν να δημιουργούν πυρήνες σε φάση </w:t>
      </w:r>
      <w:proofErr w:type="spellStart"/>
      <w:r>
        <w:t>ανατάση</w:t>
      </w:r>
      <w:proofErr w:type="spellEnd"/>
      <w:r>
        <w:t xml:space="preserve">, καθώς η επιφανειακή ελεύθερη ενέργεια </w:t>
      </w:r>
      <w:proofErr w:type="spellStart"/>
      <w:r>
        <w:t>Gibbs</w:t>
      </w:r>
      <w:proofErr w:type="spellEnd"/>
      <w:r>
        <w:t xml:space="preserve"> είναι χαμηλότερη για τη φάση </w:t>
      </w:r>
      <w:proofErr w:type="spellStart"/>
      <w:r>
        <w:t>ανατάση</w:t>
      </w:r>
      <w:proofErr w:type="spellEnd"/>
      <w:r>
        <w:t xml:space="preserve"> από την </w:t>
      </w:r>
      <w:proofErr w:type="spellStart"/>
      <w:r>
        <w:t>ρουτίλιο</w:t>
      </w:r>
      <w:proofErr w:type="spellEnd"/>
      <w:r>
        <w:t>.</w:t>
      </w:r>
    </w:p>
    <w:p w14:paraId="3617D341" w14:textId="77777777" w:rsidR="005A7742" w:rsidRDefault="00045D42" w:rsidP="009D5B09">
      <w:pPr>
        <w:keepNext/>
        <w:spacing w:before="120"/>
        <w:ind w:firstLine="0"/>
        <w:jc w:val="center"/>
      </w:pPr>
      <w:r>
        <w:rPr>
          <w:noProof/>
        </w:rPr>
        <w:drawing>
          <wp:inline distT="0" distB="0" distL="0" distR="0" wp14:anchorId="2216139A" wp14:editId="38C99629">
            <wp:extent cx="5448300" cy="4350385"/>
            <wp:effectExtent l="0" t="0" r="0" b="0"/>
            <wp:docPr id="7257383" name="Εικόνα 4" descr="Εικόνα που περιέχει αριθμομηχαν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7383" name="Εικόνα 4" descr="Εικόνα που περιέχει αριθμομηχανή&#10;&#10;Περιγραφή που δημιουργήθηκε αυτόματα"/>
                    <pic:cNvPicPr>
                      <a:picLocks noChangeAspect="1"/>
                    </pic:cNvPicPr>
                  </pic:nvPicPr>
                  <pic:blipFill rotWithShape="1">
                    <a:blip r:embed="rId85">
                      <a:extLst>
                        <a:ext uri="{28A0092B-C50C-407E-A947-70E740481C1C}">
                          <a14:useLocalDpi xmlns:a14="http://schemas.microsoft.com/office/drawing/2010/main" val="0"/>
                        </a:ext>
                      </a:extLst>
                    </a:blip>
                    <a:srcRect t="4702" r="1826" b="2261"/>
                    <a:stretch/>
                  </pic:blipFill>
                  <pic:spPr bwMode="auto">
                    <a:xfrm>
                      <a:off x="0" y="0"/>
                      <a:ext cx="5484124" cy="4378990"/>
                    </a:xfrm>
                    <a:prstGeom prst="rect">
                      <a:avLst/>
                    </a:prstGeom>
                    <a:ln>
                      <a:noFill/>
                    </a:ln>
                    <a:extLst>
                      <a:ext uri="{53640926-AAD7-44D8-BBD7-CCE9431645EC}">
                        <a14:shadowObscured xmlns:a14="http://schemas.microsoft.com/office/drawing/2010/main"/>
                      </a:ext>
                    </a:extLst>
                  </pic:spPr>
                </pic:pic>
              </a:graphicData>
            </a:graphic>
          </wp:inline>
        </w:drawing>
      </w:r>
    </w:p>
    <w:p w14:paraId="4B102966" w14:textId="4A0AE164" w:rsidR="005A7742" w:rsidRPr="009D5B09" w:rsidRDefault="00045D42" w:rsidP="002F0C6B">
      <w:pPr>
        <w:pStyle w:val="a6"/>
        <w:spacing w:before="0"/>
        <w:jc w:val="center"/>
        <w:rPr>
          <w:i w:val="0"/>
          <w:iCs w:val="0"/>
        </w:rPr>
      </w:pPr>
      <w:r w:rsidRPr="009D5B09">
        <w:rPr>
          <w:b/>
          <w:bCs/>
          <w:i w:val="0"/>
          <w:iCs w:val="0"/>
        </w:rPr>
        <w:t>Εικόνα 3</w:t>
      </w:r>
      <w:r w:rsidR="009D5B09">
        <w:rPr>
          <w:b/>
          <w:bCs/>
          <w:i w:val="0"/>
          <w:iCs w:val="0"/>
        </w:rPr>
        <w:t>.1</w:t>
      </w:r>
      <w:r w:rsidR="00810141">
        <w:rPr>
          <w:b/>
          <w:bCs/>
          <w:i w:val="0"/>
          <w:iCs w:val="0"/>
        </w:rPr>
        <w:t>8</w:t>
      </w:r>
      <w:r w:rsidRPr="009D5B09">
        <w:rPr>
          <w:i w:val="0"/>
          <w:iCs w:val="0"/>
        </w:rPr>
        <w:t>:</w:t>
      </w:r>
      <w:r w:rsidR="009D5B09">
        <w:rPr>
          <w:i w:val="0"/>
          <w:iCs w:val="0"/>
        </w:rPr>
        <w:t xml:space="preserve"> </w:t>
      </w:r>
      <w:r w:rsidRPr="009D5B09">
        <w:rPr>
          <w:i w:val="0"/>
          <w:iCs w:val="0"/>
        </w:rPr>
        <w:t xml:space="preserve">Μέρος </w:t>
      </w:r>
      <w:r w:rsidR="00A177AF">
        <w:rPr>
          <w:i w:val="0"/>
          <w:iCs w:val="0"/>
        </w:rPr>
        <w:t xml:space="preserve">της </w:t>
      </w:r>
      <w:r w:rsidRPr="009D5B09">
        <w:rPr>
          <w:i w:val="0"/>
          <w:iCs w:val="0"/>
        </w:rPr>
        <w:t xml:space="preserve">δομής </w:t>
      </w:r>
      <w:proofErr w:type="spellStart"/>
      <w:r w:rsidRPr="009D5B09">
        <w:rPr>
          <w:i w:val="0"/>
          <w:iCs w:val="0"/>
        </w:rPr>
        <w:t>Ανατάση</w:t>
      </w:r>
      <w:proofErr w:type="spellEnd"/>
      <w:r w:rsidRPr="009D5B09">
        <w:rPr>
          <w:i w:val="0"/>
          <w:iCs w:val="0"/>
        </w:rPr>
        <w:t>.</w:t>
      </w:r>
    </w:p>
    <w:p w14:paraId="4610FE27" w14:textId="77777777" w:rsidR="005A7742" w:rsidRDefault="00045D42" w:rsidP="001807A1">
      <w:pPr>
        <w:keepNext/>
        <w:ind w:firstLine="0"/>
        <w:jc w:val="center"/>
      </w:pPr>
      <w:r>
        <w:rPr>
          <w:noProof/>
        </w:rPr>
        <w:lastRenderedPageBreak/>
        <w:drawing>
          <wp:inline distT="0" distB="0" distL="0" distR="0" wp14:anchorId="08071D1A" wp14:editId="5FD1E0E0">
            <wp:extent cx="5463540" cy="5097780"/>
            <wp:effectExtent l="0" t="0" r="3810" b="7620"/>
            <wp:docPr id="38150079" name="Εικόνα 5" descr="Εικόνα που περιέχει αριθμομηχανή, άβακα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50079" name="Εικόνα 5" descr="Εικόνα που περιέχει αριθμομηχανή, άβακας&#10;&#10;Περιγραφή που δημιουργήθηκε αυτόματα"/>
                    <pic:cNvPicPr>
                      <a:picLocks noChangeAspect="1"/>
                    </pic:cNvPicPr>
                  </pic:nvPicPr>
                  <pic:blipFill rotWithShape="1">
                    <a:blip r:embed="rId86">
                      <a:extLst>
                        <a:ext uri="{28A0092B-C50C-407E-A947-70E740481C1C}">
                          <a14:useLocalDpi xmlns:a14="http://schemas.microsoft.com/office/drawing/2010/main" val="0"/>
                        </a:ext>
                      </a:extLst>
                    </a:blip>
                    <a:srcRect l="2314" t="3563" r="2629" b="2805"/>
                    <a:stretch/>
                  </pic:blipFill>
                  <pic:spPr bwMode="auto">
                    <a:xfrm>
                      <a:off x="0" y="0"/>
                      <a:ext cx="5463797" cy="5098020"/>
                    </a:xfrm>
                    <a:prstGeom prst="rect">
                      <a:avLst/>
                    </a:prstGeom>
                    <a:ln>
                      <a:noFill/>
                    </a:ln>
                    <a:extLst>
                      <a:ext uri="{53640926-AAD7-44D8-BBD7-CCE9431645EC}">
                        <a14:shadowObscured xmlns:a14="http://schemas.microsoft.com/office/drawing/2010/main"/>
                      </a:ext>
                    </a:extLst>
                  </pic:spPr>
                </pic:pic>
              </a:graphicData>
            </a:graphic>
          </wp:inline>
        </w:drawing>
      </w:r>
    </w:p>
    <w:p w14:paraId="14F2FEAE" w14:textId="48CE017A" w:rsidR="005A7742" w:rsidRPr="009D5B09" w:rsidRDefault="00045D42" w:rsidP="002F0C6B">
      <w:pPr>
        <w:pStyle w:val="a6"/>
        <w:spacing w:before="0"/>
        <w:jc w:val="center"/>
        <w:rPr>
          <w:i w:val="0"/>
          <w:iCs w:val="0"/>
        </w:rPr>
      </w:pPr>
      <w:r w:rsidRPr="009D5B09">
        <w:rPr>
          <w:b/>
          <w:bCs/>
          <w:i w:val="0"/>
          <w:iCs w:val="0"/>
        </w:rPr>
        <w:t>Εικόνα 3</w:t>
      </w:r>
      <w:r w:rsidR="009D5B09" w:rsidRPr="009D5B09">
        <w:rPr>
          <w:b/>
          <w:bCs/>
          <w:i w:val="0"/>
          <w:iCs w:val="0"/>
        </w:rPr>
        <w:t>.1</w:t>
      </w:r>
      <w:r w:rsidR="00810141">
        <w:rPr>
          <w:b/>
          <w:bCs/>
          <w:i w:val="0"/>
          <w:iCs w:val="0"/>
        </w:rPr>
        <w:t>9</w:t>
      </w:r>
      <w:r w:rsidRPr="009D5B09">
        <w:rPr>
          <w:i w:val="0"/>
          <w:iCs w:val="0"/>
        </w:rPr>
        <w:t>:</w:t>
      </w:r>
      <w:r w:rsidR="009D5B09">
        <w:rPr>
          <w:i w:val="0"/>
          <w:iCs w:val="0"/>
        </w:rPr>
        <w:t xml:space="preserve"> </w:t>
      </w:r>
      <w:r w:rsidRPr="009D5B09">
        <w:rPr>
          <w:i w:val="0"/>
          <w:iCs w:val="0"/>
        </w:rPr>
        <w:t xml:space="preserve">Μέρος </w:t>
      </w:r>
      <w:r w:rsidR="00A177AF">
        <w:rPr>
          <w:i w:val="0"/>
          <w:iCs w:val="0"/>
        </w:rPr>
        <w:t xml:space="preserve">της </w:t>
      </w:r>
      <w:r w:rsidRPr="009D5B09">
        <w:rPr>
          <w:i w:val="0"/>
          <w:iCs w:val="0"/>
        </w:rPr>
        <w:t xml:space="preserve">δομής </w:t>
      </w:r>
      <w:proofErr w:type="spellStart"/>
      <w:r w:rsidRPr="009D5B09">
        <w:rPr>
          <w:i w:val="0"/>
          <w:iCs w:val="0"/>
        </w:rPr>
        <w:t>Ρουτιλίου</w:t>
      </w:r>
      <w:proofErr w:type="spellEnd"/>
      <w:r w:rsidRPr="009D5B09">
        <w:rPr>
          <w:i w:val="0"/>
          <w:iCs w:val="0"/>
        </w:rPr>
        <w:t>.</w:t>
      </w:r>
    </w:p>
    <w:p w14:paraId="5D97B1FE" w14:textId="76FC80C0" w:rsidR="00704619" w:rsidRDefault="00704619" w:rsidP="009D5B09">
      <w:r>
        <w:t xml:space="preserve">Δείγμα </w:t>
      </w:r>
      <w:r>
        <w:rPr>
          <w:lang w:eastAsia="zh-CN"/>
        </w:rPr>
        <w:t>TiO</w:t>
      </w:r>
      <w:r>
        <w:rPr>
          <w:vertAlign w:val="subscript"/>
          <w:lang w:eastAsia="zh-CN"/>
        </w:rPr>
        <w:t>2</w:t>
      </w:r>
      <w:r>
        <w:t xml:space="preserve"> μετρήθηκε σε σταθερή απόσταση ανιχνευτή-δείγματος 50 </w:t>
      </w:r>
      <w:r>
        <w:rPr>
          <w:lang w:val="en-US"/>
        </w:rPr>
        <w:t>mm</w:t>
      </w:r>
      <w:r>
        <w:t xml:space="preserve"> και σε δύο χρόνους έκθεσης όπως φαίνεται στην </w:t>
      </w:r>
      <w:proofErr w:type="spellStart"/>
      <w:r w:rsidR="009D5B09">
        <w:t>Εικ</w:t>
      </w:r>
      <w:proofErr w:type="spellEnd"/>
      <w:r w:rsidR="009D5B09">
        <w:t xml:space="preserve">. </w:t>
      </w:r>
      <w:r>
        <w:t>3</w:t>
      </w:r>
      <w:r w:rsidR="009D5B09">
        <w:t>.</w:t>
      </w:r>
      <w:r w:rsidR="00810141">
        <w:t>20</w:t>
      </w:r>
      <w:r>
        <w:t>.</w:t>
      </w:r>
      <w:r w:rsidR="009D5B09">
        <w:t xml:space="preserve"> </w:t>
      </w:r>
      <w:r>
        <w:t>Στο επόμενο βήμα της ανάλυσης μας συγκρίναμε το πειραματικό μας ακτινογράφημα (μπλε χρώμα) με τ</w:t>
      </w:r>
      <w:r w:rsidR="002E4B31">
        <w:t>α</w:t>
      </w:r>
      <w:r w:rsidR="009D5B09">
        <w:t xml:space="preserve"> προσομοιωμένα </w:t>
      </w:r>
      <w:r>
        <w:t xml:space="preserve"> ακτινογρ</w:t>
      </w:r>
      <w:r w:rsidR="002E4B31">
        <w:t>αφήματα</w:t>
      </w:r>
      <w:r>
        <w:t xml:space="preserve"> που υπολογίζ</w:t>
      </w:r>
      <w:r w:rsidR="002E4B31">
        <w:t xml:space="preserve">ονται </w:t>
      </w:r>
      <w:r>
        <w:t xml:space="preserve">από την κρυσταλλική δομή </w:t>
      </w:r>
      <w:r w:rsidR="002E4B31">
        <w:t xml:space="preserve">του </w:t>
      </w:r>
      <w:proofErr w:type="spellStart"/>
      <w:r w:rsidR="002E4B31">
        <w:t>ανατάση</w:t>
      </w:r>
      <w:proofErr w:type="spellEnd"/>
      <w:r w:rsidR="002E4B31">
        <w:t xml:space="preserve"> και του </w:t>
      </w:r>
      <w:proofErr w:type="spellStart"/>
      <w:r w:rsidR="002E4B31">
        <w:t>ρουτ</w:t>
      </w:r>
      <w:r w:rsidR="009D5B09">
        <w:t>ι</w:t>
      </w:r>
      <w:r w:rsidR="002E4B31">
        <w:t>λίου</w:t>
      </w:r>
      <w:proofErr w:type="spellEnd"/>
      <w:r w:rsidR="002E4B31">
        <w:t>.</w:t>
      </w:r>
      <w:r>
        <w:t xml:space="preserve"> </w:t>
      </w:r>
      <w:r w:rsidR="002E4B31">
        <w:t>Η σύγκριση παρουσιάζεται</w:t>
      </w:r>
      <w:r>
        <w:t xml:space="preserve"> στην </w:t>
      </w:r>
      <w:proofErr w:type="spellStart"/>
      <w:r w:rsidR="002037FA">
        <w:t>Εικ</w:t>
      </w:r>
      <w:proofErr w:type="spellEnd"/>
      <w:r w:rsidR="002037FA">
        <w:t>. 3.2</w:t>
      </w:r>
      <w:r w:rsidR="00810141">
        <w:t xml:space="preserve">1 </w:t>
      </w:r>
      <w:r>
        <w:t xml:space="preserve">και όπως φαίνεται </w:t>
      </w:r>
      <w:r w:rsidR="002E4B31">
        <w:t xml:space="preserve">μετά από προσεκτική μελέτη, </w:t>
      </w:r>
      <w:r>
        <w:t xml:space="preserve">μπορούμε να θεωρήσουμε ότι </w:t>
      </w:r>
      <w:r w:rsidR="002E4B31">
        <w:t xml:space="preserve">το εμπορικό δείγμα έχει δομή </w:t>
      </w:r>
      <w:proofErr w:type="spellStart"/>
      <w:r w:rsidR="002E4B31">
        <w:t>ανατάση</w:t>
      </w:r>
      <w:proofErr w:type="spellEnd"/>
      <w:r w:rsidR="002E4B31">
        <w:t>. Ίσως προκύπτει κάποια αβεβαιότητα λόγο του εύρους των κορυφών του πειραματικού ακτινογραφήματος.</w:t>
      </w:r>
      <w:r>
        <w:t xml:space="preserve"> </w:t>
      </w:r>
      <w:r w:rsidR="002E4B31">
        <w:t xml:space="preserve">Όπως θα δούμε παρακάτω, η επεξεργασία των δεδομένων και η παραγωγή του γραφήματος </w:t>
      </w:r>
      <w:r w:rsidR="002E4B31">
        <w:rPr>
          <w:lang w:val="en-US"/>
        </w:rPr>
        <w:t>PDF</w:t>
      </w:r>
      <w:r w:rsidR="002E4B31">
        <w:t xml:space="preserve"> οδηγούν στο αναμφισβήτητο συμπέρασμα ότι το δείγμα έχει δομή </w:t>
      </w:r>
      <w:proofErr w:type="spellStart"/>
      <w:r w:rsidR="002E4B31">
        <w:t>ανατάση</w:t>
      </w:r>
      <w:proofErr w:type="spellEnd"/>
      <w:r w:rsidR="002E4B31">
        <w:t>.</w:t>
      </w:r>
    </w:p>
    <w:p w14:paraId="49210AE3" w14:textId="77777777" w:rsidR="005A7742" w:rsidRDefault="005A7742"/>
    <w:p w14:paraId="13AB90B7" w14:textId="77777777" w:rsidR="005A7742" w:rsidRDefault="00045D42" w:rsidP="00704619">
      <w:pPr>
        <w:keepNext/>
        <w:ind w:firstLine="0"/>
        <w:jc w:val="center"/>
      </w:pPr>
      <w:r>
        <w:rPr>
          <w:noProof/>
        </w:rPr>
        <w:lastRenderedPageBreak/>
        <w:drawing>
          <wp:inline distT="0" distB="0" distL="0" distR="0" wp14:anchorId="179B0E59" wp14:editId="692B1FE9">
            <wp:extent cx="5539740" cy="3642360"/>
            <wp:effectExtent l="0" t="0" r="3810" b="0"/>
            <wp:docPr id="1616630605"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630605" name="Εικόνα 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a:xfrm>
                      <a:off x="0" y="0"/>
                      <a:ext cx="5545320" cy="3646029"/>
                    </a:xfrm>
                    <a:prstGeom prst="rect">
                      <a:avLst/>
                    </a:prstGeom>
                    <a:noFill/>
                  </pic:spPr>
                </pic:pic>
              </a:graphicData>
            </a:graphic>
          </wp:inline>
        </w:drawing>
      </w:r>
    </w:p>
    <w:p w14:paraId="37DB85B0" w14:textId="765B6F59" w:rsidR="005A7742" w:rsidRDefault="00045D42" w:rsidP="009D5B09">
      <w:pPr>
        <w:pStyle w:val="a6"/>
      </w:pPr>
      <w:r w:rsidRPr="009D5B09">
        <w:rPr>
          <w:b/>
          <w:bCs/>
          <w:i w:val="0"/>
          <w:iCs w:val="0"/>
        </w:rPr>
        <w:t>Εικόνα 3</w:t>
      </w:r>
      <w:r w:rsidR="009D5B09" w:rsidRPr="009D5B09">
        <w:rPr>
          <w:b/>
          <w:bCs/>
          <w:i w:val="0"/>
          <w:iCs w:val="0"/>
        </w:rPr>
        <w:t>.</w:t>
      </w:r>
      <w:r w:rsidR="00810141">
        <w:rPr>
          <w:b/>
          <w:bCs/>
          <w:i w:val="0"/>
          <w:iCs w:val="0"/>
        </w:rPr>
        <w:t>20</w:t>
      </w:r>
      <w:r w:rsidRPr="009D5B09">
        <w:rPr>
          <w:i w:val="0"/>
          <w:iCs w:val="0"/>
        </w:rPr>
        <w:t>:</w:t>
      </w:r>
      <w:r w:rsidR="002037FA">
        <w:rPr>
          <w:i w:val="0"/>
          <w:iCs w:val="0"/>
        </w:rPr>
        <w:t xml:space="preserve"> </w:t>
      </w:r>
      <w:r w:rsidRPr="009D5B09">
        <w:rPr>
          <w:i w:val="0"/>
          <w:iCs w:val="0"/>
        </w:rPr>
        <w:t xml:space="preserve">Ακτινογράφημα </w:t>
      </w:r>
      <w:r w:rsidRPr="009D5B09">
        <w:rPr>
          <w:i w:val="0"/>
          <w:iCs w:val="0"/>
          <w:lang w:eastAsia="zh-CN"/>
        </w:rPr>
        <w:t>TiO</w:t>
      </w:r>
      <w:r w:rsidRPr="009D5B09">
        <w:rPr>
          <w:i w:val="0"/>
          <w:iCs w:val="0"/>
          <w:vertAlign w:val="subscript"/>
          <w:lang w:eastAsia="zh-CN"/>
        </w:rPr>
        <w:t>2</w:t>
      </w:r>
      <w:r w:rsidRPr="009D5B09">
        <w:rPr>
          <w:i w:val="0"/>
          <w:iCs w:val="0"/>
        </w:rPr>
        <w:t xml:space="preserve"> σε δύο διαφορετικούς χρόνους έκθεσης και σταθερή απόσταση ανιχνευτή-δείγματος 50mm</w:t>
      </w:r>
      <w:r>
        <w:t>.</w:t>
      </w:r>
    </w:p>
    <w:p w14:paraId="33F38704" w14:textId="2F69B2B8" w:rsidR="006550C8" w:rsidRDefault="005936FA" w:rsidP="009D5B09">
      <w:pPr>
        <w:ind w:firstLine="0"/>
        <w:jc w:val="center"/>
      </w:pPr>
      <w:r>
        <w:object w:dxaOrig="12542" w:dyaOrig="9863" w14:anchorId="614CF54E">
          <v:shape id="_x0000_i1027" type="#_x0000_t75" style="width:438pt;height:285.75pt" o:ole="">
            <v:imagedata r:id="rId88" o:title=""/>
          </v:shape>
          <o:OLEObject Type="Embed" ProgID="CorelPHOTOPAINT.Image.16" ShapeID="_x0000_i1027" DrawAspect="Content" ObjectID="_1782602138" r:id="rId89"/>
        </w:object>
      </w:r>
    </w:p>
    <w:p w14:paraId="77DD21AB" w14:textId="795938ED" w:rsidR="005A7742" w:rsidRDefault="00045D42" w:rsidP="002037FA">
      <w:pPr>
        <w:pStyle w:val="a6"/>
      </w:pPr>
      <w:r w:rsidRPr="002037FA">
        <w:rPr>
          <w:b/>
          <w:bCs/>
          <w:i w:val="0"/>
          <w:iCs w:val="0"/>
        </w:rPr>
        <w:t xml:space="preserve">Εικόνα </w:t>
      </w:r>
      <w:r w:rsidR="0014517E">
        <w:rPr>
          <w:b/>
          <w:bCs/>
          <w:i w:val="0"/>
          <w:iCs w:val="0"/>
        </w:rPr>
        <w:t>3.2</w:t>
      </w:r>
      <w:r w:rsidR="00810141">
        <w:rPr>
          <w:b/>
          <w:bCs/>
          <w:i w:val="0"/>
          <w:iCs w:val="0"/>
        </w:rPr>
        <w:t>1</w:t>
      </w:r>
      <w:r w:rsidRPr="002037FA">
        <w:rPr>
          <w:i w:val="0"/>
          <w:iCs w:val="0"/>
        </w:rPr>
        <w:t>:</w:t>
      </w:r>
      <w:r w:rsidR="002037FA">
        <w:rPr>
          <w:i w:val="0"/>
          <w:iCs w:val="0"/>
        </w:rPr>
        <w:t xml:space="preserve"> </w:t>
      </w:r>
      <w:r w:rsidRPr="002037FA">
        <w:rPr>
          <w:i w:val="0"/>
          <w:iCs w:val="0"/>
        </w:rPr>
        <w:t>Σύγκριση πειραματικού (μπλε) και προσομοιωμένου (κόκκινο</w:t>
      </w:r>
      <w:r w:rsidR="00DC77ED">
        <w:rPr>
          <w:i w:val="0"/>
          <w:iCs w:val="0"/>
        </w:rPr>
        <w:t xml:space="preserve">: </w:t>
      </w:r>
      <w:proofErr w:type="spellStart"/>
      <w:r w:rsidR="00DC77ED">
        <w:rPr>
          <w:i w:val="0"/>
          <w:iCs w:val="0"/>
        </w:rPr>
        <w:t>ανατάσης</w:t>
      </w:r>
      <w:proofErr w:type="spellEnd"/>
      <w:r w:rsidR="00DC77ED">
        <w:rPr>
          <w:i w:val="0"/>
          <w:iCs w:val="0"/>
        </w:rPr>
        <w:t xml:space="preserve">, πράσινο: </w:t>
      </w:r>
      <w:proofErr w:type="spellStart"/>
      <w:r w:rsidR="00DC77ED">
        <w:rPr>
          <w:i w:val="0"/>
          <w:iCs w:val="0"/>
        </w:rPr>
        <w:t>ροθτήλιο</w:t>
      </w:r>
      <w:proofErr w:type="spellEnd"/>
      <w:r w:rsidRPr="002037FA">
        <w:rPr>
          <w:i w:val="0"/>
          <w:iCs w:val="0"/>
        </w:rPr>
        <w:t xml:space="preserve">) από την κρυσταλλική δομή ακτινογραφήματος </w:t>
      </w:r>
      <w:r w:rsidRPr="002037FA">
        <w:rPr>
          <w:i w:val="0"/>
          <w:iCs w:val="0"/>
          <w:lang w:val="en-US"/>
        </w:rPr>
        <w:t>XRPD</w:t>
      </w:r>
      <w:r w:rsidRPr="002037FA">
        <w:rPr>
          <w:i w:val="0"/>
          <w:iCs w:val="0"/>
        </w:rPr>
        <w:t xml:space="preserve"> για το </w:t>
      </w:r>
      <w:r w:rsidRPr="002037FA">
        <w:rPr>
          <w:i w:val="0"/>
          <w:iCs w:val="0"/>
          <w:lang w:eastAsia="zh-CN"/>
        </w:rPr>
        <w:t>TiO</w:t>
      </w:r>
      <w:r w:rsidRPr="002037FA">
        <w:rPr>
          <w:i w:val="0"/>
          <w:iCs w:val="0"/>
          <w:vertAlign w:val="subscript"/>
          <w:lang w:eastAsia="zh-CN"/>
        </w:rPr>
        <w:t>2</w:t>
      </w:r>
      <w:r w:rsidR="002037FA">
        <w:t>.</w:t>
      </w:r>
    </w:p>
    <w:p w14:paraId="2026B9A7" w14:textId="64A7EE50" w:rsidR="004947C5" w:rsidRDefault="00045D42" w:rsidP="0014517E">
      <w:r w:rsidRPr="0068514C">
        <w:lastRenderedPageBreak/>
        <w:t xml:space="preserve">Στην συνέχεια της ανάλυσης μας χρησιμοποιώντας το λογισμικό PDFgetX3 και την μέτρηση που πραγματοποιήθηκε σε απόσταση ανιχνευτή-δείγματος 50 </w:t>
      </w:r>
      <w:proofErr w:type="spellStart"/>
      <w:r w:rsidRPr="0068514C">
        <w:t>mm</w:t>
      </w:r>
      <w:proofErr w:type="spellEnd"/>
      <w:r w:rsidRPr="0068514C">
        <w:t xml:space="preserve"> και χρόνο έκθεσης 30 </w:t>
      </w:r>
      <w:proofErr w:type="spellStart"/>
      <w:r w:rsidRPr="0068514C">
        <w:t>sec</w:t>
      </w:r>
      <w:proofErr w:type="spellEnd"/>
      <w:r w:rsidRPr="0068514C">
        <w:t>/frame δημιουργήσαμε το γράφημα PDF(g(r)) και το γράφημα F(Q</w:t>
      </w:r>
      <w:r w:rsidR="005936FA" w:rsidRPr="005936FA">
        <w:t>)</w:t>
      </w:r>
      <w:r w:rsidR="005936FA">
        <w:t xml:space="preserve"> που παρουσιάζεται στην </w:t>
      </w:r>
      <w:proofErr w:type="spellStart"/>
      <w:r w:rsidR="005936FA">
        <w:t>Εικ</w:t>
      </w:r>
      <w:proofErr w:type="spellEnd"/>
      <w:r w:rsidR="005936FA">
        <w:t>. 3.22</w:t>
      </w:r>
      <w:r w:rsidRPr="0068514C">
        <w:t xml:space="preserve">. Χρησιμοποιήσαμε την μέτρηση μας με την συγκεκριμένη απόσταση καθώς όπως παρουσιάζεται στην </w:t>
      </w:r>
      <w:proofErr w:type="spellStart"/>
      <w:r w:rsidR="0014517E">
        <w:t>Εικ</w:t>
      </w:r>
      <w:proofErr w:type="spellEnd"/>
      <w:r w:rsidR="0014517E">
        <w:t>.</w:t>
      </w:r>
      <w:r w:rsidRPr="0068514C">
        <w:t xml:space="preserve"> 3</w:t>
      </w:r>
      <w:r w:rsidR="0014517E">
        <w:t>.</w:t>
      </w:r>
      <w:r w:rsidR="00810141">
        <w:t>20</w:t>
      </w:r>
      <w:r w:rsidRPr="0068514C">
        <w:t xml:space="preserve"> είναι αυτή που έχει την μεγαλύτερη ένταση και μεγαλύτερο εύρος ακτινογραφήματος. Τα δύο αυτά χαρακτηριστικά σε συνδυασμό με την χαμηλή ένταση υποβάθρου μπορούν να χρησιμοποιηθούν αξιόπιστα στον μετασχηματισμό </w:t>
      </w:r>
      <w:proofErr w:type="spellStart"/>
      <w:r w:rsidRPr="0068514C">
        <w:t>Fourier</w:t>
      </w:r>
      <w:proofErr w:type="spellEnd"/>
      <w:r>
        <w:t>.</w:t>
      </w:r>
    </w:p>
    <w:p w14:paraId="30956E35" w14:textId="77777777" w:rsidR="005A7742" w:rsidRDefault="00045D42" w:rsidP="00FC04E1">
      <w:pPr>
        <w:keepNext/>
        <w:spacing w:before="240"/>
        <w:ind w:firstLine="0"/>
        <w:jc w:val="center"/>
      </w:pPr>
      <w:r>
        <w:rPr>
          <w:noProof/>
          <w:lang w:eastAsia="zh-CN"/>
        </w:rPr>
        <w:drawing>
          <wp:inline distT="0" distB="0" distL="0" distR="0" wp14:anchorId="5BB2C0E4" wp14:editId="383C17A4">
            <wp:extent cx="5600700" cy="4061460"/>
            <wp:effectExtent l="0" t="0" r="0" b="0"/>
            <wp:docPr id="769976747"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976747" name="Εικόνα 2"/>
                    <pic:cNvPicPr>
                      <a:picLocks noChangeAspect="1"/>
                    </pic:cNvPicPr>
                  </pic:nvPicPr>
                  <pic:blipFill>
                    <a:blip r:embed="rId90">
                      <a:extLst>
                        <a:ext uri="{28A0092B-C50C-407E-A947-70E740481C1C}">
                          <a14:useLocalDpi xmlns:a14="http://schemas.microsoft.com/office/drawing/2010/main" val="0"/>
                        </a:ext>
                      </a:extLst>
                    </a:blip>
                    <a:stretch>
                      <a:fillRect/>
                    </a:stretch>
                  </pic:blipFill>
                  <pic:spPr>
                    <a:xfrm>
                      <a:off x="0" y="0"/>
                      <a:ext cx="5698152" cy="4132129"/>
                    </a:xfrm>
                    <a:prstGeom prst="rect">
                      <a:avLst/>
                    </a:prstGeom>
                  </pic:spPr>
                </pic:pic>
              </a:graphicData>
            </a:graphic>
          </wp:inline>
        </w:drawing>
      </w:r>
    </w:p>
    <w:p w14:paraId="6FB1C297" w14:textId="3507ECCB" w:rsidR="005A7742" w:rsidRPr="002037FA" w:rsidRDefault="00045D42" w:rsidP="003F1690">
      <w:pPr>
        <w:pStyle w:val="a6"/>
        <w:spacing w:before="0"/>
        <w:jc w:val="center"/>
        <w:rPr>
          <w:i w:val="0"/>
          <w:iCs w:val="0"/>
        </w:rPr>
      </w:pPr>
      <w:r w:rsidRPr="002037FA">
        <w:rPr>
          <w:b/>
          <w:bCs/>
          <w:i w:val="0"/>
          <w:iCs w:val="0"/>
        </w:rPr>
        <w:t xml:space="preserve">Εικόνα </w:t>
      </w:r>
      <w:r w:rsidR="002037FA" w:rsidRPr="002037FA">
        <w:rPr>
          <w:b/>
          <w:bCs/>
          <w:i w:val="0"/>
          <w:iCs w:val="0"/>
        </w:rPr>
        <w:t>3.2</w:t>
      </w:r>
      <w:r w:rsidR="00810141">
        <w:rPr>
          <w:b/>
          <w:bCs/>
          <w:i w:val="0"/>
          <w:iCs w:val="0"/>
        </w:rPr>
        <w:t>2</w:t>
      </w:r>
      <w:r w:rsidRPr="002037FA">
        <w:rPr>
          <w:i w:val="0"/>
          <w:iCs w:val="0"/>
        </w:rPr>
        <w:t xml:space="preserve">:Το γράφημα </w:t>
      </w:r>
      <w:r w:rsidRPr="002037FA">
        <w:rPr>
          <w:i w:val="0"/>
          <w:iCs w:val="0"/>
          <w:lang w:val="en-US"/>
        </w:rPr>
        <w:t>PDF</w:t>
      </w:r>
      <w:r w:rsidRPr="002037FA">
        <w:rPr>
          <w:i w:val="0"/>
          <w:iCs w:val="0"/>
        </w:rPr>
        <w:t xml:space="preserve"> όπως προήλθε από το λογισμικό </w:t>
      </w:r>
      <w:proofErr w:type="spellStart"/>
      <w:r w:rsidRPr="002037FA">
        <w:rPr>
          <w:i w:val="0"/>
          <w:iCs w:val="0"/>
          <w:lang w:val="en-US"/>
        </w:rPr>
        <w:t>PDFget</w:t>
      </w:r>
      <w:proofErr w:type="spellEnd"/>
      <w:r w:rsidR="0014517E" w:rsidRPr="0014517E">
        <w:rPr>
          <w:i w:val="0"/>
          <w:iCs w:val="0"/>
        </w:rPr>
        <w:t>Χ</w:t>
      </w:r>
      <w:r w:rsidRPr="002037FA">
        <w:rPr>
          <w:i w:val="0"/>
          <w:iCs w:val="0"/>
        </w:rPr>
        <w:t>3.</w:t>
      </w:r>
    </w:p>
    <w:p w14:paraId="118304CF" w14:textId="641B5358" w:rsidR="005A7742" w:rsidRDefault="00045D42">
      <w:r>
        <w:t xml:space="preserve"> Τέλος </w:t>
      </w:r>
      <w:r>
        <w:rPr>
          <w:lang w:eastAsia="zh-CN"/>
        </w:rPr>
        <w:t xml:space="preserve">χρησιμοποιώντας το πρόγραμμα </w:t>
      </w:r>
      <w:proofErr w:type="spellStart"/>
      <w:r>
        <w:rPr>
          <w:lang w:eastAsia="zh-CN"/>
        </w:rPr>
        <w:t>PDFgui</w:t>
      </w:r>
      <w:proofErr w:type="spellEnd"/>
      <w:r>
        <w:rPr>
          <w:lang w:eastAsia="zh-CN"/>
        </w:rPr>
        <w:t xml:space="preserve"> μπορούμε να υπολογίσουμε και να συγκρίνουμε </w:t>
      </w:r>
      <w:r w:rsidR="003F25F1">
        <w:rPr>
          <w:lang w:eastAsia="zh-CN"/>
        </w:rPr>
        <w:t xml:space="preserve">στην </w:t>
      </w:r>
      <w:proofErr w:type="spellStart"/>
      <w:r w:rsidR="003F25F1">
        <w:rPr>
          <w:lang w:eastAsia="zh-CN"/>
        </w:rPr>
        <w:t>Εικ</w:t>
      </w:r>
      <w:proofErr w:type="spellEnd"/>
      <w:r w:rsidR="003F25F1">
        <w:rPr>
          <w:lang w:eastAsia="zh-CN"/>
        </w:rPr>
        <w:t xml:space="preserve">. 3.23 </w:t>
      </w:r>
      <w:r>
        <w:rPr>
          <w:lang w:eastAsia="zh-CN"/>
        </w:rPr>
        <w:t xml:space="preserve">το PDF που προέρχεται από </w:t>
      </w:r>
      <w:r w:rsidR="0014517E">
        <w:rPr>
          <w:lang w:eastAsia="zh-CN"/>
        </w:rPr>
        <w:t xml:space="preserve">τις </w:t>
      </w:r>
      <w:r w:rsidR="009A76BB">
        <w:rPr>
          <w:lang w:eastAsia="zh-CN"/>
        </w:rPr>
        <w:t>προσομοιωμένες</w:t>
      </w:r>
      <w:r>
        <w:rPr>
          <w:lang w:eastAsia="zh-CN"/>
        </w:rPr>
        <w:t xml:space="preserve"> δομ</w:t>
      </w:r>
      <w:r w:rsidR="0014517E">
        <w:rPr>
          <w:lang w:eastAsia="zh-CN"/>
        </w:rPr>
        <w:t>ές</w:t>
      </w:r>
      <w:r>
        <w:rPr>
          <w:lang w:eastAsia="zh-CN"/>
        </w:rPr>
        <w:t xml:space="preserve"> του </w:t>
      </w:r>
      <w:proofErr w:type="spellStart"/>
      <w:r>
        <w:rPr>
          <w:lang w:eastAsia="zh-CN"/>
        </w:rPr>
        <w:t>Ρουτιλίου</w:t>
      </w:r>
      <w:proofErr w:type="spellEnd"/>
      <w:r w:rsidR="004947C5">
        <w:rPr>
          <w:lang w:eastAsia="zh-CN"/>
        </w:rPr>
        <w:t xml:space="preserve"> </w:t>
      </w:r>
      <w:r>
        <w:rPr>
          <w:lang w:eastAsia="zh-CN"/>
        </w:rPr>
        <w:t xml:space="preserve">(μπλε χρώμα) και του </w:t>
      </w:r>
      <w:proofErr w:type="spellStart"/>
      <w:r>
        <w:rPr>
          <w:lang w:eastAsia="zh-CN"/>
        </w:rPr>
        <w:t>Ανατάση</w:t>
      </w:r>
      <w:proofErr w:type="spellEnd"/>
      <w:r>
        <w:rPr>
          <w:lang w:eastAsia="zh-CN"/>
        </w:rPr>
        <w:t xml:space="preserve"> (κόκκινο χρώμα) με το πειραματικό(μαύρο χρώμα)</w:t>
      </w:r>
      <w:r w:rsidR="0014517E">
        <w:rPr>
          <w:lang w:eastAsia="zh-CN"/>
        </w:rPr>
        <w:t>.</w:t>
      </w:r>
    </w:p>
    <w:p w14:paraId="6A5C26AE" w14:textId="77777777" w:rsidR="005A7742" w:rsidRDefault="00045D42" w:rsidP="0014517E">
      <w:pPr>
        <w:keepNext/>
        <w:ind w:firstLine="0"/>
        <w:jc w:val="center"/>
      </w:pPr>
      <w:r>
        <w:rPr>
          <w:noProof/>
          <w:lang w:eastAsia="zh-CN"/>
        </w:rPr>
        <w:lastRenderedPageBreak/>
        <w:drawing>
          <wp:inline distT="0" distB="0" distL="0" distR="0" wp14:anchorId="2F83A7EC" wp14:editId="6E2A520C">
            <wp:extent cx="5562600" cy="4206240"/>
            <wp:effectExtent l="0" t="0" r="0" b="3810"/>
            <wp:docPr id="908027338"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027338" name="Εικόνα 2"/>
                    <pic:cNvPicPr>
                      <a:picLocks noChangeAspect="1"/>
                    </pic:cNvPicPr>
                  </pic:nvPicPr>
                  <pic:blipFill>
                    <a:blip r:embed="rId91">
                      <a:extLst>
                        <a:ext uri="{28A0092B-C50C-407E-A947-70E740481C1C}">
                          <a14:useLocalDpi xmlns:a14="http://schemas.microsoft.com/office/drawing/2010/main" val="0"/>
                        </a:ext>
                      </a:extLst>
                    </a:blip>
                    <a:stretch>
                      <a:fillRect/>
                    </a:stretch>
                  </pic:blipFill>
                  <pic:spPr>
                    <a:xfrm>
                      <a:off x="0" y="0"/>
                      <a:ext cx="5632408" cy="4259026"/>
                    </a:xfrm>
                    <a:prstGeom prst="rect">
                      <a:avLst/>
                    </a:prstGeom>
                  </pic:spPr>
                </pic:pic>
              </a:graphicData>
            </a:graphic>
          </wp:inline>
        </w:drawing>
      </w:r>
    </w:p>
    <w:p w14:paraId="6C44C4DD" w14:textId="73AAEA66" w:rsidR="005A7742" w:rsidRPr="0014517E" w:rsidRDefault="00045D42" w:rsidP="001425BF">
      <w:pPr>
        <w:pStyle w:val="a6"/>
        <w:spacing w:before="0"/>
        <w:rPr>
          <w:i w:val="0"/>
          <w:iCs w:val="0"/>
          <w:lang w:eastAsia="zh-CN"/>
        </w:rPr>
      </w:pPr>
      <w:r w:rsidRPr="0014517E">
        <w:rPr>
          <w:b/>
          <w:bCs/>
          <w:i w:val="0"/>
          <w:iCs w:val="0"/>
        </w:rPr>
        <w:t xml:space="preserve">Εικόνα </w:t>
      </w:r>
      <w:r w:rsidR="009A76BB">
        <w:rPr>
          <w:b/>
          <w:bCs/>
          <w:i w:val="0"/>
          <w:iCs w:val="0"/>
        </w:rPr>
        <w:t>3.2</w:t>
      </w:r>
      <w:r w:rsidR="00810141">
        <w:rPr>
          <w:b/>
          <w:bCs/>
          <w:i w:val="0"/>
          <w:iCs w:val="0"/>
        </w:rPr>
        <w:t>3</w:t>
      </w:r>
      <w:r w:rsidRPr="0014517E">
        <w:rPr>
          <w:i w:val="0"/>
          <w:iCs w:val="0"/>
        </w:rPr>
        <w:t>:</w:t>
      </w:r>
      <w:r w:rsidR="009A76BB">
        <w:rPr>
          <w:i w:val="0"/>
          <w:iCs w:val="0"/>
        </w:rPr>
        <w:t xml:space="preserve"> </w:t>
      </w:r>
      <w:r w:rsidRPr="0014517E">
        <w:rPr>
          <w:i w:val="0"/>
          <w:iCs w:val="0"/>
        </w:rPr>
        <w:t>Γράφημα PDF της πειραματική και θεωρητικής δομής TiO</w:t>
      </w:r>
      <w:r w:rsidRPr="0014517E">
        <w:rPr>
          <w:i w:val="0"/>
          <w:iCs w:val="0"/>
          <w:vertAlign w:val="subscript"/>
        </w:rPr>
        <w:t>2</w:t>
      </w:r>
      <w:r w:rsidRPr="0014517E">
        <w:rPr>
          <w:i w:val="0"/>
          <w:iCs w:val="0"/>
        </w:rPr>
        <w:t xml:space="preserve">. Μαύροι κύκλοι: πειραματικά σημεία, κόκκινο και μπλε: προσομοιωμένο PDF γράφημα από την δομή του </w:t>
      </w:r>
      <w:r w:rsidRPr="0014517E">
        <w:rPr>
          <w:i w:val="0"/>
          <w:iCs w:val="0"/>
          <w:lang w:eastAsia="zh-CN"/>
        </w:rPr>
        <w:t>TiO</w:t>
      </w:r>
      <w:r w:rsidRPr="0014517E">
        <w:rPr>
          <w:i w:val="0"/>
          <w:iCs w:val="0"/>
          <w:vertAlign w:val="subscript"/>
          <w:lang w:eastAsia="zh-CN"/>
        </w:rPr>
        <w:t>2</w:t>
      </w:r>
      <w:r w:rsidRPr="0014517E">
        <w:rPr>
          <w:i w:val="0"/>
          <w:iCs w:val="0"/>
        </w:rPr>
        <w:t>.</w:t>
      </w:r>
    </w:p>
    <w:p w14:paraId="33AA9FDF" w14:textId="3AD3EF6B" w:rsidR="00FB4B25" w:rsidRPr="007C50FA" w:rsidRDefault="00045D42" w:rsidP="0068514C">
      <w:r>
        <w:rPr>
          <w:lang w:eastAsia="zh-CN"/>
        </w:rPr>
        <w:t xml:space="preserve">Η ομοιότητα του πειραματικού και προσομοιωμένου γραφήματος του </w:t>
      </w:r>
      <w:proofErr w:type="spellStart"/>
      <w:r>
        <w:rPr>
          <w:lang w:eastAsia="zh-CN"/>
        </w:rPr>
        <w:t>ανατάση</w:t>
      </w:r>
      <w:proofErr w:type="spellEnd"/>
      <w:r>
        <w:rPr>
          <w:lang w:eastAsia="zh-CN"/>
        </w:rPr>
        <w:t xml:space="preserve"> είναι προφανής. Εδώ φαίνεται και η δυνατότητα που έχουν οι μετρήσεις </w:t>
      </w:r>
      <w:r>
        <w:rPr>
          <w:lang w:val="en-US" w:eastAsia="zh-CN"/>
        </w:rPr>
        <w:t>PDF</w:t>
      </w:r>
      <w:r>
        <w:rPr>
          <w:lang w:eastAsia="zh-CN"/>
        </w:rPr>
        <w:t xml:space="preserve"> να αποδώσουν σωστά το πολύμορφο (κρυσταλλογραφικό ισομερές) ενός υλικού. Ταυτόχρονα, χρησιμοποιώντας το πειραματικό μας PDF μπορούμε να εξάγουμε πληροφορίες αποστάσεων και να τις συγκρίνουμε με αυτές που παρατηρούνται στην κρυσταλλική δομή. </w:t>
      </w:r>
      <w:r w:rsidR="009A76BB">
        <w:rPr>
          <w:lang w:eastAsia="zh-CN"/>
        </w:rPr>
        <w:t>Σύμφωνα</w:t>
      </w:r>
      <w:r w:rsidR="00F533F8">
        <w:rPr>
          <w:lang w:eastAsia="zh-CN"/>
        </w:rPr>
        <w:t xml:space="preserve"> με το γράφημα της </w:t>
      </w:r>
      <w:proofErr w:type="spellStart"/>
      <w:r w:rsidR="009A76BB">
        <w:rPr>
          <w:lang w:eastAsia="zh-CN"/>
        </w:rPr>
        <w:t>Εικ</w:t>
      </w:r>
      <w:proofErr w:type="spellEnd"/>
      <w:r w:rsidR="009A76BB">
        <w:rPr>
          <w:lang w:eastAsia="zh-CN"/>
        </w:rPr>
        <w:t>. 3.2</w:t>
      </w:r>
      <w:r w:rsidR="00810141">
        <w:rPr>
          <w:lang w:eastAsia="zh-CN"/>
        </w:rPr>
        <w:t>3</w:t>
      </w:r>
      <w:r w:rsidR="00F533F8">
        <w:rPr>
          <w:lang w:eastAsia="zh-CN"/>
        </w:rPr>
        <w:t xml:space="preserve"> παρατηρούμε τις</w:t>
      </w:r>
      <w:r>
        <w:rPr>
          <w:lang w:eastAsia="zh-CN"/>
        </w:rPr>
        <w:t xml:space="preserve"> αποστάσεις </w:t>
      </w:r>
      <w:r>
        <w:rPr>
          <w:lang w:val="en-US" w:eastAsia="zh-CN"/>
        </w:rPr>
        <w:t>Ti</w:t>
      </w:r>
      <w:r>
        <w:rPr>
          <w:lang w:eastAsia="zh-CN"/>
        </w:rPr>
        <w:t xml:space="preserve">-O και </w:t>
      </w:r>
      <w:r>
        <w:rPr>
          <w:lang w:val="en-US" w:eastAsia="zh-CN"/>
        </w:rPr>
        <w:t>Ti</w:t>
      </w:r>
      <w:r>
        <w:rPr>
          <w:lang w:eastAsia="zh-CN"/>
        </w:rPr>
        <w:t>-</w:t>
      </w:r>
      <w:r>
        <w:rPr>
          <w:lang w:val="en-US" w:eastAsia="zh-CN"/>
        </w:rPr>
        <w:t>Ti</w:t>
      </w:r>
      <w:r>
        <w:rPr>
          <w:lang w:eastAsia="zh-CN"/>
        </w:rPr>
        <w:t xml:space="preserve"> της πρώτης σφαίρας ένταξης του Τιτανίου στα 2 και 3 Å, αντίστοιχα το οποίο συμφωνεί και με την </w:t>
      </w:r>
      <w:r w:rsidRPr="004A2EFA">
        <w:rPr>
          <w:lang w:eastAsia="zh-CN"/>
        </w:rPr>
        <w:t>βιβλιογραφία.[</w:t>
      </w:r>
      <w:r w:rsidR="007C50FA" w:rsidRPr="004A2EFA">
        <w:rPr>
          <w:lang w:eastAsia="zh-CN"/>
        </w:rPr>
        <w:t>2</w:t>
      </w:r>
      <w:r w:rsidR="004A2EFA" w:rsidRPr="004A2EFA">
        <w:rPr>
          <w:lang w:eastAsia="zh-CN"/>
        </w:rPr>
        <w:t>2</w:t>
      </w:r>
      <w:r w:rsidR="007C50FA" w:rsidRPr="004A2EFA">
        <w:t>]</w:t>
      </w:r>
    </w:p>
    <w:p w14:paraId="086F4E5D" w14:textId="57F6114D" w:rsidR="00FB4B25" w:rsidRDefault="00FB4B25" w:rsidP="0068514C">
      <w:r>
        <w:t>Στον πίνακα 3</w:t>
      </w:r>
      <w:r w:rsidR="009A76BB">
        <w:t>.1</w:t>
      </w:r>
      <w:r>
        <w:t xml:space="preserve"> καταγράψαμε την κατανομή των αποστάσεων </w:t>
      </w:r>
      <w:r w:rsidR="00180220">
        <w:t xml:space="preserve">τριών </w:t>
      </w:r>
      <w:r>
        <w:t xml:space="preserve">ατομικών ζευγών όπως προκύπτουν από την κρυσταλλική δομή του </w:t>
      </w:r>
      <w:proofErr w:type="spellStart"/>
      <w:r>
        <w:t>ανατάση</w:t>
      </w:r>
      <w:proofErr w:type="spellEnd"/>
      <w:r>
        <w:t xml:space="preserve">. </w:t>
      </w:r>
    </w:p>
    <w:p w14:paraId="1052CC78" w14:textId="350FA929" w:rsidR="004947C5" w:rsidRPr="00A1781A" w:rsidRDefault="004947C5" w:rsidP="00BA7260">
      <w:pPr>
        <w:widowControl/>
        <w:suppressAutoHyphens w:val="0"/>
        <w:spacing w:line="240" w:lineRule="auto"/>
        <w:ind w:firstLine="0"/>
        <w:jc w:val="left"/>
      </w:pPr>
      <w:r>
        <w:br w:type="page"/>
      </w:r>
    </w:p>
    <w:tbl>
      <w:tblPr>
        <w:tblStyle w:val="af3"/>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3257"/>
        <w:gridCol w:w="1840"/>
        <w:gridCol w:w="1850"/>
        <w:gridCol w:w="1840"/>
      </w:tblGrid>
      <w:tr w:rsidR="00106DF5" w:rsidRPr="00106DF5" w14:paraId="7D20D4AC" w14:textId="77777777" w:rsidTr="00106DF5">
        <w:trPr>
          <w:trHeight w:val="151"/>
          <w:jc w:val="center"/>
        </w:trPr>
        <w:tc>
          <w:tcPr>
            <w:tcW w:w="0" w:type="auto"/>
            <w:gridSpan w:val="4"/>
            <w:tcBorders>
              <w:top w:val="nil"/>
              <w:bottom w:val="single" w:sz="4" w:space="0" w:color="auto"/>
            </w:tcBorders>
            <w:vAlign w:val="center"/>
          </w:tcPr>
          <w:p w14:paraId="7E54251D" w14:textId="77777777" w:rsidR="00106DF5" w:rsidRPr="00106DF5" w:rsidRDefault="00106DF5" w:rsidP="00106DF5">
            <w:pPr>
              <w:rPr>
                <w:szCs w:val="24"/>
              </w:rPr>
            </w:pPr>
            <w:r w:rsidRPr="00106DF5">
              <w:rPr>
                <w:b/>
                <w:bCs/>
                <w:color w:val="000000"/>
                <w:szCs w:val="24"/>
              </w:rPr>
              <w:lastRenderedPageBreak/>
              <w:t>Πίνακας 3.1:</w:t>
            </w:r>
            <w:r w:rsidRPr="00106DF5">
              <w:rPr>
                <w:color w:val="000000"/>
                <w:szCs w:val="24"/>
              </w:rPr>
              <w:t xml:space="preserve"> Κατανομή αποστάσεων ατομικών ζευγών όπως προκύπτουν από τη κρυσταλλική δομή του </w:t>
            </w:r>
            <w:proofErr w:type="spellStart"/>
            <w:r w:rsidRPr="00106DF5">
              <w:rPr>
                <w:color w:val="000000"/>
                <w:szCs w:val="24"/>
              </w:rPr>
              <w:t>ανατάση</w:t>
            </w:r>
            <w:proofErr w:type="spellEnd"/>
            <w:r w:rsidRPr="00106DF5">
              <w:rPr>
                <w:color w:val="000000"/>
                <w:szCs w:val="24"/>
              </w:rPr>
              <w:t>.</w:t>
            </w:r>
          </w:p>
        </w:tc>
      </w:tr>
      <w:tr w:rsidR="00106DF5" w:rsidRPr="00106DF5" w14:paraId="26D93EC8" w14:textId="77777777" w:rsidTr="00FE5101">
        <w:trPr>
          <w:trHeight w:val="151"/>
          <w:jc w:val="center"/>
        </w:trPr>
        <w:tc>
          <w:tcPr>
            <w:tcW w:w="0" w:type="auto"/>
            <w:tcBorders>
              <w:bottom w:val="single" w:sz="4" w:space="0" w:color="auto"/>
            </w:tcBorders>
            <w:vAlign w:val="center"/>
          </w:tcPr>
          <w:p w14:paraId="6F8BD686" w14:textId="77777777" w:rsidR="00106DF5" w:rsidRPr="00106DF5" w:rsidRDefault="00106DF5" w:rsidP="00106DF5">
            <w:pPr>
              <w:jc w:val="center"/>
              <w:rPr>
                <w:b/>
                <w:bCs/>
                <w:color w:val="000000"/>
                <w:szCs w:val="24"/>
              </w:rPr>
            </w:pPr>
            <w:r w:rsidRPr="00106DF5">
              <w:rPr>
                <w:b/>
                <w:bCs/>
                <w:color w:val="000000"/>
                <w:szCs w:val="24"/>
              </w:rPr>
              <w:t>Απόσταση (Å)</w:t>
            </w:r>
          </w:p>
        </w:tc>
        <w:tc>
          <w:tcPr>
            <w:tcW w:w="0" w:type="auto"/>
            <w:tcBorders>
              <w:bottom w:val="single" w:sz="4" w:space="0" w:color="auto"/>
            </w:tcBorders>
            <w:vAlign w:val="center"/>
          </w:tcPr>
          <w:p w14:paraId="62B1BF40" w14:textId="77777777" w:rsidR="00106DF5" w:rsidRPr="00106DF5" w:rsidRDefault="00106DF5" w:rsidP="00106DF5">
            <w:pPr>
              <w:jc w:val="center"/>
              <w:rPr>
                <w:b/>
                <w:bCs/>
                <w:color w:val="000000"/>
                <w:szCs w:val="24"/>
              </w:rPr>
            </w:pPr>
            <w:r w:rsidRPr="00106DF5">
              <w:rPr>
                <w:b/>
                <w:bCs/>
                <w:color w:val="000000"/>
                <w:szCs w:val="24"/>
              </w:rPr>
              <w:t>Τ</w:t>
            </w:r>
            <w:proofErr w:type="spellStart"/>
            <w:r w:rsidRPr="00106DF5">
              <w:rPr>
                <w:b/>
                <w:bCs/>
                <w:color w:val="000000"/>
                <w:szCs w:val="24"/>
                <w:lang w:val="en-US"/>
              </w:rPr>
              <w:t>i</w:t>
            </w:r>
            <w:proofErr w:type="spellEnd"/>
            <w:r w:rsidRPr="00106DF5">
              <w:rPr>
                <w:b/>
                <w:bCs/>
                <w:color w:val="000000"/>
                <w:szCs w:val="24"/>
                <w:lang w:val="en-US"/>
              </w:rPr>
              <w:t xml:space="preserve"> - O</w:t>
            </w:r>
          </w:p>
        </w:tc>
        <w:tc>
          <w:tcPr>
            <w:tcW w:w="0" w:type="auto"/>
            <w:tcBorders>
              <w:bottom w:val="single" w:sz="4" w:space="0" w:color="auto"/>
            </w:tcBorders>
            <w:vAlign w:val="center"/>
          </w:tcPr>
          <w:p w14:paraId="5802DBBB" w14:textId="77777777" w:rsidR="00106DF5" w:rsidRPr="00106DF5" w:rsidRDefault="00106DF5" w:rsidP="00106DF5">
            <w:pPr>
              <w:jc w:val="center"/>
              <w:rPr>
                <w:b/>
                <w:bCs/>
                <w:color w:val="000000"/>
                <w:szCs w:val="24"/>
                <w:lang w:val="en-US"/>
              </w:rPr>
            </w:pPr>
            <w:r w:rsidRPr="00106DF5">
              <w:rPr>
                <w:b/>
                <w:bCs/>
                <w:color w:val="000000"/>
                <w:szCs w:val="24"/>
                <w:lang w:val="en-US"/>
              </w:rPr>
              <w:t>Ti - Ti</w:t>
            </w:r>
          </w:p>
        </w:tc>
        <w:tc>
          <w:tcPr>
            <w:tcW w:w="0" w:type="auto"/>
            <w:tcBorders>
              <w:bottom w:val="single" w:sz="4" w:space="0" w:color="auto"/>
            </w:tcBorders>
            <w:vAlign w:val="center"/>
          </w:tcPr>
          <w:p w14:paraId="00B47AD7" w14:textId="77777777" w:rsidR="00106DF5" w:rsidRPr="00106DF5" w:rsidRDefault="00106DF5" w:rsidP="00106DF5">
            <w:pPr>
              <w:jc w:val="center"/>
              <w:rPr>
                <w:b/>
                <w:bCs/>
                <w:color w:val="000000"/>
                <w:szCs w:val="24"/>
                <w:lang w:val="en-US"/>
              </w:rPr>
            </w:pPr>
            <w:r w:rsidRPr="00106DF5">
              <w:rPr>
                <w:b/>
                <w:bCs/>
                <w:color w:val="000000"/>
                <w:szCs w:val="24"/>
                <w:lang w:val="en-US"/>
              </w:rPr>
              <w:t>O – O</w:t>
            </w:r>
          </w:p>
        </w:tc>
      </w:tr>
      <w:tr w:rsidR="00106DF5" w:rsidRPr="00106DF5" w14:paraId="740C2847" w14:textId="77777777" w:rsidTr="00FE5101">
        <w:trPr>
          <w:trHeight w:val="151"/>
          <w:jc w:val="center"/>
        </w:trPr>
        <w:tc>
          <w:tcPr>
            <w:tcW w:w="0" w:type="auto"/>
            <w:tcBorders>
              <w:top w:val="single" w:sz="4" w:space="0" w:color="auto"/>
              <w:bottom w:val="nil"/>
            </w:tcBorders>
            <w:vAlign w:val="center"/>
          </w:tcPr>
          <w:p w14:paraId="774A4CBB" w14:textId="77777777" w:rsidR="00106DF5" w:rsidRPr="00106DF5" w:rsidRDefault="00106DF5" w:rsidP="00106DF5">
            <w:pPr>
              <w:jc w:val="center"/>
              <w:rPr>
                <w:szCs w:val="24"/>
              </w:rPr>
            </w:pPr>
            <w:r w:rsidRPr="00106DF5">
              <w:rPr>
                <w:color w:val="000000"/>
                <w:szCs w:val="24"/>
              </w:rPr>
              <w:t>1.5 - 2</w:t>
            </w:r>
          </w:p>
        </w:tc>
        <w:tc>
          <w:tcPr>
            <w:tcW w:w="0" w:type="auto"/>
            <w:tcBorders>
              <w:top w:val="single" w:sz="4" w:space="0" w:color="auto"/>
              <w:bottom w:val="nil"/>
            </w:tcBorders>
            <w:vAlign w:val="center"/>
          </w:tcPr>
          <w:p w14:paraId="786E919C" w14:textId="77777777" w:rsidR="00106DF5" w:rsidRPr="00106DF5" w:rsidRDefault="00106DF5" w:rsidP="00106DF5">
            <w:pPr>
              <w:jc w:val="center"/>
              <w:rPr>
                <w:szCs w:val="24"/>
              </w:rPr>
            </w:pPr>
            <w:r w:rsidRPr="00106DF5">
              <w:rPr>
                <w:color w:val="000000"/>
                <w:szCs w:val="24"/>
              </w:rPr>
              <w:t>6</w:t>
            </w:r>
          </w:p>
        </w:tc>
        <w:tc>
          <w:tcPr>
            <w:tcW w:w="0" w:type="auto"/>
            <w:tcBorders>
              <w:top w:val="single" w:sz="4" w:space="0" w:color="auto"/>
              <w:bottom w:val="nil"/>
            </w:tcBorders>
            <w:vAlign w:val="center"/>
          </w:tcPr>
          <w:p w14:paraId="44D51704" w14:textId="77777777" w:rsidR="00106DF5" w:rsidRPr="00106DF5" w:rsidRDefault="00106DF5" w:rsidP="00106DF5">
            <w:pPr>
              <w:jc w:val="center"/>
              <w:rPr>
                <w:szCs w:val="24"/>
              </w:rPr>
            </w:pPr>
            <w:r w:rsidRPr="00106DF5">
              <w:rPr>
                <w:color w:val="000000"/>
                <w:szCs w:val="24"/>
              </w:rPr>
              <w:t>0</w:t>
            </w:r>
          </w:p>
        </w:tc>
        <w:tc>
          <w:tcPr>
            <w:tcW w:w="0" w:type="auto"/>
            <w:tcBorders>
              <w:top w:val="single" w:sz="4" w:space="0" w:color="auto"/>
              <w:bottom w:val="nil"/>
            </w:tcBorders>
            <w:vAlign w:val="center"/>
          </w:tcPr>
          <w:p w14:paraId="3DE0CC58" w14:textId="77777777" w:rsidR="00106DF5" w:rsidRPr="00106DF5" w:rsidRDefault="00106DF5" w:rsidP="00106DF5">
            <w:pPr>
              <w:jc w:val="center"/>
              <w:rPr>
                <w:szCs w:val="24"/>
              </w:rPr>
            </w:pPr>
            <w:r w:rsidRPr="00106DF5">
              <w:rPr>
                <w:color w:val="000000"/>
                <w:szCs w:val="24"/>
              </w:rPr>
              <w:t>0</w:t>
            </w:r>
          </w:p>
        </w:tc>
      </w:tr>
      <w:tr w:rsidR="00106DF5" w:rsidRPr="00106DF5" w14:paraId="528BE9C1" w14:textId="77777777" w:rsidTr="00106DF5">
        <w:trPr>
          <w:trHeight w:val="151"/>
          <w:jc w:val="center"/>
        </w:trPr>
        <w:tc>
          <w:tcPr>
            <w:tcW w:w="0" w:type="auto"/>
            <w:tcBorders>
              <w:top w:val="nil"/>
              <w:bottom w:val="nil"/>
            </w:tcBorders>
            <w:vAlign w:val="center"/>
          </w:tcPr>
          <w:p w14:paraId="1172239B" w14:textId="77777777" w:rsidR="00106DF5" w:rsidRPr="00106DF5" w:rsidRDefault="00106DF5" w:rsidP="00106DF5">
            <w:pPr>
              <w:jc w:val="center"/>
              <w:rPr>
                <w:szCs w:val="24"/>
              </w:rPr>
            </w:pPr>
            <w:r w:rsidRPr="00106DF5">
              <w:rPr>
                <w:color w:val="000000"/>
                <w:szCs w:val="24"/>
              </w:rPr>
              <w:t>2 - 2.5</w:t>
            </w:r>
          </w:p>
        </w:tc>
        <w:tc>
          <w:tcPr>
            <w:tcW w:w="0" w:type="auto"/>
            <w:tcBorders>
              <w:top w:val="nil"/>
              <w:bottom w:val="nil"/>
            </w:tcBorders>
            <w:vAlign w:val="center"/>
          </w:tcPr>
          <w:p w14:paraId="62CCB5DE"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6269E734"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13D7A2C4" w14:textId="77777777" w:rsidR="00106DF5" w:rsidRPr="00106DF5" w:rsidRDefault="00106DF5" w:rsidP="00106DF5">
            <w:pPr>
              <w:jc w:val="center"/>
              <w:rPr>
                <w:szCs w:val="24"/>
              </w:rPr>
            </w:pPr>
            <w:r w:rsidRPr="00106DF5">
              <w:rPr>
                <w:color w:val="000000"/>
                <w:szCs w:val="24"/>
              </w:rPr>
              <w:t>2</w:t>
            </w:r>
          </w:p>
        </w:tc>
      </w:tr>
      <w:tr w:rsidR="00106DF5" w:rsidRPr="00106DF5" w14:paraId="0F65A8BE" w14:textId="77777777" w:rsidTr="00106DF5">
        <w:trPr>
          <w:trHeight w:val="151"/>
          <w:jc w:val="center"/>
        </w:trPr>
        <w:tc>
          <w:tcPr>
            <w:tcW w:w="0" w:type="auto"/>
            <w:tcBorders>
              <w:top w:val="nil"/>
              <w:bottom w:val="nil"/>
            </w:tcBorders>
            <w:vAlign w:val="center"/>
          </w:tcPr>
          <w:p w14:paraId="5C9385ED" w14:textId="77777777" w:rsidR="00106DF5" w:rsidRPr="00106DF5" w:rsidRDefault="00106DF5" w:rsidP="00106DF5">
            <w:pPr>
              <w:jc w:val="center"/>
              <w:rPr>
                <w:szCs w:val="24"/>
              </w:rPr>
            </w:pPr>
            <w:r w:rsidRPr="00106DF5">
              <w:rPr>
                <w:color w:val="000000"/>
                <w:szCs w:val="24"/>
              </w:rPr>
              <w:t>2.5 - 3</w:t>
            </w:r>
          </w:p>
        </w:tc>
        <w:tc>
          <w:tcPr>
            <w:tcW w:w="0" w:type="auto"/>
            <w:tcBorders>
              <w:top w:val="nil"/>
              <w:bottom w:val="nil"/>
            </w:tcBorders>
            <w:vAlign w:val="center"/>
          </w:tcPr>
          <w:p w14:paraId="2285B5C2"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7E9A9316"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0B09BB5D" w14:textId="77777777" w:rsidR="00106DF5" w:rsidRPr="00106DF5" w:rsidRDefault="00106DF5" w:rsidP="00106DF5">
            <w:pPr>
              <w:jc w:val="center"/>
              <w:rPr>
                <w:szCs w:val="24"/>
              </w:rPr>
            </w:pPr>
            <w:r w:rsidRPr="00106DF5">
              <w:rPr>
                <w:color w:val="000000"/>
                <w:szCs w:val="24"/>
              </w:rPr>
              <w:t>4</w:t>
            </w:r>
          </w:p>
        </w:tc>
      </w:tr>
      <w:tr w:rsidR="00106DF5" w:rsidRPr="00106DF5" w14:paraId="7A2DF8F6" w14:textId="77777777" w:rsidTr="00106DF5">
        <w:trPr>
          <w:trHeight w:val="151"/>
          <w:jc w:val="center"/>
        </w:trPr>
        <w:tc>
          <w:tcPr>
            <w:tcW w:w="0" w:type="auto"/>
            <w:tcBorders>
              <w:top w:val="nil"/>
              <w:bottom w:val="nil"/>
            </w:tcBorders>
            <w:vAlign w:val="center"/>
          </w:tcPr>
          <w:p w14:paraId="4A073F37" w14:textId="77777777" w:rsidR="00106DF5" w:rsidRPr="00106DF5" w:rsidRDefault="00106DF5" w:rsidP="00106DF5">
            <w:pPr>
              <w:jc w:val="center"/>
              <w:rPr>
                <w:szCs w:val="24"/>
              </w:rPr>
            </w:pPr>
            <w:r w:rsidRPr="00106DF5">
              <w:rPr>
                <w:color w:val="000000"/>
                <w:szCs w:val="24"/>
              </w:rPr>
              <w:t>3 - 3.5</w:t>
            </w:r>
          </w:p>
        </w:tc>
        <w:tc>
          <w:tcPr>
            <w:tcW w:w="0" w:type="auto"/>
            <w:tcBorders>
              <w:top w:val="nil"/>
              <w:bottom w:val="nil"/>
            </w:tcBorders>
            <w:vAlign w:val="center"/>
          </w:tcPr>
          <w:p w14:paraId="1310F1AE"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0C146BBE" w14:textId="77777777" w:rsidR="00106DF5" w:rsidRPr="00106DF5" w:rsidRDefault="00106DF5" w:rsidP="00106DF5">
            <w:pPr>
              <w:jc w:val="center"/>
              <w:rPr>
                <w:szCs w:val="24"/>
              </w:rPr>
            </w:pPr>
            <w:r w:rsidRPr="00106DF5">
              <w:rPr>
                <w:color w:val="000000"/>
                <w:szCs w:val="24"/>
              </w:rPr>
              <w:t>4</w:t>
            </w:r>
          </w:p>
        </w:tc>
        <w:tc>
          <w:tcPr>
            <w:tcW w:w="0" w:type="auto"/>
            <w:tcBorders>
              <w:top w:val="nil"/>
              <w:bottom w:val="nil"/>
            </w:tcBorders>
            <w:vAlign w:val="center"/>
          </w:tcPr>
          <w:p w14:paraId="06760F19" w14:textId="77777777" w:rsidR="00106DF5" w:rsidRPr="00106DF5" w:rsidRDefault="00106DF5" w:rsidP="00106DF5">
            <w:pPr>
              <w:jc w:val="center"/>
              <w:rPr>
                <w:szCs w:val="24"/>
              </w:rPr>
            </w:pPr>
            <w:r w:rsidRPr="00106DF5">
              <w:rPr>
                <w:color w:val="000000"/>
                <w:szCs w:val="24"/>
              </w:rPr>
              <w:t>4</w:t>
            </w:r>
          </w:p>
        </w:tc>
      </w:tr>
      <w:tr w:rsidR="00106DF5" w:rsidRPr="00106DF5" w14:paraId="47627F5D" w14:textId="77777777" w:rsidTr="00106DF5">
        <w:trPr>
          <w:trHeight w:val="151"/>
          <w:jc w:val="center"/>
        </w:trPr>
        <w:tc>
          <w:tcPr>
            <w:tcW w:w="0" w:type="auto"/>
            <w:tcBorders>
              <w:top w:val="nil"/>
              <w:bottom w:val="nil"/>
            </w:tcBorders>
            <w:vAlign w:val="center"/>
          </w:tcPr>
          <w:p w14:paraId="50B4EF20" w14:textId="77777777" w:rsidR="00106DF5" w:rsidRPr="00106DF5" w:rsidRDefault="00106DF5" w:rsidP="00106DF5">
            <w:pPr>
              <w:jc w:val="center"/>
              <w:rPr>
                <w:szCs w:val="24"/>
              </w:rPr>
            </w:pPr>
            <w:r w:rsidRPr="00106DF5">
              <w:rPr>
                <w:color w:val="000000"/>
                <w:szCs w:val="24"/>
              </w:rPr>
              <w:t>3.5 - 4</w:t>
            </w:r>
          </w:p>
        </w:tc>
        <w:tc>
          <w:tcPr>
            <w:tcW w:w="0" w:type="auto"/>
            <w:tcBorders>
              <w:top w:val="nil"/>
              <w:bottom w:val="nil"/>
            </w:tcBorders>
            <w:vAlign w:val="center"/>
          </w:tcPr>
          <w:p w14:paraId="48467EE8"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537F73C8" w14:textId="77777777" w:rsidR="00106DF5" w:rsidRPr="00106DF5" w:rsidRDefault="00106DF5" w:rsidP="00106DF5">
            <w:pPr>
              <w:jc w:val="center"/>
              <w:rPr>
                <w:szCs w:val="24"/>
              </w:rPr>
            </w:pPr>
            <w:r w:rsidRPr="00106DF5">
              <w:rPr>
                <w:color w:val="000000"/>
                <w:szCs w:val="24"/>
              </w:rPr>
              <w:t>12</w:t>
            </w:r>
          </w:p>
        </w:tc>
        <w:tc>
          <w:tcPr>
            <w:tcW w:w="0" w:type="auto"/>
            <w:tcBorders>
              <w:top w:val="nil"/>
              <w:bottom w:val="nil"/>
            </w:tcBorders>
            <w:vAlign w:val="center"/>
          </w:tcPr>
          <w:p w14:paraId="5B898FE7" w14:textId="77777777" w:rsidR="00106DF5" w:rsidRPr="00106DF5" w:rsidRDefault="00106DF5" w:rsidP="00106DF5">
            <w:pPr>
              <w:jc w:val="center"/>
              <w:rPr>
                <w:szCs w:val="24"/>
              </w:rPr>
            </w:pPr>
            <w:r w:rsidRPr="00106DF5">
              <w:rPr>
                <w:color w:val="000000"/>
                <w:szCs w:val="24"/>
              </w:rPr>
              <w:t>7</w:t>
            </w:r>
          </w:p>
        </w:tc>
      </w:tr>
      <w:tr w:rsidR="00106DF5" w:rsidRPr="00106DF5" w14:paraId="519801BF" w14:textId="77777777" w:rsidTr="00106DF5">
        <w:trPr>
          <w:trHeight w:val="151"/>
          <w:jc w:val="center"/>
        </w:trPr>
        <w:tc>
          <w:tcPr>
            <w:tcW w:w="0" w:type="auto"/>
            <w:tcBorders>
              <w:top w:val="nil"/>
              <w:bottom w:val="nil"/>
            </w:tcBorders>
            <w:vAlign w:val="center"/>
          </w:tcPr>
          <w:p w14:paraId="28BCE296" w14:textId="77777777" w:rsidR="00106DF5" w:rsidRPr="00106DF5" w:rsidRDefault="00106DF5" w:rsidP="00106DF5">
            <w:pPr>
              <w:jc w:val="center"/>
              <w:rPr>
                <w:szCs w:val="24"/>
              </w:rPr>
            </w:pPr>
            <w:r w:rsidRPr="00106DF5">
              <w:rPr>
                <w:color w:val="000000"/>
                <w:szCs w:val="24"/>
              </w:rPr>
              <w:t>4 - 4.5</w:t>
            </w:r>
          </w:p>
        </w:tc>
        <w:tc>
          <w:tcPr>
            <w:tcW w:w="0" w:type="auto"/>
            <w:tcBorders>
              <w:top w:val="nil"/>
              <w:bottom w:val="nil"/>
            </w:tcBorders>
            <w:vAlign w:val="center"/>
          </w:tcPr>
          <w:p w14:paraId="714D5920" w14:textId="77777777" w:rsidR="00106DF5" w:rsidRPr="00106DF5" w:rsidRDefault="00106DF5" w:rsidP="00106DF5">
            <w:pPr>
              <w:jc w:val="center"/>
              <w:rPr>
                <w:szCs w:val="24"/>
              </w:rPr>
            </w:pPr>
            <w:r w:rsidRPr="00106DF5">
              <w:rPr>
                <w:color w:val="000000"/>
                <w:szCs w:val="24"/>
              </w:rPr>
              <w:t>16</w:t>
            </w:r>
          </w:p>
        </w:tc>
        <w:tc>
          <w:tcPr>
            <w:tcW w:w="0" w:type="auto"/>
            <w:tcBorders>
              <w:top w:val="nil"/>
              <w:bottom w:val="nil"/>
            </w:tcBorders>
            <w:vAlign w:val="center"/>
          </w:tcPr>
          <w:p w14:paraId="3F610926"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08A8DFA2" w14:textId="77777777" w:rsidR="00106DF5" w:rsidRPr="00106DF5" w:rsidRDefault="00106DF5" w:rsidP="00106DF5">
            <w:pPr>
              <w:jc w:val="center"/>
              <w:rPr>
                <w:szCs w:val="24"/>
              </w:rPr>
            </w:pPr>
            <w:r w:rsidRPr="00106DF5">
              <w:rPr>
                <w:color w:val="000000"/>
                <w:szCs w:val="24"/>
              </w:rPr>
              <w:t>0</w:t>
            </w:r>
          </w:p>
        </w:tc>
      </w:tr>
      <w:tr w:rsidR="00106DF5" w:rsidRPr="00106DF5" w14:paraId="37C49740" w14:textId="77777777" w:rsidTr="00106DF5">
        <w:trPr>
          <w:trHeight w:val="151"/>
          <w:jc w:val="center"/>
        </w:trPr>
        <w:tc>
          <w:tcPr>
            <w:tcW w:w="0" w:type="auto"/>
            <w:tcBorders>
              <w:top w:val="nil"/>
              <w:bottom w:val="nil"/>
            </w:tcBorders>
            <w:vAlign w:val="center"/>
          </w:tcPr>
          <w:p w14:paraId="4F87E98E" w14:textId="77777777" w:rsidR="00106DF5" w:rsidRPr="00106DF5" w:rsidRDefault="00106DF5" w:rsidP="00106DF5">
            <w:pPr>
              <w:jc w:val="center"/>
              <w:rPr>
                <w:szCs w:val="24"/>
              </w:rPr>
            </w:pPr>
            <w:r w:rsidRPr="00106DF5">
              <w:rPr>
                <w:color w:val="000000"/>
                <w:szCs w:val="24"/>
              </w:rPr>
              <w:t>4.5 - 5</w:t>
            </w:r>
          </w:p>
        </w:tc>
        <w:tc>
          <w:tcPr>
            <w:tcW w:w="0" w:type="auto"/>
            <w:tcBorders>
              <w:top w:val="nil"/>
              <w:bottom w:val="nil"/>
            </w:tcBorders>
            <w:vAlign w:val="center"/>
          </w:tcPr>
          <w:p w14:paraId="2C17DF61" w14:textId="77777777" w:rsidR="00106DF5" w:rsidRPr="00106DF5" w:rsidRDefault="00106DF5" w:rsidP="00106DF5">
            <w:pPr>
              <w:jc w:val="center"/>
              <w:rPr>
                <w:szCs w:val="24"/>
              </w:rPr>
            </w:pPr>
            <w:r w:rsidRPr="00106DF5">
              <w:rPr>
                <w:color w:val="000000"/>
                <w:szCs w:val="24"/>
              </w:rPr>
              <w:t>4</w:t>
            </w:r>
          </w:p>
        </w:tc>
        <w:tc>
          <w:tcPr>
            <w:tcW w:w="0" w:type="auto"/>
            <w:tcBorders>
              <w:top w:val="nil"/>
              <w:bottom w:val="nil"/>
            </w:tcBorders>
            <w:vAlign w:val="center"/>
          </w:tcPr>
          <w:p w14:paraId="2AE14A35" w14:textId="77777777" w:rsidR="00106DF5" w:rsidRPr="00106DF5" w:rsidRDefault="00106DF5" w:rsidP="00106DF5">
            <w:pPr>
              <w:jc w:val="center"/>
              <w:rPr>
                <w:szCs w:val="24"/>
              </w:rPr>
            </w:pPr>
            <w:r w:rsidRPr="00106DF5">
              <w:rPr>
                <w:color w:val="000000"/>
                <w:szCs w:val="24"/>
              </w:rPr>
              <w:t>8</w:t>
            </w:r>
          </w:p>
        </w:tc>
        <w:tc>
          <w:tcPr>
            <w:tcW w:w="0" w:type="auto"/>
            <w:tcBorders>
              <w:top w:val="nil"/>
              <w:bottom w:val="nil"/>
            </w:tcBorders>
            <w:vAlign w:val="center"/>
          </w:tcPr>
          <w:p w14:paraId="1FE88F0D" w14:textId="77777777" w:rsidR="00106DF5" w:rsidRPr="00106DF5" w:rsidRDefault="00106DF5" w:rsidP="00106DF5">
            <w:pPr>
              <w:jc w:val="center"/>
              <w:rPr>
                <w:szCs w:val="24"/>
              </w:rPr>
            </w:pPr>
            <w:r w:rsidRPr="00106DF5">
              <w:rPr>
                <w:color w:val="000000"/>
                <w:szCs w:val="24"/>
              </w:rPr>
              <w:t>12</w:t>
            </w:r>
          </w:p>
        </w:tc>
      </w:tr>
      <w:tr w:rsidR="00106DF5" w:rsidRPr="00106DF5" w14:paraId="182671A8" w14:textId="77777777" w:rsidTr="00106DF5">
        <w:trPr>
          <w:trHeight w:val="151"/>
          <w:jc w:val="center"/>
        </w:trPr>
        <w:tc>
          <w:tcPr>
            <w:tcW w:w="0" w:type="auto"/>
            <w:tcBorders>
              <w:top w:val="nil"/>
              <w:bottom w:val="nil"/>
            </w:tcBorders>
            <w:vAlign w:val="center"/>
          </w:tcPr>
          <w:p w14:paraId="0BEB4E91" w14:textId="77777777" w:rsidR="00106DF5" w:rsidRPr="00106DF5" w:rsidRDefault="00106DF5" w:rsidP="00106DF5">
            <w:pPr>
              <w:jc w:val="center"/>
              <w:rPr>
                <w:szCs w:val="24"/>
              </w:rPr>
            </w:pPr>
            <w:r w:rsidRPr="00106DF5">
              <w:rPr>
                <w:color w:val="000000"/>
                <w:szCs w:val="24"/>
              </w:rPr>
              <w:t>5 - 5.5</w:t>
            </w:r>
          </w:p>
        </w:tc>
        <w:tc>
          <w:tcPr>
            <w:tcW w:w="0" w:type="auto"/>
            <w:tcBorders>
              <w:top w:val="nil"/>
              <w:bottom w:val="nil"/>
            </w:tcBorders>
            <w:vAlign w:val="center"/>
          </w:tcPr>
          <w:p w14:paraId="5D31BBC2" w14:textId="77777777" w:rsidR="00106DF5" w:rsidRPr="00106DF5" w:rsidRDefault="00106DF5" w:rsidP="00106DF5">
            <w:pPr>
              <w:jc w:val="center"/>
              <w:rPr>
                <w:szCs w:val="24"/>
              </w:rPr>
            </w:pPr>
            <w:r w:rsidRPr="00106DF5">
              <w:rPr>
                <w:color w:val="000000"/>
                <w:szCs w:val="24"/>
              </w:rPr>
              <w:t>4</w:t>
            </w:r>
          </w:p>
        </w:tc>
        <w:tc>
          <w:tcPr>
            <w:tcW w:w="0" w:type="auto"/>
            <w:tcBorders>
              <w:top w:val="nil"/>
              <w:bottom w:val="nil"/>
            </w:tcBorders>
            <w:vAlign w:val="center"/>
          </w:tcPr>
          <w:p w14:paraId="57FCEC53" w14:textId="77777777" w:rsidR="00106DF5" w:rsidRPr="00106DF5" w:rsidRDefault="00106DF5" w:rsidP="00106DF5">
            <w:pPr>
              <w:jc w:val="center"/>
              <w:rPr>
                <w:szCs w:val="24"/>
              </w:rPr>
            </w:pPr>
            <w:r w:rsidRPr="00106DF5">
              <w:rPr>
                <w:color w:val="000000"/>
                <w:szCs w:val="24"/>
              </w:rPr>
              <w:t>12</w:t>
            </w:r>
          </w:p>
        </w:tc>
        <w:tc>
          <w:tcPr>
            <w:tcW w:w="0" w:type="auto"/>
            <w:tcBorders>
              <w:top w:val="nil"/>
              <w:bottom w:val="nil"/>
            </w:tcBorders>
            <w:vAlign w:val="center"/>
          </w:tcPr>
          <w:p w14:paraId="1D0306BE" w14:textId="77777777" w:rsidR="00106DF5" w:rsidRPr="00106DF5" w:rsidRDefault="00106DF5" w:rsidP="00106DF5">
            <w:pPr>
              <w:jc w:val="center"/>
              <w:rPr>
                <w:szCs w:val="24"/>
              </w:rPr>
            </w:pPr>
            <w:r w:rsidRPr="00106DF5">
              <w:rPr>
                <w:color w:val="000000"/>
                <w:szCs w:val="24"/>
              </w:rPr>
              <w:t>21</w:t>
            </w:r>
          </w:p>
        </w:tc>
      </w:tr>
      <w:tr w:rsidR="00106DF5" w:rsidRPr="00106DF5" w14:paraId="49C27F98" w14:textId="77777777" w:rsidTr="00106DF5">
        <w:trPr>
          <w:trHeight w:val="151"/>
          <w:jc w:val="center"/>
        </w:trPr>
        <w:tc>
          <w:tcPr>
            <w:tcW w:w="0" w:type="auto"/>
            <w:tcBorders>
              <w:top w:val="nil"/>
              <w:bottom w:val="nil"/>
            </w:tcBorders>
            <w:vAlign w:val="center"/>
          </w:tcPr>
          <w:p w14:paraId="15E2EA37" w14:textId="77777777" w:rsidR="00106DF5" w:rsidRPr="00106DF5" w:rsidRDefault="00106DF5" w:rsidP="00106DF5">
            <w:pPr>
              <w:jc w:val="center"/>
              <w:rPr>
                <w:szCs w:val="24"/>
              </w:rPr>
            </w:pPr>
            <w:r w:rsidRPr="00106DF5">
              <w:rPr>
                <w:color w:val="000000"/>
                <w:szCs w:val="24"/>
              </w:rPr>
              <w:t>5.5 - 6</w:t>
            </w:r>
          </w:p>
        </w:tc>
        <w:tc>
          <w:tcPr>
            <w:tcW w:w="0" w:type="auto"/>
            <w:tcBorders>
              <w:top w:val="nil"/>
              <w:bottom w:val="nil"/>
            </w:tcBorders>
            <w:vAlign w:val="center"/>
          </w:tcPr>
          <w:p w14:paraId="3D3FEB97" w14:textId="77777777" w:rsidR="00106DF5" w:rsidRPr="00106DF5" w:rsidRDefault="00106DF5" w:rsidP="00106DF5">
            <w:pPr>
              <w:jc w:val="center"/>
              <w:rPr>
                <w:szCs w:val="24"/>
              </w:rPr>
            </w:pPr>
            <w:r w:rsidRPr="00106DF5">
              <w:rPr>
                <w:color w:val="000000"/>
                <w:szCs w:val="24"/>
              </w:rPr>
              <w:t>12</w:t>
            </w:r>
          </w:p>
        </w:tc>
        <w:tc>
          <w:tcPr>
            <w:tcW w:w="0" w:type="auto"/>
            <w:tcBorders>
              <w:top w:val="nil"/>
              <w:bottom w:val="nil"/>
            </w:tcBorders>
            <w:vAlign w:val="center"/>
          </w:tcPr>
          <w:p w14:paraId="583DCEC1"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5631A637" w14:textId="77777777" w:rsidR="00106DF5" w:rsidRPr="00106DF5" w:rsidRDefault="00106DF5" w:rsidP="00106DF5">
            <w:pPr>
              <w:jc w:val="center"/>
              <w:rPr>
                <w:szCs w:val="24"/>
              </w:rPr>
            </w:pPr>
            <w:r w:rsidRPr="00106DF5">
              <w:rPr>
                <w:color w:val="000000"/>
                <w:szCs w:val="24"/>
              </w:rPr>
              <w:t>2</w:t>
            </w:r>
          </w:p>
        </w:tc>
      </w:tr>
      <w:tr w:rsidR="00106DF5" w:rsidRPr="00106DF5" w14:paraId="3940583C" w14:textId="77777777" w:rsidTr="00106DF5">
        <w:trPr>
          <w:trHeight w:val="151"/>
          <w:jc w:val="center"/>
        </w:trPr>
        <w:tc>
          <w:tcPr>
            <w:tcW w:w="0" w:type="auto"/>
            <w:tcBorders>
              <w:top w:val="nil"/>
              <w:bottom w:val="nil"/>
            </w:tcBorders>
            <w:vAlign w:val="center"/>
          </w:tcPr>
          <w:p w14:paraId="45A5CE79" w14:textId="77777777" w:rsidR="00106DF5" w:rsidRPr="00106DF5" w:rsidRDefault="00106DF5" w:rsidP="00106DF5">
            <w:pPr>
              <w:jc w:val="center"/>
              <w:rPr>
                <w:szCs w:val="24"/>
              </w:rPr>
            </w:pPr>
            <w:r w:rsidRPr="00106DF5">
              <w:rPr>
                <w:color w:val="000000"/>
                <w:szCs w:val="24"/>
              </w:rPr>
              <w:t>6 - 6.5</w:t>
            </w:r>
          </w:p>
        </w:tc>
        <w:tc>
          <w:tcPr>
            <w:tcW w:w="0" w:type="auto"/>
            <w:tcBorders>
              <w:top w:val="nil"/>
              <w:bottom w:val="nil"/>
            </w:tcBorders>
            <w:vAlign w:val="center"/>
          </w:tcPr>
          <w:p w14:paraId="04EED326" w14:textId="77777777" w:rsidR="00106DF5" w:rsidRPr="00106DF5" w:rsidRDefault="00106DF5" w:rsidP="00106DF5">
            <w:pPr>
              <w:jc w:val="center"/>
              <w:rPr>
                <w:szCs w:val="24"/>
              </w:rPr>
            </w:pPr>
            <w:r w:rsidRPr="00106DF5">
              <w:rPr>
                <w:color w:val="000000"/>
                <w:szCs w:val="24"/>
              </w:rPr>
              <w:t>8</w:t>
            </w:r>
          </w:p>
        </w:tc>
        <w:tc>
          <w:tcPr>
            <w:tcW w:w="0" w:type="auto"/>
            <w:tcBorders>
              <w:top w:val="nil"/>
              <w:bottom w:val="nil"/>
            </w:tcBorders>
            <w:vAlign w:val="center"/>
          </w:tcPr>
          <w:p w14:paraId="59270E74" w14:textId="77777777" w:rsidR="00106DF5" w:rsidRPr="00106DF5" w:rsidRDefault="00106DF5" w:rsidP="00106DF5">
            <w:pPr>
              <w:jc w:val="center"/>
              <w:rPr>
                <w:szCs w:val="24"/>
              </w:rPr>
            </w:pPr>
            <w:r w:rsidRPr="00106DF5">
              <w:rPr>
                <w:color w:val="000000"/>
                <w:szCs w:val="24"/>
              </w:rPr>
              <w:t>4</w:t>
            </w:r>
          </w:p>
        </w:tc>
        <w:tc>
          <w:tcPr>
            <w:tcW w:w="0" w:type="auto"/>
            <w:tcBorders>
              <w:top w:val="nil"/>
              <w:bottom w:val="nil"/>
            </w:tcBorders>
            <w:vAlign w:val="center"/>
          </w:tcPr>
          <w:p w14:paraId="4A625414" w14:textId="77777777" w:rsidR="00106DF5" w:rsidRPr="00106DF5" w:rsidRDefault="00106DF5" w:rsidP="00106DF5">
            <w:pPr>
              <w:jc w:val="center"/>
              <w:rPr>
                <w:szCs w:val="24"/>
              </w:rPr>
            </w:pPr>
            <w:r w:rsidRPr="00106DF5">
              <w:rPr>
                <w:color w:val="000000"/>
                <w:szCs w:val="24"/>
              </w:rPr>
              <w:t>14</w:t>
            </w:r>
          </w:p>
        </w:tc>
      </w:tr>
      <w:tr w:rsidR="00106DF5" w:rsidRPr="00106DF5" w14:paraId="63B4FE15" w14:textId="77777777" w:rsidTr="00106DF5">
        <w:trPr>
          <w:trHeight w:val="151"/>
          <w:jc w:val="center"/>
        </w:trPr>
        <w:tc>
          <w:tcPr>
            <w:tcW w:w="0" w:type="auto"/>
            <w:tcBorders>
              <w:top w:val="nil"/>
              <w:bottom w:val="nil"/>
            </w:tcBorders>
            <w:vAlign w:val="center"/>
          </w:tcPr>
          <w:p w14:paraId="7485CEE2" w14:textId="77777777" w:rsidR="00106DF5" w:rsidRPr="00106DF5" w:rsidRDefault="00106DF5" w:rsidP="00106DF5">
            <w:pPr>
              <w:jc w:val="center"/>
              <w:rPr>
                <w:szCs w:val="24"/>
              </w:rPr>
            </w:pPr>
            <w:r w:rsidRPr="00106DF5">
              <w:rPr>
                <w:color w:val="000000"/>
                <w:szCs w:val="24"/>
              </w:rPr>
              <w:t>6.5 - 7</w:t>
            </w:r>
          </w:p>
        </w:tc>
        <w:tc>
          <w:tcPr>
            <w:tcW w:w="0" w:type="auto"/>
            <w:tcBorders>
              <w:top w:val="nil"/>
              <w:bottom w:val="nil"/>
            </w:tcBorders>
            <w:vAlign w:val="center"/>
          </w:tcPr>
          <w:p w14:paraId="4C5EB32E" w14:textId="77777777" w:rsidR="00106DF5" w:rsidRPr="00106DF5" w:rsidRDefault="00106DF5" w:rsidP="00106DF5">
            <w:pPr>
              <w:jc w:val="center"/>
              <w:rPr>
                <w:szCs w:val="24"/>
              </w:rPr>
            </w:pPr>
            <w:r w:rsidRPr="00106DF5">
              <w:rPr>
                <w:color w:val="000000"/>
                <w:szCs w:val="24"/>
              </w:rPr>
              <w:t>32</w:t>
            </w:r>
          </w:p>
        </w:tc>
        <w:tc>
          <w:tcPr>
            <w:tcW w:w="0" w:type="auto"/>
            <w:tcBorders>
              <w:top w:val="nil"/>
              <w:bottom w:val="nil"/>
            </w:tcBorders>
            <w:vAlign w:val="center"/>
          </w:tcPr>
          <w:p w14:paraId="680CC7F2"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4D5F7FC1" w14:textId="77777777" w:rsidR="00106DF5" w:rsidRPr="00106DF5" w:rsidRDefault="00106DF5" w:rsidP="00106DF5">
            <w:pPr>
              <w:jc w:val="center"/>
              <w:rPr>
                <w:szCs w:val="24"/>
              </w:rPr>
            </w:pPr>
            <w:r w:rsidRPr="00106DF5">
              <w:rPr>
                <w:color w:val="000000"/>
                <w:szCs w:val="24"/>
              </w:rPr>
              <w:t>14</w:t>
            </w:r>
          </w:p>
        </w:tc>
      </w:tr>
      <w:tr w:rsidR="00106DF5" w:rsidRPr="00106DF5" w14:paraId="11688284" w14:textId="77777777" w:rsidTr="00106DF5">
        <w:trPr>
          <w:trHeight w:val="151"/>
          <w:jc w:val="center"/>
        </w:trPr>
        <w:tc>
          <w:tcPr>
            <w:tcW w:w="0" w:type="auto"/>
            <w:tcBorders>
              <w:top w:val="nil"/>
              <w:bottom w:val="nil"/>
            </w:tcBorders>
            <w:vAlign w:val="center"/>
          </w:tcPr>
          <w:p w14:paraId="318445D8" w14:textId="77777777" w:rsidR="00106DF5" w:rsidRPr="00106DF5" w:rsidRDefault="00106DF5" w:rsidP="00106DF5">
            <w:pPr>
              <w:jc w:val="center"/>
              <w:rPr>
                <w:szCs w:val="24"/>
              </w:rPr>
            </w:pPr>
            <w:r w:rsidRPr="00106DF5">
              <w:rPr>
                <w:color w:val="000000"/>
                <w:szCs w:val="24"/>
              </w:rPr>
              <w:t>7 - 7.5</w:t>
            </w:r>
          </w:p>
        </w:tc>
        <w:tc>
          <w:tcPr>
            <w:tcW w:w="0" w:type="auto"/>
            <w:tcBorders>
              <w:top w:val="nil"/>
              <w:bottom w:val="nil"/>
            </w:tcBorders>
            <w:vAlign w:val="center"/>
          </w:tcPr>
          <w:p w14:paraId="3A783D9F" w14:textId="77777777" w:rsidR="00106DF5" w:rsidRPr="00106DF5" w:rsidRDefault="00106DF5" w:rsidP="00106DF5">
            <w:pPr>
              <w:jc w:val="center"/>
              <w:rPr>
                <w:szCs w:val="24"/>
              </w:rPr>
            </w:pPr>
            <w:r w:rsidRPr="00106DF5">
              <w:rPr>
                <w:color w:val="000000"/>
                <w:szCs w:val="24"/>
              </w:rPr>
              <w:t>14</w:t>
            </w:r>
          </w:p>
        </w:tc>
        <w:tc>
          <w:tcPr>
            <w:tcW w:w="0" w:type="auto"/>
            <w:tcBorders>
              <w:top w:val="nil"/>
              <w:bottom w:val="nil"/>
            </w:tcBorders>
            <w:vAlign w:val="center"/>
          </w:tcPr>
          <w:p w14:paraId="31E0C18C" w14:textId="77777777" w:rsidR="00106DF5" w:rsidRPr="00106DF5" w:rsidRDefault="00106DF5" w:rsidP="00106DF5">
            <w:pPr>
              <w:jc w:val="center"/>
              <w:rPr>
                <w:szCs w:val="24"/>
              </w:rPr>
            </w:pPr>
            <w:r w:rsidRPr="00106DF5">
              <w:rPr>
                <w:color w:val="000000"/>
                <w:szCs w:val="24"/>
              </w:rPr>
              <w:t>12</w:t>
            </w:r>
          </w:p>
        </w:tc>
        <w:tc>
          <w:tcPr>
            <w:tcW w:w="0" w:type="auto"/>
            <w:tcBorders>
              <w:top w:val="nil"/>
              <w:bottom w:val="nil"/>
            </w:tcBorders>
            <w:vAlign w:val="center"/>
          </w:tcPr>
          <w:p w14:paraId="166DE7F6" w14:textId="77777777" w:rsidR="00106DF5" w:rsidRPr="00106DF5" w:rsidRDefault="00106DF5" w:rsidP="00106DF5">
            <w:pPr>
              <w:jc w:val="center"/>
              <w:rPr>
                <w:szCs w:val="24"/>
              </w:rPr>
            </w:pPr>
            <w:r w:rsidRPr="00106DF5">
              <w:rPr>
                <w:color w:val="000000"/>
                <w:szCs w:val="24"/>
              </w:rPr>
              <w:t>16</w:t>
            </w:r>
          </w:p>
        </w:tc>
      </w:tr>
      <w:tr w:rsidR="00106DF5" w:rsidRPr="00106DF5" w14:paraId="42F3526E" w14:textId="77777777" w:rsidTr="00106DF5">
        <w:trPr>
          <w:trHeight w:val="151"/>
          <w:jc w:val="center"/>
        </w:trPr>
        <w:tc>
          <w:tcPr>
            <w:tcW w:w="0" w:type="auto"/>
            <w:tcBorders>
              <w:top w:val="nil"/>
              <w:bottom w:val="nil"/>
            </w:tcBorders>
            <w:vAlign w:val="center"/>
          </w:tcPr>
          <w:p w14:paraId="7163B3A1" w14:textId="77777777" w:rsidR="00106DF5" w:rsidRPr="00106DF5" w:rsidRDefault="00106DF5" w:rsidP="00106DF5">
            <w:pPr>
              <w:jc w:val="center"/>
              <w:rPr>
                <w:szCs w:val="24"/>
              </w:rPr>
            </w:pPr>
            <w:r w:rsidRPr="00106DF5">
              <w:rPr>
                <w:color w:val="000000"/>
                <w:szCs w:val="24"/>
              </w:rPr>
              <w:t>7.5 - 8</w:t>
            </w:r>
          </w:p>
        </w:tc>
        <w:tc>
          <w:tcPr>
            <w:tcW w:w="0" w:type="auto"/>
            <w:tcBorders>
              <w:top w:val="nil"/>
              <w:bottom w:val="nil"/>
            </w:tcBorders>
            <w:vAlign w:val="center"/>
          </w:tcPr>
          <w:p w14:paraId="18EF11BD" w14:textId="77777777" w:rsidR="00106DF5" w:rsidRPr="00106DF5" w:rsidRDefault="00106DF5" w:rsidP="00106DF5">
            <w:pPr>
              <w:jc w:val="center"/>
              <w:rPr>
                <w:szCs w:val="24"/>
              </w:rPr>
            </w:pPr>
            <w:r w:rsidRPr="00106DF5">
              <w:rPr>
                <w:color w:val="000000"/>
                <w:szCs w:val="24"/>
              </w:rPr>
              <w:t>20</w:t>
            </w:r>
          </w:p>
        </w:tc>
        <w:tc>
          <w:tcPr>
            <w:tcW w:w="0" w:type="auto"/>
            <w:tcBorders>
              <w:top w:val="nil"/>
              <w:bottom w:val="nil"/>
            </w:tcBorders>
            <w:vAlign w:val="center"/>
          </w:tcPr>
          <w:p w14:paraId="26884904" w14:textId="77777777" w:rsidR="00106DF5" w:rsidRPr="00106DF5" w:rsidRDefault="00106DF5" w:rsidP="00106DF5">
            <w:pPr>
              <w:jc w:val="center"/>
              <w:rPr>
                <w:szCs w:val="24"/>
              </w:rPr>
            </w:pPr>
            <w:r w:rsidRPr="00106DF5">
              <w:rPr>
                <w:color w:val="000000"/>
                <w:szCs w:val="24"/>
              </w:rPr>
              <w:t>20</w:t>
            </w:r>
          </w:p>
        </w:tc>
        <w:tc>
          <w:tcPr>
            <w:tcW w:w="0" w:type="auto"/>
            <w:tcBorders>
              <w:top w:val="nil"/>
              <w:bottom w:val="nil"/>
            </w:tcBorders>
            <w:vAlign w:val="center"/>
          </w:tcPr>
          <w:p w14:paraId="5565F19F" w14:textId="77777777" w:rsidR="00106DF5" w:rsidRPr="00106DF5" w:rsidRDefault="00106DF5" w:rsidP="00106DF5">
            <w:pPr>
              <w:jc w:val="center"/>
              <w:rPr>
                <w:szCs w:val="24"/>
              </w:rPr>
            </w:pPr>
            <w:r w:rsidRPr="00106DF5">
              <w:rPr>
                <w:color w:val="000000"/>
                <w:szCs w:val="24"/>
              </w:rPr>
              <w:t>32</w:t>
            </w:r>
          </w:p>
        </w:tc>
      </w:tr>
      <w:tr w:rsidR="00106DF5" w:rsidRPr="00106DF5" w14:paraId="554569D2" w14:textId="77777777" w:rsidTr="00106DF5">
        <w:trPr>
          <w:trHeight w:val="151"/>
          <w:jc w:val="center"/>
        </w:trPr>
        <w:tc>
          <w:tcPr>
            <w:tcW w:w="0" w:type="auto"/>
            <w:tcBorders>
              <w:top w:val="nil"/>
              <w:bottom w:val="nil"/>
            </w:tcBorders>
            <w:vAlign w:val="center"/>
          </w:tcPr>
          <w:p w14:paraId="0BAE0E7F" w14:textId="77777777" w:rsidR="00106DF5" w:rsidRPr="00106DF5" w:rsidRDefault="00106DF5" w:rsidP="00106DF5">
            <w:pPr>
              <w:jc w:val="center"/>
              <w:rPr>
                <w:szCs w:val="24"/>
              </w:rPr>
            </w:pPr>
            <w:r w:rsidRPr="00106DF5">
              <w:rPr>
                <w:color w:val="000000"/>
                <w:szCs w:val="24"/>
              </w:rPr>
              <w:t>8 - 8.5</w:t>
            </w:r>
          </w:p>
        </w:tc>
        <w:tc>
          <w:tcPr>
            <w:tcW w:w="0" w:type="auto"/>
            <w:tcBorders>
              <w:top w:val="nil"/>
              <w:bottom w:val="nil"/>
            </w:tcBorders>
            <w:vAlign w:val="center"/>
          </w:tcPr>
          <w:p w14:paraId="2F6ECB05" w14:textId="77777777" w:rsidR="00106DF5" w:rsidRPr="00106DF5" w:rsidRDefault="00106DF5" w:rsidP="00106DF5">
            <w:pPr>
              <w:jc w:val="center"/>
              <w:rPr>
                <w:szCs w:val="24"/>
              </w:rPr>
            </w:pPr>
            <w:r w:rsidRPr="00106DF5">
              <w:rPr>
                <w:color w:val="000000"/>
                <w:szCs w:val="24"/>
              </w:rPr>
              <w:t>32</w:t>
            </w:r>
          </w:p>
        </w:tc>
        <w:tc>
          <w:tcPr>
            <w:tcW w:w="0" w:type="auto"/>
            <w:tcBorders>
              <w:top w:val="nil"/>
              <w:bottom w:val="nil"/>
            </w:tcBorders>
            <w:vAlign w:val="center"/>
          </w:tcPr>
          <w:p w14:paraId="486F5116" w14:textId="77777777" w:rsidR="00106DF5" w:rsidRPr="00106DF5" w:rsidRDefault="00106DF5" w:rsidP="00106DF5">
            <w:pPr>
              <w:jc w:val="center"/>
              <w:rPr>
                <w:szCs w:val="24"/>
              </w:rPr>
            </w:pPr>
            <w:r w:rsidRPr="00106DF5">
              <w:rPr>
                <w:color w:val="000000"/>
                <w:szCs w:val="24"/>
              </w:rPr>
              <w:t>24</w:t>
            </w:r>
          </w:p>
        </w:tc>
        <w:tc>
          <w:tcPr>
            <w:tcW w:w="0" w:type="auto"/>
            <w:tcBorders>
              <w:top w:val="nil"/>
              <w:bottom w:val="nil"/>
            </w:tcBorders>
            <w:vAlign w:val="center"/>
          </w:tcPr>
          <w:p w14:paraId="7186A3C3" w14:textId="77777777" w:rsidR="00106DF5" w:rsidRPr="00106DF5" w:rsidRDefault="00106DF5" w:rsidP="00106DF5">
            <w:pPr>
              <w:jc w:val="center"/>
              <w:rPr>
                <w:szCs w:val="24"/>
              </w:rPr>
            </w:pPr>
            <w:r w:rsidRPr="00106DF5">
              <w:rPr>
                <w:color w:val="000000"/>
                <w:szCs w:val="24"/>
              </w:rPr>
              <w:t>36</w:t>
            </w:r>
          </w:p>
        </w:tc>
      </w:tr>
      <w:tr w:rsidR="00106DF5" w:rsidRPr="00106DF5" w14:paraId="463F11F4" w14:textId="77777777" w:rsidTr="00106DF5">
        <w:trPr>
          <w:trHeight w:val="151"/>
          <w:jc w:val="center"/>
        </w:trPr>
        <w:tc>
          <w:tcPr>
            <w:tcW w:w="0" w:type="auto"/>
            <w:tcBorders>
              <w:top w:val="nil"/>
              <w:bottom w:val="nil"/>
            </w:tcBorders>
            <w:vAlign w:val="center"/>
          </w:tcPr>
          <w:p w14:paraId="62F99266" w14:textId="77777777" w:rsidR="00106DF5" w:rsidRPr="00106DF5" w:rsidRDefault="00106DF5" w:rsidP="00106DF5">
            <w:pPr>
              <w:jc w:val="center"/>
              <w:rPr>
                <w:szCs w:val="24"/>
              </w:rPr>
            </w:pPr>
            <w:r w:rsidRPr="00106DF5">
              <w:rPr>
                <w:color w:val="000000"/>
                <w:szCs w:val="24"/>
              </w:rPr>
              <w:t>8.5 - 9</w:t>
            </w:r>
          </w:p>
        </w:tc>
        <w:tc>
          <w:tcPr>
            <w:tcW w:w="0" w:type="auto"/>
            <w:tcBorders>
              <w:top w:val="nil"/>
              <w:bottom w:val="nil"/>
            </w:tcBorders>
            <w:vAlign w:val="center"/>
          </w:tcPr>
          <w:p w14:paraId="1B724F97" w14:textId="77777777" w:rsidR="00106DF5" w:rsidRPr="00106DF5" w:rsidRDefault="00106DF5" w:rsidP="00106DF5">
            <w:pPr>
              <w:jc w:val="center"/>
              <w:rPr>
                <w:szCs w:val="24"/>
              </w:rPr>
            </w:pPr>
            <w:r w:rsidRPr="00106DF5">
              <w:rPr>
                <w:color w:val="000000"/>
                <w:szCs w:val="24"/>
              </w:rPr>
              <w:t>40</w:t>
            </w:r>
          </w:p>
        </w:tc>
        <w:tc>
          <w:tcPr>
            <w:tcW w:w="0" w:type="auto"/>
            <w:tcBorders>
              <w:top w:val="nil"/>
              <w:bottom w:val="nil"/>
            </w:tcBorders>
            <w:vAlign w:val="center"/>
          </w:tcPr>
          <w:p w14:paraId="0B6402FD" w14:textId="77777777" w:rsidR="00106DF5" w:rsidRPr="00106DF5" w:rsidRDefault="00106DF5" w:rsidP="00106DF5">
            <w:pPr>
              <w:jc w:val="center"/>
              <w:rPr>
                <w:szCs w:val="24"/>
              </w:rPr>
            </w:pPr>
            <w:r w:rsidRPr="00106DF5">
              <w:rPr>
                <w:color w:val="000000"/>
                <w:szCs w:val="24"/>
              </w:rPr>
              <w:t>0</w:t>
            </w:r>
          </w:p>
        </w:tc>
        <w:tc>
          <w:tcPr>
            <w:tcW w:w="0" w:type="auto"/>
            <w:tcBorders>
              <w:top w:val="nil"/>
              <w:bottom w:val="nil"/>
            </w:tcBorders>
            <w:vAlign w:val="center"/>
          </w:tcPr>
          <w:p w14:paraId="16D3610E" w14:textId="77777777" w:rsidR="00106DF5" w:rsidRPr="00106DF5" w:rsidRDefault="00106DF5" w:rsidP="00106DF5">
            <w:pPr>
              <w:jc w:val="center"/>
              <w:rPr>
                <w:szCs w:val="24"/>
              </w:rPr>
            </w:pPr>
            <w:r w:rsidRPr="00106DF5">
              <w:rPr>
                <w:color w:val="000000"/>
                <w:szCs w:val="24"/>
              </w:rPr>
              <w:t>8</w:t>
            </w:r>
          </w:p>
        </w:tc>
      </w:tr>
      <w:tr w:rsidR="00106DF5" w:rsidRPr="00106DF5" w14:paraId="5BA13EBA" w14:textId="77777777" w:rsidTr="00106DF5">
        <w:trPr>
          <w:trHeight w:val="151"/>
          <w:jc w:val="center"/>
        </w:trPr>
        <w:tc>
          <w:tcPr>
            <w:tcW w:w="0" w:type="auto"/>
            <w:tcBorders>
              <w:top w:val="nil"/>
              <w:bottom w:val="nil"/>
            </w:tcBorders>
            <w:vAlign w:val="center"/>
          </w:tcPr>
          <w:p w14:paraId="7CA09C7F" w14:textId="77777777" w:rsidR="00106DF5" w:rsidRPr="00106DF5" w:rsidRDefault="00106DF5" w:rsidP="00106DF5">
            <w:pPr>
              <w:jc w:val="center"/>
              <w:rPr>
                <w:szCs w:val="24"/>
              </w:rPr>
            </w:pPr>
            <w:r w:rsidRPr="00106DF5">
              <w:rPr>
                <w:color w:val="000000"/>
                <w:szCs w:val="24"/>
              </w:rPr>
              <w:t>9 - 9.5</w:t>
            </w:r>
          </w:p>
        </w:tc>
        <w:tc>
          <w:tcPr>
            <w:tcW w:w="0" w:type="auto"/>
            <w:tcBorders>
              <w:top w:val="nil"/>
              <w:bottom w:val="nil"/>
            </w:tcBorders>
            <w:vAlign w:val="center"/>
          </w:tcPr>
          <w:p w14:paraId="38A0B2B1" w14:textId="77777777" w:rsidR="00106DF5" w:rsidRPr="00106DF5" w:rsidRDefault="00106DF5" w:rsidP="00106DF5">
            <w:pPr>
              <w:jc w:val="center"/>
              <w:rPr>
                <w:szCs w:val="24"/>
              </w:rPr>
            </w:pPr>
            <w:r w:rsidRPr="00106DF5">
              <w:rPr>
                <w:color w:val="000000"/>
                <w:szCs w:val="24"/>
              </w:rPr>
              <w:t>32</w:t>
            </w:r>
          </w:p>
        </w:tc>
        <w:tc>
          <w:tcPr>
            <w:tcW w:w="0" w:type="auto"/>
            <w:tcBorders>
              <w:top w:val="nil"/>
              <w:bottom w:val="nil"/>
            </w:tcBorders>
            <w:vAlign w:val="center"/>
          </w:tcPr>
          <w:p w14:paraId="07F40233" w14:textId="77777777" w:rsidR="00106DF5" w:rsidRPr="00106DF5" w:rsidRDefault="00106DF5" w:rsidP="00106DF5">
            <w:pPr>
              <w:jc w:val="center"/>
              <w:rPr>
                <w:szCs w:val="24"/>
              </w:rPr>
            </w:pPr>
            <w:r w:rsidRPr="00106DF5">
              <w:rPr>
                <w:color w:val="000000"/>
                <w:szCs w:val="24"/>
              </w:rPr>
              <w:t>14</w:t>
            </w:r>
          </w:p>
        </w:tc>
        <w:tc>
          <w:tcPr>
            <w:tcW w:w="0" w:type="auto"/>
            <w:tcBorders>
              <w:top w:val="nil"/>
              <w:bottom w:val="nil"/>
            </w:tcBorders>
            <w:vAlign w:val="center"/>
          </w:tcPr>
          <w:p w14:paraId="37052676" w14:textId="77777777" w:rsidR="00106DF5" w:rsidRPr="00106DF5" w:rsidRDefault="00106DF5" w:rsidP="00106DF5">
            <w:pPr>
              <w:jc w:val="center"/>
              <w:rPr>
                <w:szCs w:val="24"/>
              </w:rPr>
            </w:pPr>
            <w:r w:rsidRPr="00106DF5">
              <w:rPr>
                <w:color w:val="000000"/>
                <w:szCs w:val="24"/>
              </w:rPr>
              <w:t>34</w:t>
            </w:r>
          </w:p>
        </w:tc>
      </w:tr>
      <w:tr w:rsidR="00106DF5" w:rsidRPr="00106DF5" w14:paraId="11988497" w14:textId="77777777" w:rsidTr="00106DF5">
        <w:trPr>
          <w:trHeight w:val="151"/>
          <w:jc w:val="center"/>
        </w:trPr>
        <w:tc>
          <w:tcPr>
            <w:tcW w:w="0" w:type="auto"/>
            <w:tcBorders>
              <w:top w:val="nil"/>
              <w:bottom w:val="nil"/>
            </w:tcBorders>
            <w:vAlign w:val="center"/>
          </w:tcPr>
          <w:p w14:paraId="53F058CF" w14:textId="77777777" w:rsidR="00106DF5" w:rsidRPr="00106DF5" w:rsidRDefault="00106DF5" w:rsidP="00106DF5">
            <w:pPr>
              <w:jc w:val="center"/>
              <w:rPr>
                <w:szCs w:val="24"/>
              </w:rPr>
            </w:pPr>
            <w:r w:rsidRPr="00106DF5">
              <w:rPr>
                <w:color w:val="000000"/>
                <w:szCs w:val="24"/>
              </w:rPr>
              <w:t>9.5 - 10</w:t>
            </w:r>
          </w:p>
        </w:tc>
        <w:tc>
          <w:tcPr>
            <w:tcW w:w="0" w:type="auto"/>
            <w:tcBorders>
              <w:top w:val="nil"/>
              <w:bottom w:val="nil"/>
            </w:tcBorders>
            <w:vAlign w:val="center"/>
          </w:tcPr>
          <w:p w14:paraId="468BE4FA" w14:textId="77777777" w:rsidR="00106DF5" w:rsidRPr="00106DF5" w:rsidRDefault="00106DF5" w:rsidP="00106DF5">
            <w:pPr>
              <w:jc w:val="center"/>
              <w:rPr>
                <w:szCs w:val="24"/>
              </w:rPr>
            </w:pPr>
            <w:r w:rsidRPr="00106DF5">
              <w:rPr>
                <w:color w:val="000000"/>
                <w:szCs w:val="24"/>
              </w:rPr>
              <w:t>28</w:t>
            </w:r>
          </w:p>
        </w:tc>
        <w:tc>
          <w:tcPr>
            <w:tcW w:w="0" w:type="auto"/>
            <w:tcBorders>
              <w:top w:val="nil"/>
              <w:bottom w:val="nil"/>
            </w:tcBorders>
            <w:vAlign w:val="center"/>
          </w:tcPr>
          <w:p w14:paraId="7FDC143F" w14:textId="77777777" w:rsidR="00106DF5" w:rsidRPr="00106DF5" w:rsidRDefault="00106DF5" w:rsidP="00106DF5">
            <w:pPr>
              <w:jc w:val="center"/>
              <w:rPr>
                <w:szCs w:val="24"/>
              </w:rPr>
            </w:pPr>
            <w:r w:rsidRPr="00106DF5">
              <w:rPr>
                <w:color w:val="000000"/>
                <w:szCs w:val="24"/>
              </w:rPr>
              <w:t>20</w:t>
            </w:r>
          </w:p>
        </w:tc>
        <w:tc>
          <w:tcPr>
            <w:tcW w:w="0" w:type="auto"/>
            <w:tcBorders>
              <w:top w:val="nil"/>
              <w:bottom w:val="nil"/>
            </w:tcBorders>
            <w:vAlign w:val="center"/>
          </w:tcPr>
          <w:p w14:paraId="3901B564" w14:textId="77777777" w:rsidR="00106DF5" w:rsidRPr="00106DF5" w:rsidRDefault="00106DF5" w:rsidP="00106DF5">
            <w:pPr>
              <w:jc w:val="center"/>
              <w:rPr>
                <w:szCs w:val="24"/>
              </w:rPr>
            </w:pPr>
            <w:r w:rsidRPr="00106DF5">
              <w:rPr>
                <w:color w:val="000000"/>
                <w:szCs w:val="24"/>
              </w:rPr>
              <w:t>42</w:t>
            </w:r>
          </w:p>
        </w:tc>
      </w:tr>
      <w:tr w:rsidR="00106DF5" w:rsidRPr="00106DF5" w14:paraId="3DCCAB04" w14:textId="77777777" w:rsidTr="00106DF5">
        <w:trPr>
          <w:trHeight w:val="151"/>
          <w:jc w:val="center"/>
        </w:trPr>
        <w:tc>
          <w:tcPr>
            <w:tcW w:w="0" w:type="auto"/>
            <w:tcBorders>
              <w:top w:val="nil"/>
              <w:bottom w:val="nil"/>
            </w:tcBorders>
            <w:vAlign w:val="center"/>
          </w:tcPr>
          <w:p w14:paraId="23233E5E" w14:textId="77777777" w:rsidR="00106DF5" w:rsidRPr="00106DF5" w:rsidRDefault="00106DF5" w:rsidP="00106DF5">
            <w:pPr>
              <w:jc w:val="center"/>
              <w:rPr>
                <w:szCs w:val="24"/>
              </w:rPr>
            </w:pPr>
            <w:r w:rsidRPr="00106DF5">
              <w:rPr>
                <w:color w:val="000000"/>
                <w:szCs w:val="24"/>
              </w:rPr>
              <w:t>10 - 10.5</w:t>
            </w:r>
          </w:p>
        </w:tc>
        <w:tc>
          <w:tcPr>
            <w:tcW w:w="0" w:type="auto"/>
            <w:tcBorders>
              <w:top w:val="nil"/>
              <w:bottom w:val="nil"/>
            </w:tcBorders>
            <w:vAlign w:val="center"/>
          </w:tcPr>
          <w:p w14:paraId="1A1C67C1" w14:textId="77777777" w:rsidR="00106DF5" w:rsidRPr="00106DF5" w:rsidRDefault="00106DF5" w:rsidP="00106DF5">
            <w:pPr>
              <w:jc w:val="center"/>
              <w:rPr>
                <w:szCs w:val="24"/>
              </w:rPr>
            </w:pPr>
            <w:r w:rsidRPr="00106DF5">
              <w:rPr>
                <w:color w:val="000000"/>
                <w:szCs w:val="24"/>
              </w:rPr>
              <w:t>28</w:t>
            </w:r>
          </w:p>
        </w:tc>
        <w:tc>
          <w:tcPr>
            <w:tcW w:w="0" w:type="auto"/>
            <w:tcBorders>
              <w:top w:val="nil"/>
              <w:bottom w:val="nil"/>
            </w:tcBorders>
            <w:vAlign w:val="center"/>
          </w:tcPr>
          <w:p w14:paraId="4EC51527" w14:textId="77777777" w:rsidR="00106DF5" w:rsidRPr="00106DF5" w:rsidRDefault="00106DF5" w:rsidP="00106DF5">
            <w:pPr>
              <w:jc w:val="center"/>
              <w:rPr>
                <w:szCs w:val="24"/>
              </w:rPr>
            </w:pPr>
            <w:r w:rsidRPr="00106DF5">
              <w:rPr>
                <w:color w:val="000000"/>
                <w:szCs w:val="24"/>
              </w:rPr>
              <w:t>16</w:t>
            </w:r>
          </w:p>
        </w:tc>
        <w:tc>
          <w:tcPr>
            <w:tcW w:w="0" w:type="auto"/>
            <w:tcBorders>
              <w:top w:val="nil"/>
              <w:bottom w:val="nil"/>
            </w:tcBorders>
            <w:vAlign w:val="center"/>
          </w:tcPr>
          <w:p w14:paraId="79C9624A" w14:textId="77777777" w:rsidR="00106DF5" w:rsidRPr="00106DF5" w:rsidRDefault="00106DF5" w:rsidP="00106DF5">
            <w:pPr>
              <w:jc w:val="center"/>
              <w:rPr>
                <w:szCs w:val="24"/>
              </w:rPr>
            </w:pPr>
            <w:r w:rsidRPr="00106DF5">
              <w:rPr>
                <w:color w:val="000000"/>
                <w:szCs w:val="24"/>
              </w:rPr>
              <w:t>36</w:t>
            </w:r>
          </w:p>
        </w:tc>
      </w:tr>
      <w:tr w:rsidR="00106DF5" w:rsidRPr="00106DF5" w14:paraId="5A4F6578" w14:textId="77777777" w:rsidTr="00106DF5">
        <w:trPr>
          <w:trHeight w:val="151"/>
          <w:jc w:val="center"/>
        </w:trPr>
        <w:tc>
          <w:tcPr>
            <w:tcW w:w="0" w:type="auto"/>
            <w:tcBorders>
              <w:top w:val="nil"/>
              <w:bottom w:val="nil"/>
            </w:tcBorders>
            <w:vAlign w:val="center"/>
          </w:tcPr>
          <w:p w14:paraId="6FC99549" w14:textId="77777777" w:rsidR="00106DF5" w:rsidRPr="00106DF5" w:rsidRDefault="00106DF5" w:rsidP="00106DF5">
            <w:pPr>
              <w:jc w:val="center"/>
              <w:rPr>
                <w:szCs w:val="24"/>
              </w:rPr>
            </w:pPr>
            <w:r w:rsidRPr="00106DF5">
              <w:rPr>
                <w:color w:val="000000"/>
                <w:szCs w:val="24"/>
              </w:rPr>
              <w:t>10.5 - 11</w:t>
            </w:r>
          </w:p>
        </w:tc>
        <w:tc>
          <w:tcPr>
            <w:tcW w:w="0" w:type="auto"/>
            <w:tcBorders>
              <w:top w:val="nil"/>
              <w:bottom w:val="nil"/>
            </w:tcBorders>
            <w:vAlign w:val="center"/>
          </w:tcPr>
          <w:p w14:paraId="237113BF" w14:textId="77777777" w:rsidR="00106DF5" w:rsidRPr="00106DF5" w:rsidRDefault="00106DF5" w:rsidP="00106DF5">
            <w:pPr>
              <w:jc w:val="center"/>
              <w:rPr>
                <w:szCs w:val="24"/>
              </w:rPr>
            </w:pPr>
            <w:r w:rsidRPr="00106DF5">
              <w:rPr>
                <w:color w:val="000000"/>
                <w:szCs w:val="24"/>
              </w:rPr>
              <w:t>40</w:t>
            </w:r>
          </w:p>
        </w:tc>
        <w:tc>
          <w:tcPr>
            <w:tcW w:w="0" w:type="auto"/>
            <w:tcBorders>
              <w:top w:val="nil"/>
              <w:bottom w:val="nil"/>
            </w:tcBorders>
            <w:vAlign w:val="center"/>
          </w:tcPr>
          <w:p w14:paraId="440F5489" w14:textId="77777777" w:rsidR="00106DF5" w:rsidRPr="00106DF5" w:rsidRDefault="00106DF5" w:rsidP="00106DF5">
            <w:pPr>
              <w:jc w:val="center"/>
              <w:rPr>
                <w:szCs w:val="24"/>
              </w:rPr>
            </w:pPr>
            <w:r w:rsidRPr="00106DF5">
              <w:rPr>
                <w:color w:val="000000"/>
                <w:szCs w:val="24"/>
              </w:rPr>
              <w:t>36</w:t>
            </w:r>
          </w:p>
        </w:tc>
        <w:tc>
          <w:tcPr>
            <w:tcW w:w="0" w:type="auto"/>
            <w:tcBorders>
              <w:top w:val="nil"/>
              <w:bottom w:val="nil"/>
            </w:tcBorders>
            <w:vAlign w:val="center"/>
          </w:tcPr>
          <w:p w14:paraId="1B2AF6EB" w14:textId="77777777" w:rsidR="00106DF5" w:rsidRPr="00106DF5" w:rsidRDefault="00106DF5" w:rsidP="00106DF5">
            <w:pPr>
              <w:jc w:val="center"/>
              <w:rPr>
                <w:szCs w:val="24"/>
              </w:rPr>
            </w:pPr>
            <w:r w:rsidRPr="00106DF5">
              <w:rPr>
                <w:color w:val="000000"/>
                <w:szCs w:val="24"/>
              </w:rPr>
              <w:t>52</w:t>
            </w:r>
          </w:p>
        </w:tc>
      </w:tr>
      <w:tr w:rsidR="00106DF5" w:rsidRPr="00106DF5" w14:paraId="575D57E6" w14:textId="77777777" w:rsidTr="00106DF5">
        <w:trPr>
          <w:trHeight w:val="151"/>
          <w:jc w:val="center"/>
        </w:trPr>
        <w:tc>
          <w:tcPr>
            <w:tcW w:w="0" w:type="auto"/>
            <w:tcBorders>
              <w:top w:val="nil"/>
              <w:bottom w:val="nil"/>
            </w:tcBorders>
            <w:vAlign w:val="center"/>
          </w:tcPr>
          <w:p w14:paraId="32F48D1A" w14:textId="77777777" w:rsidR="00106DF5" w:rsidRPr="00106DF5" w:rsidRDefault="00106DF5" w:rsidP="00106DF5">
            <w:pPr>
              <w:jc w:val="center"/>
              <w:rPr>
                <w:szCs w:val="24"/>
              </w:rPr>
            </w:pPr>
            <w:r w:rsidRPr="00106DF5">
              <w:rPr>
                <w:color w:val="000000"/>
                <w:szCs w:val="24"/>
              </w:rPr>
              <w:t>11 - 11.5</w:t>
            </w:r>
          </w:p>
        </w:tc>
        <w:tc>
          <w:tcPr>
            <w:tcW w:w="0" w:type="auto"/>
            <w:tcBorders>
              <w:top w:val="nil"/>
              <w:bottom w:val="nil"/>
            </w:tcBorders>
            <w:vAlign w:val="center"/>
          </w:tcPr>
          <w:p w14:paraId="6AD5F67C" w14:textId="77777777" w:rsidR="00106DF5" w:rsidRPr="00106DF5" w:rsidRDefault="00106DF5" w:rsidP="00106DF5">
            <w:pPr>
              <w:jc w:val="center"/>
              <w:rPr>
                <w:szCs w:val="24"/>
              </w:rPr>
            </w:pPr>
            <w:r w:rsidRPr="00106DF5">
              <w:rPr>
                <w:color w:val="000000"/>
                <w:szCs w:val="24"/>
              </w:rPr>
              <w:t>78</w:t>
            </w:r>
          </w:p>
        </w:tc>
        <w:tc>
          <w:tcPr>
            <w:tcW w:w="0" w:type="auto"/>
            <w:tcBorders>
              <w:top w:val="nil"/>
              <w:bottom w:val="nil"/>
            </w:tcBorders>
            <w:vAlign w:val="center"/>
          </w:tcPr>
          <w:p w14:paraId="2D5DDD4C" w14:textId="77777777" w:rsidR="00106DF5" w:rsidRPr="00106DF5" w:rsidRDefault="00106DF5" w:rsidP="00106DF5">
            <w:pPr>
              <w:jc w:val="center"/>
              <w:rPr>
                <w:szCs w:val="24"/>
              </w:rPr>
            </w:pPr>
            <w:r w:rsidRPr="00106DF5">
              <w:rPr>
                <w:color w:val="000000"/>
                <w:szCs w:val="24"/>
              </w:rPr>
              <w:t>4</w:t>
            </w:r>
          </w:p>
        </w:tc>
        <w:tc>
          <w:tcPr>
            <w:tcW w:w="0" w:type="auto"/>
            <w:tcBorders>
              <w:top w:val="nil"/>
              <w:bottom w:val="nil"/>
            </w:tcBorders>
            <w:vAlign w:val="center"/>
          </w:tcPr>
          <w:p w14:paraId="04FF75F8" w14:textId="77777777" w:rsidR="00106DF5" w:rsidRPr="00106DF5" w:rsidRDefault="00106DF5" w:rsidP="00106DF5">
            <w:pPr>
              <w:jc w:val="center"/>
              <w:rPr>
                <w:szCs w:val="24"/>
              </w:rPr>
            </w:pPr>
            <w:r w:rsidRPr="00106DF5">
              <w:rPr>
                <w:color w:val="000000"/>
                <w:szCs w:val="24"/>
              </w:rPr>
              <w:t>28</w:t>
            </w:r>
          </w:p>
        </w:tc>
      </w:tr>
      <w:tr w:rsidR="00106DF5" w:rsidRPr="00106DF5" w14:paraId="7DF1575D" w14:textId="77777777" w:rsidTr="00106DF5">
        <w:trPr>
          <w:trHeight w:val="151"/>
          <w:jc w:val="center"/>
        </w:trPr>
        <w:tc>
          <w:tcPr>
            <w:tcW w:w="0" w:type="auto"/>
            <w:tcBorders>
              <w:top w:val="nil"/>
              <w:bottom w:val="nil"/>
            </w:tcBorders>
            <w:vAlign w:val="center"/>
          </w:tcPr>
          <w:p w14:paraId="33020439" w14:textId="77777777" w:rsidR="00106DF5" w:rsidRPr="00106DF5" w:rsidRDefault="00106DF5" w:rsidP="00106DF5">
            <w:pPr>
              <w:jc w:val="center"/>
              <w:rPr>
                <w:szCs w:val="24"/>
              </w:rPr>
            </w:pPr>
            <w:r w:rsidRPr="00106DF5">
              <w:rPr>
                <w:color w:val="000000"/>
                <w:szCs w:val="24"/>
              </w:rPr>
              <w:t>11.5 - 12</w:t>
            </w:r>
          </w:p>
        </w:tc>
        <w:tc>
          <w:tcPr>
            <w:tcW w:w="0" w:type="auto"/>
            <w:tcBorders>
              <w:top w:val="nil"/>
              <w:bottom w:val="nil"/>
            </w:tcBorders>
            <w:vAlign w:val="center"/>
          </w:tcPr>
          <w:p w14:paraId="6F68C73C" w14:textId="77777777" w:rsidR="00106DF5" w:rsidRPr="00106DF5" w:rsidRDefault="00106DF5" w:rsidP="00106DF5">
            <w:pPr>
              <w:jc w:val="center"/>
              <w:rPr>
                <w:szCs w:val="24"/>
              </w:rPr>
            </w:pPr>
            <w:r w:rsidRPr="00106DF5">
              <w:rPr>
                <w:color w:val="000000"/>
                <w:szCs w:val="24"/>
              </w:rPr>
              <w:t>32</w:t>
            </w:r>
          </w:p>
        </w:tc>
        <w:tc>
          <w:tcPr>
            <w:tcW w:w="0" w:type="auto"/>
            <w:tcBorders>
              <w:top w:val="nil"/>
              <w:bottom w:val="nil"/>
            </w:tcBorders>
            <w:vAlign w:val="center"/>
          </w:tcPr>
          <w:p w14:paraId="21B04268" w14:textId="77777777" w:rsidR="00106DF5" w:rsidRPr="00106DF5" w:rsidRDefault="00106DF5" w:rsidP="00106DF5">
            <w:pPr>
              <w:jc w:val="center"/>
              <w:rPr>
                <w:szCs w:val="24"/>
              </w:rPr>
            </w:pPr>
            <w:r w:rsidRPr="00106DF5">
              <w:rPr>
                <w:color w:val="000000"/>
                <w:szCs w:val="24"/>
              </w:rPr>
              <w:t>50</w:t>
            </w:r>
          </w:p>
        </w:tc>
        <w:tc>
          <w:tcPr>
            <w:tcW w:w="0" w:type="auto"/>
            <w:tcBorders>
              <w:top w:val="nil"/>
              <w:bottom w:val="nil"/>
            </w:tcBorders>
            <w:vAlign w:val="center"/>
          </w:tcPr>
          <w:p w14:paraId="01F06222" w14:textId="77777777" w:rsidR="00106DF5" w:rsidRPr="00106DF5" w:rsidRDefault="00106DF5" w:rsidP="00106DF5">
            <w:pPr>
              <w:jc w:val="center"/>
              <w:rPr>
                <w:szCs w:val="24"/>
              </w:rPr>
            </w:pPr>
            <w:r w:rsidRPr="00106DF5">
              <w:rPr>
                <w:color w:val="000000"/>
                <w:szCs w:val="24"/>
              </w:rPr>
              <w:t>84</w:t>
            </w:r>
          </w:p>
        </w:tc>
      </w:tr>
      <w:tr w:rsidR="00106DF5" w:rsidRPr="00106DF5" w14:paraId="2622A794" w14:textId="77777777" w:rsidTr="00106DF5">
        <w:trPr>
          <w:trHeight w:val="151"/>
          <w:jc w:val="center"/>
        </w:trPr>
        <w:tc>
          <w:tcPr>
            <w:tcW w:w="0" w:type="auto"/>
            <w:tcBorders>
              <w:top w:val="nil"/>
              <w:bottom w:val="nil"/>
            </w:tcBorders>
            <w:vAlign w:val="center"/>
          </w:tcPr>
          <w:p w14:paraId="2EB180A7" w14:textId="77777777" w:rsidR="00106DF5" w:rsidRPr="00106DF5" w:rsidRDefault="00106DF5" w:rsidP="00106DF5">
            <w:pPr>
              <w:jc w:val="center"/>
              <w:rPr>
                <w:szCs w:val="24"/>
              </w:rPr>
            </w:pPr>
            <w:r w:rsidRPr="00106DF5">
              <w:rPr>
                <w:color w:val="000000"/>
                <w:szCs w:val="24"/>
              </w:rPr>
              <w:t>12 - 12.5</w:t>
            </w:r>
          </w:p>
        </w:tc>
        <w:tc>
          <w:tcPr>
            <w:tcW w:w="0" w:type="auto"/>
            <w:tcBorders>
              <w:top w:val="nil"/>
              <w:bottom w:val="nil"/>
            </w:tcBorders>
            <w:vAlign w:val="center"/>
          </w:tcPr>
          <w:p w14:paraId="6AA1466E" w14:textId="77777777" w:rsidR="00106DF5" w:rsidRPr="00106DF5" w:rsidRDefault="00106DF5" w:rsidP="00106DF5">
            <w:pPr>
              <w:jc w:val="center"/>
              <w:rPr>
                <w:szCs w:val="24"/>
              </w:rPr>
            </w:pPr>
            <w:r w:rsidRPr="00106DF5">
              <w:rPr>
                <w:color w:val="000000"/>
                <w:szCs w:val="24"/>
              </w:rPr>
              <w:t>48</w:t>
            </w:r>
          </w:p>
        </w:tc>
        <w:tc>
          <w:tcPr>
            <w:tcW w:w="0" w:type="auto"/>
            <w:tcBorders>
              <w:top w:val="nil"/>
              <w:bottom w:val="nil"/>
            </w:tcBorders>
            <w:vAlign w:val="center"/>
          </w:tcPr>
          <w:p w14:paraId="4817D9E7" w14:textId="77777777" w:rsidR="00106DF5" w:rsidRPr="00106DF5" w:rsidRDefault="00106DF5" w:rsidP="00106DF5">
            <w:pPr>
              <w:jc w:val="center"/>
              <w:rPr>
                <w:szCs w:val="24"/>
              </w:rPr>
            </w:pPr>
            <w:r w:rsidRPr="00106DF5">
              <w:rPr>
                <w:color w:val="000000"/>
                <w:szCs w:val="24"/>
              </w:rPr>
              <w:t>24</w:t>
            </w:r>
          </w:p>
        </w:tc>
        <w:tc>
          <w:tcPr>
            <w:tcW w:w="0" w:type="auto"/>
            <w:tcBorders>
              <w:top w:val="nil"/>
              <w:bottom w:val="nil"/>
            </w:tcBorders>
            <w:vAlign w:val="center"/>
          </w:tcPr>
          <w:p w14:paraId="560F5AFE" w14:textId="77777777" w:rsidR="00106DF5" w:rsidRPr="00106DF5" w:rsidRDefault="00106DF5" w:rsidP="00106DF5">
            <w:pPr>
              <w:jc w:val="center"/>
              <w:rPr>
                <w:szCs w:val="24"/>
              </w:rPr>
            </w:pPr>
            <w:r w:rsidRPr="00106DF5">
              <w:rPr>
                <w:color w:val="000000"/>
                <w:szCs w:val="24"/>
              </w:rPr>
              <w:t>40</w:t>
            </w:r>
          </w:p>
        </w:tc>
      </w:tr>
      <w:tr w:rsidR="00106DF5" w:rsidRPr="00106DF5" w14:paraId="53DFC489" w14:textId="77777777" w:rsidTr="00106DF5">
        <w:trPr>
          <w:trHeight w:val="151"/>
          <w:jc w:val="center"/>
        </w:trPr>
        <w:tc>
          <w:tcPr>
            <w:tcW w:w="0" w:type="auto"/>
            <w:tcBorders>
              <w:top w:val="nil"/>
              <w:bottom w:val="nil"/>
            </w:tcBorders>
            <w:vAlign w:val="center"/>
          </w:tcPr>
          <w:p w14:paraId="1A83A26C" w14:textId="77777777" w:rsidR="00106DF5" w:rsidRPr="00106DF5" w:rsidRDefault="00106DF5" w:rsidP="00106DF5">
            <w:pPr>
              <w:jc w:val="center"/>
              <w:rPr>
                <w:szCs w:val="24"/>
              </w:rPr>
            </w:pPr>
            <w:r w:rsidRPr="00106DF5">
              <w:rPr>
                <w:color w:val="000000"/>
                <w:szCs w:val="24"/>
              </w:rPr>
              <w:t>12.5 - 13</w:t>
            </w:r>
          </w:p>
        </w:tc>
        <w:tc>
          <w:tcPr>
            <w:tcW w:w="0" w:type="auto"/>
            <w:tcBorders>
              <w:top w:val="nil"/>
              <w:bottom w:val="nil"/>
            </w:tcBorders>
            <w:vAlign w:val="center"/>
          </w:tcPr>
          <w:p w14:paraId="46FAD1EA" w14:textId="77777777" w:rsidR="00106DF5" w:rsidRPr="00106DF5" w:rsidRDefault="00106DF5" w:rsidP="00106DF5">
            <w:pPr>
              <w:jc w:val="center"/>
              <w:rPr>
                <w:szCs w:val="24"/>
              </w:rPr>
            </w:pPr>
            <w:r w:rsidRPr="00106DF5">
              <w:rPr>
                <w:color w:val="000000"/>
                <w:szCs w:val="24"/>
              </w:rPr>
              <w:t>56</w:t>
            </w:r>
          </w:p>
        </w:tc>
        <w:tc>
          <w:tcPr>
            <w:tcW w:w="0" w:type="auto"/>
            <w:tcBorders>
              <w:top w:val="nil"/>
              <w:bottom w:val="nil"/>
            </w:tcBorders>
            <w:vAlign w:val="center"/>
          </w:tcPr>
          <w:p w14:paraId="1F53DF31" w14:textId="77777777" w:rsidR="00106DF5" w:rsidRPr="00106DF5" w:rsidRDefault="00106DF5" w:rsidP="00106DF5">
            <w:pPr>
              <w:jc w:val="center"/>
              <w:rPr>
                <w:szCs w:val="24"/>
              </w:rPr>
            </w:pPr>
            <w:r w:rsidRPr="00106DF5">
              <w:rPr>
                <w:color w:val="000000"/>
                <w:szCs w:val="24"/>
              </w:rPr>
              <w:t>32</w:t>
            </w:r>
          </w:p>
        </w:tc>
        <w:tc>
          <w:tcPr>
            <w:tcW w:w="0" w:type="auto"/>
            <w:tcBorders>
              <w:top w:val="nil"/>
              <w:bottom w:val="nil"/>
            </w:tcBorders>
            <w:vAlign w:val="center"/>
          </w:tcPr>
          <w:p w14:paraId="6FA624D4" w14:textId="77777777" w:rsidR="00106DF5" w:rsidRPr="00106DF5" w:rsidRDefault="00106DF5" w:rsidP="00106DF5">
            <w:pPr>
              <w:jc w:val="center"/>
              <w:rPr>
                <w:szCs w:val="24"/>
              </w:rPr>
            </w:pPr>
            <w:r w:rsidRPr="00106DF5">
              <w:rPr>
                <w:color w:val="000000"/>
                <w:szCs w:val="24"/>
              </w:rPr>
              <w:t>70</w:t>
            </w:r>
          </w:p>
        </w:tc>
      </w:tr>
      <w:tr w:rsidR="00106DF5" w:rsidRPr="00106DF5" w14:paraId="3B8DE30A" w14:textId="77777777" w:rsidTr="00106DF5">
        <w:trPr>
          <w:trHeight w:val="151"/>
          <w:jc w:val="center"/>
        </w:trPr>
        <w:tc>
          <w:tcPr>
            <w:tcW w:w="0" w:type="auto"/>
            <w:tcBorders>
              <w:top w:val="nil"/>
              <w:bottom w:val="nil"/>
            </w:tcBorders>
            <w:vAlign w:val="center"/>
          </w:tcPr>
          <w:p w14:paraId="4A83AEC9" w14:textId="77777777" w:rsidR="00106DF5" w:rsidRPr="00106DF5" w:rsidRDefault="00106DF5" w:rsidP="00106DF5">
            <w:pPr>
              <w:jc w:val="center"/>
              <w:rPr>
                <w:szCs w:val="24"/>
              </w:rPr>
            </w:pPr>
            <w:r w:rsidRPr="00106DF5">
              <w:rPr>
                <w:color w:val="000000"/>
                <w:szCs w:val="24"/>
              </w:rPr>
              <w:t>13 - 13.5</w:t>
            </w:r>
          </w:p>
        </w:tc>
        <w:tc>
          <w:tcPr>
            <w:tcW w:w="0" w:type="auto"/>
            <w:tcBorders>
              <w:top w:val="nil"/>
              <w:bottom w:val="nil"/>
            </w:tcBorders>
            <w:vAlign w:val="center"/>
          </w:tcPr>
          <w:p w14:paraId="38D527E4" w14:textId="77777777" w:rsidR="00106DF5" w:rsidRPr="00106DF5" w:rsidRDefault="00106DF5" w:rsidP="00106DF5">
            <w:pPr>
              <w:jc w:val="center"/>
              <w:rPr>
                <w:szCs w:val="24"/>
              </w:rPr>
            </w:pPr>
            <w:r w:rsidRPr="00106DF5">
              <w:rPr>
                <w:color w:val="000000"/>
                <w:szCs w:val="24"/>
              </w:rPr>
              <w:t>40</w:t>
            </w:r>
          </w:p>
        </w:tc>
        <w:tc>
          <w:tcPr>
            <w:tcW w:w="0" w:type="auto"/>
            <w:tcBorders>
              <w:top w:val="nil"/>
              <w:bottom w:val="nil"/>
            </w:tcBorders>
            <w:vAlign w:val="center"/>
          </w:tcPr>
          <w:p w14:paraId="64682B9E" w14:textId="77777777" w:rsidR="00106DF5" w:rsidRPr="00106DF5" w:rsidRDefault="00106DF5" w:rsidP="00106DF5">
            <w:pPr>
              <w:jc w:val="center"/>
              <w:rPr>
                <w:szCs w:val="24"/>
              </w:rPr>
            </w:pPr>
            <w:r w:rsidRPr="00106DF5">
              <w:rPr>
                <w:color w:val="000000"/>
                <w:szCs w:val="24"/>
              </w:rPr>
              <w:t>16</w:t>
            </w:r>
          </w:p>
        </w:tc>
        <w:tc>
          <w:tcPr>
            <w:tcW w:w="0" w:type="auto"/>
            <w:tcBorders>
              <w:top w:val="nil"/>
              <w:bottom w:val="nil"/>
            </w:tcBorders>
            <w:vAlign w:val="center"/>
          </w:tcPr>
          <w:p w14:paraId="0B5E4BC8" w14:textId="77777777" w:rsidR="00106DF5" w:rsidRPr="00106DF5" w:rsidRDefault="00106DF5" w:rsidP="00106DF5">
            <w:pPr>
              <w:jc w:val="center"/>
              <w:rPr>
                <w:szCs w:val="24"/>
              </w:rPr>
            </w:pPr>
            <w:r w:rsidRPr="00106DF5">
              <w:rPr>
                <w:color w:val="000000"/>
                <w:szCs w:val="24"/>
              </w:rPr>
              <w:t>56</w:t>
            </w:r>
          </w:p>
        </w:tc>
      </w:tr>
      <w:tr w:rsidR="00106DF5" w:rsidRPr="00106DF5" w14:paraId="20636196" w14:textId="77777777" w:rsidTr="00106DF5">
        <w:trPr>
          <w:trHeight w:val="151"/>
          <w:jc w:val="center"/>
        </w:trPr>
        <w:tc>
          <w:tcPr>
            <w:tcW w:w="0" w:type="auto"/>
            <w:tcBorders>
              <w:top w:val="nil"/>
              <w:bottom w:val="nil"/>
            </w:tcBorders>
            <w:vAlign w:val="center"/>
          </w:tcPr>
          <w:p w14:paraId="4D4BD6FD" w14:textId="77777777" w:rsidR="00106DF5" w:rsidRPr="00106DF5" w:rsidRDefault="00106DF5" w:rsidP="00106DF5">
            <w:pPr>
              <w:jc w:val="center"/>
              <w:rPr>
                <w:szCs w:val="24"/>
              </w:rPr>
            </w:pPr>
            <w:r w:rsidRPr="00106DF5">
              <w:rPr>
                <w:color w:val="000000"/>
                <w:szCs w:val="24"/>
              </w:rPr>
              <w:t>13.5 - 14</w:t>
            </w:r>
          </w:p>
        </w:tc>
        <w:tc>
          <w:tcPr>
            <w:tcW w:w="0" w:type="auto"/>
            <w:tcBorders>
              <w:top w:val="nil"/>
              <w:bottom w:val="nil"/>
            </w:tcBorders>
            <w:vAlign w:val="center"/>
          </w:tcPr>
          <w:p w14:paraId="71839860" w14:textId="77777777" w:rsidR="00106DF5" w:rsidRPr="00106DF5" w:rsidRDefault="00106DF5" w:rsidP="00106DF5">
            <w:pPr>
              <w:jc w:val="center"/>
              <w:rPr>
                <w:szCs w:val="24"/>
              </w:rPr>
            </w:pPr>
            <w:r w:rsidRPr="00106DF5">
              <w:rPr>
                <w:color w:val="000000"/>
                <w:szCs w:val="24"/>
              </w:rPr>
              <w:t>114</w:t>
            </w:r>
          </w:p>
        </w:tc>
        <w:tc>
          <w:tcPr>
            <w:tcW w:w="0" w:type="auto"/>
            <w:tcBorders>
              <w:top w:val="nil"/>
              <w:bottom w:val="nil"/>
            </w:tcBorders>
            <w:vAlign w:val="center"/>
          </w:tcPr>
          <w:p w14:paraId="60798D5D" w14:textId="77777777" w:rsidR="00106DF5" w:rsidRPr="00106DF5" w:rsidRDefault="00106DF5" w:rsidP="00106DF5">
            <w:pPr>
              <w:jc w:val="center"/>
              <w:rPr>
                <w:szCs w:val="24"/>
              </w:rPr>
            </w:pPr>
            <w:r w:rsidRPr="00106DF5">
              <w:rPr>
                <w:color w:val="000000"/>
                <w:szCs w:val="24"/>
              </w:rPr>
              <w:t>32</w:t>
            </w:r>
          </w:p>
        </w:tc>
        <w:tc>
          <w:tcPr>
            <w:tcW w:w="0" w:type="auto"/>
            <w:tcBorders>
              <w:top w:val="nil"/>
              <w:bottom w:val="nil"/>
            </w:tcBorders>
            <w:vAlign w:val="center"/>
          </w:tcPr>
          <w:p w14:paraId="3231179B" w14:textId="77777777" w:rsidR="00106DF5" w:rsidRPr="00106DF5" w:rsidRDefault="00106DF5" w:rsidP="00106DF5">
            <w:pPr>
              <w:jc w:val="center"/>
              <w:rPr>
                <w:szCs w:val="24"/>
              </w:rPr>
            </w:pPr>
            <w:r w:rsidRPr="00106DF5">
              <w:rPr>
                <w:color w:val="000000"/>
                <w:szCs w:val="24"/>
              </w:rPr>
              <w:t>60</w:t>
            </w:r>
          </w:p>
        </w:tc>
      </w:tr>
      <w:tr w:rsidR="00106DF5" w:rsidRPr="00106DF5" w14:paraId="6090751E" w14:textId="77777777" w:rsidTr="00106DF5">
        <w:trPr>
          <w:trHeight w:val="151"/>
          <w:jc w:val="center"/>
        </w:trPr>
        <w:tc>
          <w:tcPr>
            <w:tcW w:w="0" w:type="auto"/>
            <w:tcBorders>
              <w:top w:val="nil"/>
              <w:bottom w:val="nil"/>
            </w:tcBorders>
            <w:vAlign w:val="center"/>
          </w:tcPr>
          <w:p w14:paraId="1FA38DE3" w14:textId="77777777" w:rsidR="00106DF5" w:rsidRPr="00106DF5" w:rsidRDefault="00106DF5" w:rsidP="00106DF5">
            <w:pPr>
              <w:jc w:val="center"/>
              <w:rPr>
                <w:szCs w:val="24"/>
              </w:rPr>
            </w:pPr>
            <w:r w:rsidRPr="00106DF5">
              <w:rPr>
                <w:color w:val="000000"/>
                <w:szCs w:val="24"/>
              </w:rPr>
              <w:t>14 - 14.5</w:t>
            </w:r>
          </w:p>
        </w:tc>
        <w:tc>
          <w:tcPr>
            <w:tcW w:w="0" w:type="auto"/>
            <w:tcBorders>
              <w:top w:val="nil"/>
              <w:bottom w:val="nil"/>
            </w:tcBorders>
            <w:vAlign w:val="center"/>
          </w:tcPr>
          <w:p w14:paraId="60870180" w14:textId="77777777" w:rsidR="00106DF5" w:rsidRPr="00106DF5" w:rsidRDefault="00106DF5" w:rsidP="00106DF5">
            <w:pPr>
              <w:jc w:val="center"/>
              <w:rPr>
                <w:szCs w:val="24"/>
              </w:rPr>
            </w:pPr>
            <w:r w:rsidRPr="00106DF5">
              <w:rPr>
                <w:color w:val="000000"/>
                <w:szCs w:val="24"/>
              </w:rPr>
              <w:t>60</w:t>
            </w:r>
          </w:p>
        </w:tc>
        <w:tc>
          <w:tcPr>
            <w:tcW w:w="0" w:type="auto"/>
            <w:tcBorders>
              <w:top w:val="nil"/>
              <w:bottom w:val="nil"/>
            </w:tcBorders>
            <w:vAlign w:val="center"/>
          </w:tcPr>
          <w:p w14:paraId="365162A4" w14:textId="77777777" w:rsidR="00106DF5" w:rsidRPr="00106DF5" w:rsidRDefault="00106DF5" w:rsidP="00106DF5">
            <w:pPr>
              <w:jc w:val="center"/>
              <w:rPr>
                <w:szCs w:val="24"/>
              </w:rPr>
            </w:pPr>
            <w:r w:rsidRPr="00106DF5">
              <w:rPr>
                <w:color w:val="000000"/>
                <w:szCs w:val="24"/>
              </w:rPr>
              <w:t>56</w:t>
            </w:r>
          </w:p>
        </w:tc>
        <w:tc>
          <w:tcPr>
            <w:tcW w:w="0" w:type="auto"/>
            <w:tcBorders>
              <w:top w:val="nil"/>
              <w:bottom w:val="nil"/>
            </w:tcBorders>
            <w:vAlign w:val="center"/>
          </w:tcPr>
          <w:p w14:paraId="6B4210EE" w14:textId="77777777" w:rsidR="00106DF5" w:rsidRPr="00106DF5" w:rsidRDefault="00106DF5" w:rsidP="00106DF5">
            <w:pPr>
              <w:jc w:val="center"/>
              <w:rPr>
                <w:szCs w:val="24"/>
              </w:rPr>
            </w:pPr>
            <w:r w:rsidRPr="00106DF5">
              <w:rPr>
                <w:color w:val="000000"/>
                <w:szCs w:val="24"/>
              </w:rPr>
              <w:t>100</w:t>
            </w:r>
          </w:p>
        </w:tc>
      </w:tr>
      <w:tr w:rsidR="00106DF5" w:rsidRPr="00106DF5" w14:paraId="7FCFDCAD" w14:textId="77777777" w:rsidTr="00106DF5">
        <w:trPr>
          <w:trHeight w:val="151"/>
          <w:jc w:val="center"/>
        </w:trPr>
        <w:tc>
          <w:tcPr>
            <w:tcW w:w="0" w:type="auto"/>
            <w:tcBorders>
              <w:top w:val="nil"/>
              <w:bottom w:val="nil"/>
            </w:tcBorders>
            <w:vAlign w:val="center"/>
          </w:tcPr>
          <w:p w14:paraId="20E9E714" w14:textId="77777777" w:rsidR="00106DF5" w:rsidRPr="00106DF5" w:rsidRDefault="00106DF5" w:rsidP="00106DF5">
            <w:pPr>
              <w:jc w:val="center"/>
              <w:rPr>
                <w:szCs w:val="24"/>
              </w:rPr>
            </w:pPr>
            <w:r w:rsidRPr="00106DF5">
              <w:rPr>
                <w:color w:val="000000"/>
                <w:szCs w:val="24"/>
              </w:rPr>
              <w:t>14.5 - 15</w:t>
            </w:r>
          </w:p>
        </w:tc>
        <w:tc>
          <w:tcPr>
            <w:tcW w:w="0" w:type="auto"/>
            <w:tcBorders>
              <w:top w:val="nil"/>
              <w:bottom w:val="nil"/>
            </w:tcBorders>
            <w:vAlign w:val="center"/>
          </w:tcPr>
          <w:p w14:paraId="4852A250" w14:textId="77777777" w:rsidR="00106DF5" w:rsidRPr="00106DF5" w:rsidRDefault="00106DF5" w:rsidP="00106DF5">
            <w:pPr>
              <w:jc w:val="center"/>
              <w:rPr>
                <w:szCs w:val="24"/>
              </w:rPr>
            </w:pPr>
            <w:r w:rsidRPr="00106DF5">
              <w:rPr>
                <w:color w:val="000000"/>
                <w:szCs w:val="24"/>
              </w:rPr>
              <w:t>80</w:t>
            </w:r>
          </w:p>
        </w:tc>
        <w:tc>
          <w:tcPr>
            <w:tcW w:w="0" w:type="auto"/>
            <w:tcBorders>
              <w:top w:val="nil"/>
              <w:bottom w:val="nil"/>
            </w:tcBorders>
            <w:vAlign w:val="center"/>
          </w:tcPr>
          <w:p w14:paraId="2529ABCF" w14:textId="77777777" w:rsidR="00106DF5" w:rsidRPr="00106DF5" w:rsidRDefault="00106DF5" w:rsidP="00106DF5">
            <w:pPr>
              <w:jc w:val="center"/>
              <w:rPr>
                <w:szCs w:val="24"/>
              </w:rPr>
            </w:pPr>
            <w:r w:rsidRPr="00106DF5">
              <w:rPr>
                <w:color w:val="000000"/>
                <w:szCs w:val="24"/>
              </w:rPr>
              <w:t>20</w:t>
            </w:r>
          </w:p>
        </w:tc>
        <w:tc>
          <w:tcPr>
            <w:tcW w:w="0" w:type="auto"/>
            <w:tcBorders>
              <w:top w:val="nil"/>
              <w:bottom w:val="nil"/>
            </w:tcBorders>
            <w:vAlign w:val="center"/>
          </w:tcPr>
          <w:p w14:paraId="4AB0E862" w14:textId="77777777" w:rsidR="00106DF5" w:rsidRPr="00106DF5" w:rsidRDefault="00106DF5" w:rsidP="00106DF5">
            <w:pPr>
              <w:jc w:val="center"/>
              <w:rPr>
                <w:szCs w:val="24"/>
              </w:rPr>
            </w:pPr>
            <w:r w:rsidRPr="00106DF5">
              <w:rPr>
                <w:color w:val="000000"/>
                <w:szCs w:val="24"/>
              </w:rPr>
              <w:t>60</w:t>
            </w:r>
          </w:p>
        </w:tc>
      </w:tr>
      <w:tr w:rsidR="00106DF5" w:rsidRPr="00106DF5" w14:paraId="46490A95" w14:textId="77777777" w:rsidTr="00106DF5">
        <w:trPr>
          <w:trHeight w:val="151"/>
          <w:jc w:val="center"/>
        </w:trPr>
        <w:tc>
          <w:tcPr>
            <w:tcW w:w="0" w:type="auto"/>
            <w:tcBorders>
              <w:top w:val="nil"/>
              <w:bottom w:val="nil"/>
            </w:tcBorders>
            <w:vAlign w:val="center"/>
          </w:tcPr>
          <w:p w14:paraId="6451DA52" w14:textId="77777777" w:rsidR="00106DF5" w:rsidRPr="00106DF5" w:rsidRDefault="00106DF5" w:rsidP="00106DF5">
            <w:pPr>
              <w:jc w:val="center"/>
              <w:rPr>
                <w:szCs w:val="24"/>
              </w:rPr>
            </w:pPr>
            <w:r w:rsidRPr="00106DF5">
              <w:rPr>
                <w:color w:val="000000"/>
                <w:szCs w:val="24"/>
              </w:rPr>
              <w:t>15 - 15.5</w:t>
            </w:r>
          </w:p>
        </w:tc>
        <w:tc>
          <w:tcPr>
            <w:tcW w:w="0" w:type="auto"/>
            <w:tcBorders>
              <w:top w:val="nil"/>
              <w:bottom w:val="nil"/>
            </w:tcBorders>
            <w:vAlign w:val="center"/>
          </w:tcPr>
          <w:p w14:paraId="33317732" w14:textId="77777777" w:rsidR="00106DF5" w:rsidRPr="00106DF5" w:rsidRDefault="00106DF5" w:rsidP="00106DF5">
            <w:pPr>
              <w:jc w:val="center"/>
              <w:rPr>
                <w:szCs w:val="24"/>
              </w:rPr>
            </w:pPr>
            <w:r w:rsidRPr="00106DF5">
              <w:rPr>
                <w:color w:val="000000"/>
                <w:szCs w:val="24"/>
              </w:rPr>
              <w:t>64</w:t>
            </w:r>
          </w:p>
        </w:tc>
        <w:tc>
          <w:tcPr>
            <w:tcW w:w="0" w:type="auto"/>
            <w:tcBorders>
              <w:top w:val="nil"/>
              <w:bottom w:val="nil"/>
            </w:tcBorders>
            <w:vAlign w:val="center"/>
          </w:tcPr>
          <w:p w14:paraId="0BB6993A" w14:textId="77777777" w:rsidR="00106DF5" w:rsidRPr="00106DF5" w:rsidRDefault="00106DF5" w:rsidP="00106DF5">
            <w:pPr>
              <w:jc w:val="center"/>
              <w:rPr>
                <w:szCs w:val="24"/>
              </w:rPr>
            </w:pPr>
            <w:r w:rsidRPr="00106DF5">
              <w:rPr>
                <w:color w:val="000000"/>
                <w:szCs w:val="24"/>
              </w:rPr>
              <w:t>88</w:t>
            </w:r>
          </w:p>
        </w:tc>
        <w:tc>
          <w:tcPr>
            <w:tcW w:w="0" w:type="auto"/>
            <w:tcBorders>
              <w:top w:val="nil"/>
              <w:bottom w:val="nil"/>
            </w:tcBorders>
            <w:vAlign w:val="center"/>
          </w:tcPr>
          <w:p w14:paraId="7720F44C" w14:textId="77777777" w:rsidR="00106DF5" w:rsidRPr="00106DF5" w:rsidRDefault="00106DF5" w:rsidP="00106DF5">
            <w:pPr>
              <w:jc w:val="center"/>
              <w:rPr>
                <w:szCs w:val="24"/>
              </w:rPr>
            </w:pPr>
            <w:r w:rsidRPr="00106DF5">
              <w:rPr>
                <w:color w:val="000000"/>
                <w:szCs w:val="24"/>
              </w:rPr>
              <w:t>112</w:t>
            </w:r>
          </w:p>
        </w:tc>
      </w:tr>
      <w:tr w:rsidR="00106DF5" w:rsidRPr="00106DF5" w14:paraId="0369700A" w14:textId="77777777" w:rsidTr="00106DF5">
        <w:trPr>
          <w:trHeight w:val="151"/>
          <w:jc w:val="center"/>
        </w:trPr>
        <w:tc>
          <w:tcPr>
            <w:tcW w:w="0" w:type="auto"/>
            <w:tcBorders>
              <w:top w:val="nil"/>
              <w:bottom w:val="nil"/>
            </w:tcBorders>
            <w:vAlign w:val="center"/>
          </w:tcPr>
          <w:p w14:paraId="7B27E372" w14:textId="77777777" w:rsidR="00106DF5" w:rsidRPr="00106DF5" w:rsidRDefault="00106DF5" w:rsidP="00106DF5">
            <w:pPr>
              <w:jc w:val="center"/>
              <w:rPr>
                <w:szCs w:val="24"/>
              </w:rPr>
            </w:pPr>
            <w:r w:rsidRPr="00106DF5">
              <w:rPr>
                <w:color w:val="000000"/>
                <w:szCs w:val="24"/>
              </w:rPr>
              <w:t>15.5 - 16</w:t>
            </w:r>
          </w:p>
        </w:tc>
        <w:tc>
          <w:tcPr>
            <w:tcW w:w="0" w:type="auto"/>
            <w:tcBorders>
              <w:top w:val="nil"/>
              <w:bottom w:val="nil"/>
            </w:tcBorders>
            <w:vAlign w:val="center"/>
          </w:tcPr>
          <w:p w14:paraId="444D8D24" w14:textId="77777777" w:rsidR="00106DF5" w:rsidRPr="00106DF5" w:rsidRDefault="00106DF5" w:rsidP="00106DF5">
            <w:pPr>
              <w:jc w:val="center"/>
              <w:rPr>
                <w:szCs w:val="24"/>
              </w:rPr>
            </w:pPr>
            <w:r w:rsidRPr="00106DF5">
              <w:rPr>
                <w:color w:val="000000"/>
                <w:szCs w:val="24"/>
              </w:rPr>
              <w:t>124</w:t>
            </w:r>
          </w:p>
        </w:tc>
        <w:tc>
          <w:tcPr>
            <w:tcW w:w="0" w:type="auto"/>
            <w:tcBorders>
              <w:top w:val="nil"/>
              <w:bottom w:val="nil"/>
            </w:tcBorders>
            <w:vAlign w:val="center"/>
          </w:tcPr>
          <w:p w14:paraId="6E2C7A50" w14:textId="77777777" w:rsidR="00106DF5" w:rsidRPr="00106DF5" w:rsidRDefault="00106DF5" w:rsidP="00106DF5">
            <w:pPr>
              <w:jc w:val="center"/>
              <w:rPr>
                <w:szCs w:val="24"/>
              </w:rPr>
            </w:pPr>
            <w:r w:rsidRPr="00106DF5">
              <w:rPr>
                <w:color w:val="000000"/>
                <w:szCs w:val="24"/>
              </w:rPr>
              <w:t>12</w:t>
            </w:r>
          </w:p>
        </w:tc>
        <w:tc>
          <w:tcPr>
            <w:tcW w:w="0" w:type="auto"/>
            <w:tcBorders>
              <w:top w:val="nil"/>
              <w:bottom w:val="nil"/>
            </w:tcBorders>
            <w:vAlign w:val="center"/>
          </w:tcPr>
          <w:p w14:paraId="3B5D3FE8" w14:textId="77777777" w:rsidR="00106DF5" w:rsidRPr="00106DF5" w:rsidRDefault="00106DF5" w:rsidP="00106DF5">
            <w:pPr>
              <w:jc w:val="center"/>
              <w:rPr>
                <w:szCs w:val="24"/>
              </w:rPr>
            </w:pPr>
            <w:r w:rsidRPr="00106DF5">
              <w:rPr>
                <w:color w:val="000000"/>
                <w:szCs w:val="24"/>
              </w:rPr>
              <w:t>72</w:t>
            </w:r>
          </w:p>
        </w:tc>
      </w:tr>
      <w:tr w:rsidR="00106DF5" w:rsidRPr="00106DF5" w14:paraId="162015EE" w14:textId="77777777" w:rsidTr="00106DF5">
        <w:trPr>
          <w:trHeight w:val="68"/>
          <w:jc w:val="center"/>
        </w:trPr>
        <w:tc>
          <w:tcPr>
            <w:tcW w:w="0" w:type="auto"/>
            <w:tcBorders>
              <w:top w:val="nil"/>
            </w:tcBorders>
            <w:vAlign w:val="center"/>
          </w:tcPr>
          <w:p w14:paraId="7EFBF16B" w14:textId="77777777" w:rsidR="00106DF5" w:rsidRPr="00106DF5" w:rsidRDefault="00106DF5" w:rsidP="00106DF5">
            <w:pPr>
              <w:jc w:val="center"/>
              <w:rPr>
                <w:szCs w:val="24"/>
              </w:rPr>
            </w:pPr>
            <w:r w:rsidRPr="00106DF5">
              <w:rPr>
                <w:color w:val="000000"/>
                <w:szCs w:val="24"/>
              </w:rPr>
              <w:t>16 - 16.5</w:t>
            </w:r>
          </w:p>
        </w:tc>
        <w:tc>
          <w:tcPr>
            <w:tcW w:w="0" w:type="auto"/>
            <w:tcBorders>
              <w:top w:val="nil"/>
            </w:tcBorders>
            <w:vAlign w:val="center"/>
          </w:tcPr>
          <w:p w14:paraId="22698225" w14:textId="77777777" w:rsidR="00106DF5" w:rsidRPr="00106DF5" w:rsidRDefault="00106DF5" w:rsidP="00106DF5">
            <w:pPr>
              <w:jc w:val="center"/>
              <w:rPr>
                <w:szCs w:val="24"/>
              </w:rPr>
            </w:pPr>
            <w:r w:rsidRPr="00106DF5">
              <w:rPr>
                <w:color w:val="000000"/>
                <w:szCs w:val="24"/>
              </w:rPr>
              <w:t>120</w:t>
            </w:r>
          </w:p>
        </w:tc>
        <w:tc>
          <w:tcPr>
            <w:tcW w:w="0" w:type="auto"/>
            <w:tcBorders>
              <w:top w:val="nil"/>
            </w:tcBorders>
            <w:vAlign w:val="center"/>
          </w:tcPr>
          <w:p w14:paraId="44B28B0D" w14:textId="77777777" w:rsidR="00106DF5" w:rsidRPr="00106DF5" w:rsidRDefault="00106DF5" w:rsidP="00106DF5">
            <w:pPr>
              <w:jc w:val="center"/>
              <w:rPr>
                <w:szCs w:val="24"/>
              </w:rPr>
            </w:pPr>
            <w:r w:rsidRPr="00106DF5">
              <w:rPr>
                <w:color w:val="000000"/>
                <w:szCs w:val="24"/>
              </w:rPr>
              <w:t>32</w:t>
            </w:r>
          </w:p>
        </w:tc>
        <w:tc>
          <w:tcPr>
            <w:tcW w:w="0" w:type="auto"/>
            <w:tcBorders>
              <w:top w:val="nil"/>
            </w:tcBorders>
            <w:vAlign w:val="center"/>
          </w:tcPr>
          <w:p w14:paraId="108D41C0" w14:textId="77777777" w:rsidR="00106DF5" w:rsidRPr="00106DF5" w:rsidRDefault="00106DF5" w:rsidP="00106DF5">
            <w:pPr>
              <w:jc w:val="center"/>
              <w:rPr>
                <w:szCs w:val="24"/>
              </w:rPr>
            </w:pPr>
            <w:r w:rsidRPr="00106DF5">
              <w:rPr>
                <w:color w:val="000000"/>
                <w:szCs w:val="24"/>
              </w:rPr>
              <w:t>96</w:t>
            </w:r>
          </w:p>
        </w:tc>
      </w:tr>
    </w:tbl>
    <w:p w14:paraId="2C457B40" w14:textId="77777777" w:rsidR="004947C5" w:rsidRDefault="004947C5" w:rsidP="00730E36">
      <w:pPr>
        <w:rPr>
          <w:bdr w:val="single" w:sz="2" w:space="0" w:color="ECEDEE"/>
        </w:rPr>
      </w:pPr>
    </w:p>
    <w:p w14:paraId="14C756E8" w14:textId="385949CA" w:rsidR="00004E50" w:rsidRDefault="00180220" w:rsidP="00730E36">
      <w:pPr>
        <w:rPr>
          <w:bdr w:val="single" w:sz="2" w:space="0" w:color="ECEDEE"/>
        </w:rPr>
      </w:pPr>
      <w:r>
        <w:rPr>
          <w:bdr w:val="single" w:sz="2" w:space="0" w:color="ECEDEE"/>
        </w:rPr>
        <w:t xml:space="preserve">Οι ανωτέρω αποστάσεις παρουσιάζονται στο </w:t>
      </w:r>
      <w:proofErr w:type="spellStart"/>
      <w:r w:rsidR="00117684">
        <w:rPr>
          <w:bdr w:val="single" w:sz="2" w:space="0" w:color="ECEDEE"/>
        </w:rPr>
        <w:t>ραβδό</w:t>
      </w:r>
      <w:r>
        <w:rPr>
          <w:bdr w:val="single" w:sz="2" w:space="0" w:color="ECEDEE"/>
        </w:rPr>
        <w:t>γραμμα</w:t>
      </w:r>
      <w:proofErr w:type="spellEnd"/>
      <w:r>
        <w:rPr>
          <w:bdr w:val="single" w:sz="2" w:space="0" w:color="ECEDEE"/>
        </w:rPr>
        <w:t xml:space="preserve"> </w:t>
      </w:r>
      <w:r w:rsidR="009A76BB">
        <w:rPr>
          <w:bdr w:val="single" w:sz="2" w:space="0" w:color="ECEDEE"/>
        </w:rPr>
        <w:t xml:space="preserve">της </w:t>
      </w:r>
      <w:r>
        <w:rPr>
          <w:bdr w:val="single" w:sz="2" w:space="0" w:color="ECEDEE"/>
        </w:rPr>
        <w:t>εικόνα</w:t>
      </w:r>
      <w:r w:rsidR="009A76BB">
        <w:rPr>
          <w:bdr w:val="single" w:sz="2" w:space="0" w:color="ECEDEE"/>
        </w:rPr>
        <w:t>ς</w:t>
      </w:r>
      <w:r>
        <w:rPr>
          <w:bdr w:val="single" w:sz="2" w:space="0" w:color="ECEDEE"/>
        </w:rPr>
        <w:t xml:space="preserve"> </w:t>
      </w:r>
      <w:r w:rsidR="009A76BB">
        <w:rPr>
          <w:bdr w:val="single" w:sz="2" w:space="0" w:color="ECEDEE"/>
        </w:rPr>
        <w:t>3.2</w:t>
      </w:r>
      <w:r w:rsidR="00810141">
        <w:rPr>
          <w:bdr w:val="single" w:sz="2" w:space="0" w:color="ECEDEE"/>
        </w:rPr>
        <w:t>4</w:t>
      </w:r>
      <w:r w:rsidR="00117684">
        <w:rPr>
          <w:bdr w:val="single" w:sz="2" w:space="0" w:color="ECEDEE"/>
        </w:rPr>
        <w:t xml:space="preserve">. Το </w:t>
      </w:r>
      <w:proofErr w:type="spellStart"/>
      <w:r w:rsidR="00117684">
        <w:rPr>
          <w:bdr w:val="single" w:sz="2" w:space="0" w:color="ECEDEE"/>
        </w:rPr>
        <w:t>κόκκικο</w:t>
      </w:r>
      <w:proofErr w:type="spellEnd"/>
      <w:r w:rsidR="00117684">
        <w:rPr>
          <w:bdr w:val="single" w:sz="2" w:space="0" w:color="ECEDEE"/>
        </w:rPr>
        <w:t xml:space="preserve">, πράσινο κα </w:t>
      </w:r>
      <w:proofErr w:type="spellStart"/>
      <w:r w:rsidR="00117684">
        <w:rPr>
          <w:bdr w:val="single" w:sz="2" w:space="0" w:color="ECEDEE"/>
        </w:rPr>
        <w:t>μπλέ</w:t>
      </w:r>
      <w:proofErr w:type="spellEnd"/>
      <w:r w:rsidR="00117684">
        <w:rPr>
          <w:bdr w:val="single" w:sz="2" w:space="0" w:color="ECEDEE"/>
        </w:rPr>
        <w:t xml:space="preserve"> χρώμα παρουσιάζουν αντίστοιχα την πολλαπλότητα για τα ατομικά ζεύγη </w:t>
      </w:r>
      <w:r w:rsidR="00117684">
        <w:rPr>
          <w:bdr w:val="single" w:sz="2" w:space="0" w:color="ECEDEE"/>
          <w:lang w:val="en-US"/>
        </w:rPr>
        <w:t>Ti</w:t>
      </w:r>
      <w:r w:rsidR="00117684" w:rsidRPr="00117684">
        <w:rPr>
          <w:bdr w:val="single" w:sz="2" w:space="0" w:color="ECEDEE"/>
        </w:rPr>
        <w:t>-</w:t>
      </w:r>
      <w:r w:rsidR="00117684">
        <w:rPr>
          <w:bdr w:val="single" w:sz="2" w:space="0" w:color="ECEDEE"/>
          <w:lang w:val="en-US"/>
        </w:rPr>
        <w:t>O</w:t>
      </w:r>
      <w:r w:rsidR="00117684" w:rsidRPr="00117684">
        <w:rPr>
          <w:bdr w:val="single" w:sz="2" w:space="0" w:color="ECEDEE"/>
        </w:rPr>
        <w:t xml:space="preserve">, </w:t>
      </w:r>
      <w:r w:rsidR="00117684">
        <w:rPr>
          <w:bdr w:val="single" w:sz="2" w:space="0" w:color="ECEDEE"/>
          <w:lang w:val="en-US"/>
        </w:rPr>
        <w:t>Ti</w:t>
      </w:r>
      <w:r w:rsidR="00117684" w:rsidRPr="00117684">
        <w:rPr>
          <w:bdr w:val="single" w:sz="2" w:space="0" w:color="ECEDEE"/>
        </w:rPr>
        <w:t>-</w:t>
      </w:r>
      <w:r w:rsidR="00117684">
        <w:rPr>
          <w:bdr w:val="single" w:sz="2" w:space="0" w:color="ECEDEE"/>
          <w:lang w:val="en-US"/>
        </w:rPr>
        <w:t>Ti</w:t>
      </w:r>
      <w:r w:rsidR="00117684" w:rsidRPr="00117684">
        <w:rPr>
          <w:bdr w:val="single" w:sz="2" w:space="0" w:color="ECEDEE"/>
        </w:rPr>
        <w:t xml:space="preserve"> </w:t>
      </w:r>
      <w:r w:rsidR="00117684">
        <w:rPr>
          <w:bdr w:val="single" w:sz="2" w:space="0" w:color="ECEDEE"/>
        </w:rPr>
        <w:t xml:space="preserve">και </w:t>
      </w:r>
      <w:r w:rsidR="00117684">
        <w:rPr>
          <w:bdr w:val="single" w:sz="2" w:space="0" w:color="ECEDEE"/>
          <w:lang w:val="en-US"/>
        </w:rPr>
        <w:t>O</w:t>
      </w:r>
      <w:r w:rsidR="00117684" w:rsidRPr="00117684">
        <w:rPr>
          <w:bdr w:val="single" w:sz="2" w:space="0" w:color="ECEDEE"/>
        </w:rPr>
        <w:t>-</w:t>
      </w:r>
      <w:r w:rsidR="00117684">
        <w:rPr>
          <w:bdr w:val="single" w:sz="2" w:space="0" w:color="ECEDEE"/>
          <w:lang w:val="en-US"/>
        </w:rPr>
        <w:t>O</w:t>
      </w:r>
      <w:r w:rsidR="00117684" w:rsidRPr="00117684">
        <w:rPr>
          <w:bdr w:val="single" w:sz="2" w:space="0" w:color="ECEDEE"/>
        </w:rPr>
        <w:t>.</w:t>
      </w:r>
      <w:r w:rsidR="00117684">
        <w:rPr>
          <w:bdr w:val="single" w:sz="2" w:space="0" w:color="ECEDEE"/>
        </w:rPr>
        <w:t xml:space="preserve"> </w:t>
      </w:r>
    </w:p>
    <w:p w14:paraId="35CA498D" w14:textId="2C748921" w:rsidR="00004E50" w:rsidRPr="00004E50" w:rsidRDefault="00004E50" w:rsidP="009A76BB">
      <w:pPr>
        <w:ind w:firstLine="0"/>
        <w:jc w:val="center"/>
        <w:rPr>
          <w:bdr w:val="single" w:sz="2" w:space="0" w:color="ECEDEE"/>
        </w:rPr>
      </w:pPr>
      <w:r>
        <w:rPr>
          <w:noProof/>
          <w:lang w:val="en-US" w:eastAsia="zh-CN"/>
        </w:rPr>
        <w:drawing>
          <wp:inline distT="0" distB="0" distL="0" distR="0" wp14:anchorId="0DBD87D7" wp14:editId="6FF3494D">
            <wp:extent cx="5532120" cy="5219700"/>
            <wp:effectExtent l="0" t="0" r="0" b="0"/>
            <wp:docPr id="512934260"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934260" name="Εικόνα 2"/>
                    <pic:cNvPicPr>
                      <a:picLocks noChangeAspect="1"/>
                    </pic:cNvPicPr>
                  </pic:nvPicPr>
                  <pic:blipFill rotWithShape="1">
                    <a:blip r:embed="rId92" cstate="print">
                      <a:extLst>
                        <a:ext uri="{28A0092B-C50C-407E-A947-70E740481C1C}">
                          <a14:useLocalDpi xmlns:a14="http://schemas.microsoft.com/office/drawing/2010/main" val="0"/>
                        </a:ext>
                      </a:extLst>
                    </a:blip>
                    <a:srcRect l="10900" t="5193" r="18742" b="7079"/>
                    <a:stretch/>
                  </pic:blipFill>
                  <pic:spPr bwMode="auto">
                    <a:xfrm>
                      <a:off x="0" y="0"/>
                      <a:ext cx="5558808" cy="5244881"/>
                    </a:xfrm>
                    <a:prstGeom prst="rect">
                      <a:avLst/>
                    </a:prstGeom>
                    <a:ln>
                      <a:noFill/>
                    </a:ln>
                    <a:extLst>
                      <a:ext uri="{53640926-AAD7-44D8-BBD7-CCE9431645EC}">
                        <a14:shadowObscured xmlns:a14="http://schemas.microsoft.com/office/drawing/2010/main"/>
                      </a:ext>
                    </a:extLst>
                  </pic:spPr>
                </pic:pic>
              </a:graphicData>
            </a:graphic>
          </wp:inline>
        </w:drawing>
      </w:r>
    </w:p>
    <w:p w14:paraId="6EEDFD61" w14:textId="7DA70F6A" w:rsidR="000E2BD0" w:rsidRPr="009A76BB" w:rsidRDefault="000E2BD0" w:rsidP="000E2BD0">
      <w:pPr>
        <w:pStyle w:val="a6"/>
        <w:rPr>
          <w:i w:val="0"/>
          <w:iCs w:val="0"/>
        </w:rPr>
      </w:pPr>
      <w:r w:rsidRPr="009A76BB">
        <w:rPr>
          <w:b/>
          <w:bCs/>
          <w:i w:val="0"/>
          <w:iCs w:val="0"/>
        </w:rPr>
        <w:t xml:space="preserve">Εικόνα </w:t>
      </w:r>
      <w:r w:rsidR="009A76BB" w:rsidRPr="009A76BB">
        <w:rPr>
          <w:b/>
          <w:bCs/>
          <w:i w:val="0"/>
          <w:iCs w:val="0"/>
        </w:rPr>
        <w:t>3.2</w:t>
      </w:r>
      <w:r w:rsidR="00810141">
        <w:rPr>
          <w:b/>
          <w:bCs/>
          <w:i w:val="0"/>
          <w:iCs w:val="0"/>
        </w:rPr>
        <w:t>4</w:t>
      </w:r>
      <w:r w:rsidRPr="009A76BB">
        <w:rPr>
          <w:b/>
          <w:bCs/>
          <w:i w:val="0"/>
          <w:iCs w:val="0"/>
        </w:rPr>
        <w:t>:</w:t>
      </w:r>
      <w:r w:rsidRPr="009A76BB">
        <w:rPr>
          <w:i w:val="0"/>
          <w:iCs w:val="0"/>
        </w:rPr>
        <w:t xml:space="preserve">Συγκεντρωτικό </w:t>
      </w:r>
      <w:proofErr w:type="spellStart"/>
      <w:r w:rsidR="00200961" w:rsidRPr="009A76BB">
        <w:rPr>
          <w:i w:val="0"/>
          <w:iCs w:val="0"/>
        </w:rPr>
        <w:t>ραβδό</w:t>
      </w:r>
      <w:r w:rsidRPr="009A76BB">
        <w:rPr>
          <w:i w:val="0"/>
          <w:iCs w:val="0"/>
        </w:rPr>
        <w:t>γραμμα</w:t>
      </w:r>
      <w:proofErr w:type="spellEnd"/>
      <w:r w:rsidRPr="009A76BB">
        <w:rPr>
          <w:i w:val="0"/>
          <w:iCs w:val="0"/>
        </w:rPr>
        <w:t xml:space="preserve"> της κατανομής των αποστάσεων των ατομικών </w:t>
      </w:r>
      <w:proofErr w:type="spellStart"/>
      <w:r w:rsidRPr="009A76BB">
        <w:rPr>
          <w:i w:val="0"/>
          <w:iCs w:val="0"/>
        </w:rPr>
        <w:t>ζευγών.</w:t>
      </w:r>
      <w:r w:rsidR="004947C5" w:rsidRPr="009A76BB">
        <w:rPr>
          <w:i w:val="0"/>
          <w:iCs w:val="0"/>
        </w:rPr>
        <w:t>Κόκκινο</w:t>
      </w:r>
      <w:proofErr w:type="spellEnd"/>
      <w:r w:rsidR="004947C5" w:rsidRPr="009A76BB">
        <w:rPr>
          <w:i w:val="0"/>
          <w:iCs w:val="0"/>
        </w:rPr>
        <w:t xml:space="preserve">: </w:t>
      </w:r>
      <w:r w:rsidR="004947C5" w:rsidRPr="009A76BB">
        <w:rPr>
          <w:i w:val="0"/>
          <w:iCs w:val="0"/>
          <w:lang w:val="en-US"/>
        </w:rPr>
        <w:t>Ti</w:t>
      </w:r>
      <w:r w:rsidR="004947C5" w:rsidRPr="009A76BB">
        <w:rPr>
          <w:i w:val="0"/>
          <w:iCs w:val="0"/>
        </w:rPr>
        <w:t xml:space="preserve"> – </w:t>
      </w:r>
      <w:r w:rsidR="004947C5" w:rsidRPr="009A76BB">
        <w:rPr>
          <w:i w:val="0"/>
          <w:iCs w:val="0"/>
          <w:lang w:val="en-US"/>
        </w:rPr>
        <w:t>O</w:t>
      </w:r>
      <w:r w:rsidR="004947C5" w:rsidRPr="009A76BB">
        <w:rPr>
          <w:i w:val="0"/>
          <w:iCs w:val="0"/>
        </w:rPr>
        <w:t xml:space="preserve">, Πράσινο: </w:t>
      </w:r>
      <w:r w:rsidR="004947C5" w:rsidRPr="009A76BB">
        <w:rPr>
          <w:i w:val="0"/>
          <w:iCs w:val="0"/>
          <w:lang w:val="en-US"/>
        </w:rPr>
        <w:t>Ti</w:t>
      </w:r>
      <w:r w:rsidR="004947C5" w:rsidRPr="009A76BB">
        <w:rPr>
          <w:i w:val="0"/>
          <w:iCs w:val="0"/>
        </w:rPr>
        <w:t xml:space="preserve"> – </w:t>
      </w:r>
      <w:r w:rsidR="004947C5" w:rsidRPr="009A76BB">
        <w:rPr>
          <w:i w:val="0"/>
          <w:iCs w:val="0"/>
          <w:lang w:val="en-US"/>
        </w:rPr>
        <w:t>Ti</w:t>
      </w:r>
      <w:r w:rsidR="004947C5" w:rsidRPr="009A76BB">
        <w:rPr>
          <w:i w:val="0"/>
          <w:iCs w:val="0"/>
        </w:rPr>
        <w:t xml:space="preserve">, </w:t>
      </w:r>
      <w:proofErr w:type="spellStart"/>
      <w:r w:rsidR="004947C5" w:rsidRPr="009A76BB">
        <w:rPr>
          <w:i w:val="0"/>
          <w:iCs w:val="0"/>
        </w:rPr>
        <w:t>Μπλέ</w:t>
      </w:r>
      <w:proofErr w:type="spellEnd"/>
      <w:r w:rsidR="004947C5" w:rsidRPr="009A76BB">
        <w:rPr>
          <w:i w:val="0"/>
          <w:iCs w:val="0"/>
        </w:rPr>
        <w:t xml:space="preserve">: </w:t>
      </w:r>
      <w:r w:rsidR="004947C5" w:rsidRPr="009A76BB">
        <w:rPr>
          <w:i w:val="0"/>
          <w:iCs w:val="0"/>
          <w:lang w:val="en-US"/>
        </w:rPr>
        <w:t>O</w:t>
      </w:r>
      <w:r w:rsidR="004947C5" w:rsidRPr="009A76BB">
        <w:rPr>
          <w:i w:val="0"/>
          <w:iCs w:val="0"/>
        </w:rPr>
        <w:t xml:space="preserve"> – </w:t>
      </w:r>
      <w:r w:rsidR="004947C5" w:rsidRPr="009A76BB">
        <w:rPr>
          <w:i w:val="0"/>
          <w:iCs w:val="0"/>
          <w:lang w:val="en-US"/>
        </w:rPr>
        <w:t>O</w:t>
      </w:r>
      <w:r w:rsidR="004947C5" w:rsidRPr="009A76BB">
        <w:rPr>
          <w:i w:val="0"/>
          <w:iCs w:val="0"/>
        </w:rPr>
        <w:t>.</w:t>
      </w:r>
    </w:p>
    <w:p w14:paraId="1681FA37" w14:textId="782ECBD5" w:rsidR="00416BB6" w:rsidRPr="001A44FC" w:rsidRDefault="00F04C37" w:rsidP="00160D03">
      <w:r w:rsidRPr="0068514C">
        <w:t xml:space="preserve">Τέλος δημιουργήσαμε το διάγραμμα της </w:t>
      </w:r>
      <w:proofErr w:type="spellStart"/>
      <w:r w:rsidR="00F469E1">
        <w:t>Εικ</w:t>
      </w:r>
      <w:proofErr w:type="spellEnd"/>
      <w:r w:rsidR="00F469E1">
        <w:t>. 3.2</w:t>
      </w:r>
      <w:r w:rsidR="00810141">
        <w:t>5</w:t>
      </w:r>
      <w:r w:rsidR="00930204" w:rsidRPr="0068514C">
        <w:t xml:space="preserve"> </w:t>
      </w:r>
      <w:r w:rsidRPr="0068514C">
        <w:t>με σκοπό την σύγκριση των τριών γραφημάτων.</w:t>
      </w:r>
      <w:r w:rsidR="00737BEC" w:rsidRPr="0068514C">
        <w:t xml:space="preserve"> </w:t>
      </w:r>
      <w:r w:rsidR="001A44FC" w:rsidRPr="0068514C">
        <w:t xml:space="preserve">Όπως παρατηρούμε τα ατομικά ζεύγη </w:t>
      </w:r>
      <w:proofErr w:type="spellStart"/>
      <w:r w:rsidR="001A44FC" w:rsidRPr="0068514C">
        <w:t>Τi</w:t>
      </w:r>
      <w:proofErr w:type="spellEnd"/>
      <w:r w:rsidR="001A44FC" w:rsidRPr="0068514C">
        <w:t>-O εμφανίζουν μεγαλύτερη πολλαπλότητα</w:t>
      </w:r>
      <w:r w:rsidR="003F3813" w:rsidRPr="0068514C">
        <w:t xml:space="preserve"> σε σύγκριση με τα υπόλοιπα ζεύγη</w:t>
      </w:r>
      <w:r w:rsidR="001A44FC">
        <w:t>.</w:t>
      </w:r>
    </w:p>
    <w:p w14:paraId="6E47281E" w14:textId="77777777" w:rsidR="005A7742" w:rsidRDefault="00045D42" w:rsidP="00F469E1">
      <w:pPr>
        <w:ind w:firstLine="0"/>
        <w:jc w:val="center"/>
        <w:rPr>
          <w:lang w:val="en-US" w:eastAsia="zh-CN"/>
        </w:rPr>
      </w:pPr>
      <w:r>
        <w:rPr>
          <w:noProof/>
          <w:lang w:val="en-US" w:eastAsia="zh-CN"/>
        </w:rPr>
        <w:lastRenderedPageBreak/>
        <w:drawing>
          <wp:inline distT="0" distB="0" distL="0" distR="0" wp14:anchorId="38BCE9A7" wp14:editId="253E752D">
            <wp:extent cx="5532120" cy="5173980"/>
            <wp:effectExtent l="0" t="0" r="0" b="7620"/>
            <wp:docPr id="1402564385"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564385" name="Εικόνα 1"/>
                    <pic:cNvPicPr>
                      <a:picLocks noChangeAspect="1"/>
                    </pic:cNvPicPr>
                  </pic:nvPicPr>
                  <pic:blipFill rotWithShape="1">
                    <a:blip r:embed="rId93" cstate="print">
                      <a:extLst>
                        <a:ext uri="{28A0092B-C50C-407E-A947-70E740481C1C}">
                          <a14:useLocalDpi xmlns:a14="http://schemas.microsoft.com/office/drawing/2010/main" val="0"/>
                        </a:ext>
                      </a:extLst>
                    </a:blip>
                    <a:srcRect l="1106" t="1" r="1789" b="1"/>
                    <a:stretch/>
                  </pic:blipFill>
                  <pic:spPr bwMode="auto">
                    <a:xfrm>
                      <a:off x="0" y="0"/>
                      <a:ext cx="5532120" cy="5173980"/>
                    </a:xfrm>
                    <a:prstGeom prst="rect">
                      <a:avLst/>
                    </a:prstGeom>
                    <a:ln>
                      <a:noFill/>
                    </a:ln>
                    <a:extLst>
                      <a:ext uri="{53640926-AAD7-44D8-BBD7-CCE9431645EC}">
                        <a14:shadowObscured xmlns:a14="http://schemas.microsoft.com/office/drawing/2010/main"/>
                      </a:ext>
                    </a:extLst>
                  </pic:spPr>
                </pic:pic>
              </a:graphicData>
            </a:graphic>
          </wp:inline>
        </w:drawing>
      </w:r>
    </w:p>
    <w:p w14:paraId="1E4F535A" w14:textId="7462B223" w:rsidR="005A7742" w:rsidRPr="00F469E1" w:rsidRDefault="00045D42" w:rsidP="00F469E1">
      <w:pPr>
        <w:pStyle w:val="a6"/>
        <w:rPr>
          <w:i w:val="0"/>
          <w:iCs w:val="0"/>
          <w:lang w:eastAsia="zh-CN"/>
        </w:rPr>
      </w:pPr>
      <w:r w:rsidRPr="00F469E1">
        <w:rPr>
          <w:b/>
          <w:bCs/>
          <w:i w:val="0"/>
          <w:iCs w:val="0"/>
        </w:rPr>
        <w:t xml:space="preserve">Εικόνα </w:t>
      </w:r>
      <w:r w:rsidR="00F469E1">
        <w:rPr>
          <w:b/>
          <w:bCs/>
          <w:i w:val="0"/>
          <w:iCs w:val="0"/>
        </w:rPr>
        <w:t>3.25</w:t>
      </w:r>
      <w:r w:rsidRPr="00F469E1">
        <w:rPr>
          <w:i w:val="0"/>
          <w:iCs w:val="0"/>
        </w:rPr>
        <w:t xml:space="preserve">: Συγκριτικό </w:t>
      </w:r>
      <w:proofErr w:type="spellStart"/>
      <w:r w:rsidR="00200961" w:rsidRPr="00F469E1">
        <w:rPr>
          <w:i w:val="0"/>
          <w:iCs w:val="0"/>
        </w:rPr>
        <w:t>ραβδόγραμμα</w:t>
      </w:r>
      <w:proofErr w:type="spellEnd"/>
      <w:r w:rsidRPr="00F469E1">
        <w:rPr>
          <w:i w:val="0"/>
          <w:iCs w:val="0"/>
        </w:rPr>
        <w:t xml:space="preserve"> της κατανομής των αποστάσεων μεταξύ των ατομικών ζευγών.</w:t>
      </w:r>
    </w:p>
    <w:p w14:paraId="643D62B5" w14:textId="00E45A12" w:rsidR="005A7742" w:rsidRPr="002F4472" w:rsidRDefault="00FE2540" w:rsidP="00FB4B25">
      <w:pPr>
        <w:ind w:firstLine="0"/>
        <w:rPr>
          <w:lang w:eastAsia="zh-CN"/>
        </w:rPr>
      </w:pPr>
      <w:r w:rsidRPr="0068514C">
        <w:t xml:space="preserve">Συγκρίνοντας το πειραματικό γράφημα PDF με τα </w:t>
      </w:r>
      <w:proofErr w:type="spellStart"/>
      <w:r w:rsidRPr="0068514C">
        <w:t>ραβδογραφήματα</w:t>
      </w:r>
      <w:proofErr w:type="spellEnd"/>
      <w:r w:rsidRPr="0068514C">
        <w:t xml:space="preserve"> των εικόνων </w:t>
      </w:r>
      <w:r w:rsidR="004C0B35">
        <w:t>3.24</w:t>
      </w:r>
      <w:r w:rsidRPr="0068514C">
        <w:t xml:space="preserve"> και </w:t>
      </w:r>
      <w:r w:rsidR="004C0B35">
        <w:t>3.25</w:t>
      </w:r>
      <w:r w:rsidRPr="0068514C">
        <w:t xml:space="preserve"> μπορούμε να κάνουμε απόδοση πολλών ομάδων αποστάσεων καθώς και πολλών </w:t>
      </w:r>
      <w:proofErr w:type="spellStart"/>
      <w:r w:rsidRPr="0068514C">
        <w:t>αλληλεπικαλύψεων</w:t>
      </w:r>
      <w:proofErr w:type="spellEnd"/>
      <w:r w:rsidR="00677607" w:rsidRPr="00677607">
        <w:t>.</w:t>
      </w:r>
      <w:r>
        <w:rPr>
          <w:lang w:eastAsia="zh-CN"/>
        </w:rPr>
        <w:t xml:space="preserve"> </w:t>
      </w:r>
    </w:p>
    <w:p w14:paraId="2200B0BE" w14:textId="6AB9E0AF" w:rsidR="005A7742" w:rsidRPr="001625F5" w:rsidRDefault="00045D42">
      <w:pPr>
        <w:pStyle w:val="3"/>
        <w:rPr>
          <w:lang w:eastAsia="zh-CN"/>
        </w:rPr>
      </w:pPr>
      <w:bookmarkStart w:id="46" w:name="_Toc170749841"/>
      <w:r>
        <w:rPr>
          <w:lang w:eastAsia="zh-CN"/>
        </w:rPr>
        <w:t>3.</w:t>
      </w:r>
      <w:r w:rsidR="00A1781A" w:rsidRPr="00A1781A">
        <w:rPr>
          <w:lang w:eastAsia="zh-CN"/>
        </w:rPr>
        <w:t>3</w:t>
      </w:r>
      <w:r>
        <w:rPr>
          <w:lang w:eastAsia="zh-CN"/>
        </w:rPr>
        <w:t xml:space="preserve">.4 Οξείδιο του τιτανίου </w:t>
      </w:r>
      <w:proofErr w:type="spellStart"/>
      <w:r>
        <w:rPr>
          <w:lang w:val="en-US" w:eastAsia="zh-CN"/>
        </w:rPr>
        <w:t>TiO</w:t>
      </w:r>
      <w:proofErr w:type="spellEnd"/>
      <w:r>
        <w:rPr>
          <w:vertAlign w:val="subscript"/>
          <w:lang w:eastAsia="zh-CN"/>
        </w:rPr>
        <w:t>2</w:t>
      </w:r>
      <w:r>
        <w:rPr>
          <w:lang w:eastAsia="zh-CN"/>
        </w:rPr>
        <w:t xml:space="preserve"> </w:t>
      </w:r>
      <w:r w:rsidR="001625F5">
        <w:rPr>
          <w:lang w:eastAsia="zh-CN"/>
        </w:rPr>
        <w:t>που παρασκευάστηκε με πυρόλυση ψεκασμού σε φλόγα (</w:t>
      </w:r>
      <w:proofErr w:type="spellStart"/>
      <w:r>
        <w:rPr>
          <w:lang w:eastAsia="zh-CN"/>
        </w:rPr>
        <w:t>νανοσωματ</w:t>
      </w:r>
      <w:r w:rsidR="001625F5">
        <w:rPr>
          <w:lang w:eastAsia="zh-CN"/>
        </w:rPr>
        <w:t>ίδια</w:t>
      </w:r>
      <w:proofErr w:type="spellEnd"/>
      <w:r w:rsidR="001625F5">
        <w:rPr>
          <w:lang w:eastAsia="zh-CN"/>
        </w:rPr>
        <w:t xml:space="preserve"> μεγέθους 20 και</w:t>
      </w:r>
      <w:r>
        <w:rPr>
          <w:lang w:eastAsia="zh-CN"/>
        </w:rPr>
        <w:t xml:space="preserve"> 40</w:t>
      </w:r>
      <w:r>
        <w:rPr>
          <w:lang w:val="en-US" w:eastAsia="zh-CN"/>
        </w:rPr>
        <w:t>nm</w:t>
      </w:r>
      <w:r w:rsidR="001625F5">
        <w:rPr>
          <w:lang w:eastAsia="zh-CN"/>
        </w:rPr>
        <w:t>)</w:t>
      </w:r>
      <w:bookmarkEnd w:id="46"/>
    </w:p>
    <w:p w14:paraId="674DC2B3" w14:textId="09136D4A" w:rsidR="00B74F23" w:rsidRPr="00930F4E" w:rsidRDefault="001625F5" w:rsidP="00930F4E">
      <w:r w:rsidRPr="00930F4E">
        <w:rPr>
          <w:lang w:eastAsia="zh-CN"/>
        </w:rPr>
        <w:t xml:space="preserve">Τα επόμενο βήμα της μελέτης μας ήταν να δοκιμάσουμε δύο ερευνητικά δείγματα </w:t>
      </w:r>
      <w:proofErr w:type="spellStart"/>
      <w:r w:rsidRPr="00930F4E">
        <w:rPr>
          <w:lang w:val="en-US" w:eastAsia="zh-CN"/>
        </w:rPr>
        <w:t>TiO</w:t>
      </w:r>
      <w:proofErr w:type="spellEnd"/>
      <w:r w:rsidRPr="00930F4E">
        <w:rPr>
          <w:vertAlign w:val="subscript"/>
          <w:lang w:eastAsia="zh-CN"/>
        </w:rPr>
        <w:t>2</w:t>
      </w:r>
      <w:r w:rsidRPr="00930F4E">
        <w:rPr>
          <w:lang w:eastAsia="zh-CN"/>
        </w:rPr>
        <w:t xml:space="preserve"> που παρασκευάστηκαν με την χρήση της τεχνικής πυρόλυση ψεκασμού σε φλόγα (</w:t>
      </w:r>
      <w:r w:rsidRPr="00930F4E">
        <w:rPr>
          <w:lang w:val="en-US" w:eastAsia="zh-CN"/>
        </w:rPr>
        <w:t>flame</w:t>
      </w:r>
      <w:r w:rsidRPr="00930F4E">
        <w:rPr>
          <w:lang w:eastAsia="zh-CN"/>
        </w:rPr>
        <w:t xml:space="preserve"> </w:t>
      </w:r>
      <w:r w:rsidRPr="00930F4E">
        <w:rPr>
          <w:lang w:val="en-US" w:eastAsia="zh-CN"/>
        </w:rPr>
        <w:t>spray</w:t>
      </w:r>
      <w:r w:rsidRPr="00930F4E">
        <w:rPr>
          <w:lang w:eastAsia="zh-CN"/>
        </w:rPr>
        <w:t xml:space="preserve"> </w:t>
      </w:r>
      <w:r w:rsidRPr="00930F4E">
        <w:rPr>
          <w:lang w:val="en-US" w:eastAsia="zh-CN"/>
        </w:rPr>
        <w:t>pyrolysis</w:t>
      </w:r>
      <w:r w:rsidRPr="00930F4E">
        <w:rPr>
          <w:lang w:eastAsia="zh-CN"/>
        </w:rPr>
        <w:t>)</w:t>
      </w:r>
      <w:r w:rsidR="00B74F23" w:rsidRPr="00930F4E">
        <w:rPr>
          <w:lang w:eastAsia="zh-CN"/>
        </w:rPr>
        <w:t xml:space="preserve">. Τα δείγματα προήλθαν από το Τμήμα Φυσικής του Πανεπιστημίου Ιωαννίνων, </w:t>
      </w:r>
      <w:r w:rsidR="00B74F23" w:rsidRPr="00930F4E">
        <w:t xml:space="preserve">Τομέας Φυσικής Στερεάς Κατάστασης και Φυσικής Υλικών και Επιφανειών, </w:t>
      </w:r>
      <w:r w:rsidR="00B74F23" w:rsidRPr="00930F4E">
        <w:lastRenderedPageBreak/>
        <w:t xml:space="preserve">και το Εργαστήριο </w:t>
      </w:r>
      <w:r w:rsidR="00B74F23" w:rsidRPr="00930F4E">
        <w:rPr>
          <w:lang w:val="en-US"/>
        </w:rPr>
        <w:t>FSP</w:t>
      </w:r>
      <w:r w:rsidR="00B74F23" w:rsidRPr="00930F4E">
        <w:t xml:space="preserve">. Τα δείγματα ήταν υπό μορφή </w:t>
      </w:r>
      <w:proofErr w:type="spellStart"/>
      <w:r w:rsidR="00B74F23" w:rsidRPr="00930F4E">
        <w:t>νανοσωματιδίων</w:t>
      </w:r>
      <w:proofErr w:type="spellEnd"/>
      <w:r w:rsidR="004C0B35">
        <w:t xml:space="preserve"> με</w:t>
      </w:r>
      <w:r w:rsidR="00B74F23" w:rsidRPr="00930F4E">
        <w:t xml:space="preserve"> </w:t>
      </w:r>
      <w:r w:rsidR="004C0B35" w:rsidRPr="00930F4E">
        <w:t>διάμετρο</w:t>
      </w:r>
      <w:r w:rsidR="00B74F23" w:rsidRPr="00930F4E">
        <w:t xml:space="preserve"> 20 και 40 </w:t>
      </w:r>
      <w:r w:rsidR="00B74F23" w:rsidRPr="00930F4E">
        <w:rPr>
          <w:lang w:val="en-US"/>
        </w:rPr>
        <w:t>nm</w:t>
      </w:r>
      <w:r w:rsidR="00B74F23" w:rsidRPr="00930F4E">
        <w:t>.</w:t>
      </w:r>
    </w:p>
    <w:p w14:paraId="4C721C4C" w14:textId="0295B8D4" w:rsidR="001625F5" w:rsidRPr="00930F4E" w:rsidRDefault="00EE2260" w:rsidP="00930F4E">
      <w:pPr>
        <w:rPr>
          <w:lang w:eastAsia="zh-CN"/>
        </w:rPr>
      </w:pPr>
      <w:r w:rsidRPr="00930F4E">
        <w:rPr>
          <w:lang w:eastAsia="zh-CN"/>
        </w:rPr>
        <w:t xml:space="preserve">Αρχικά μετρήθηκαν τα ακτινογραφήματα </w:t>
      </w:r>
      <w:proofErr w:type="spellStart"/>
      <w:r w:rsidRPr="00930F4E">
        <w:rPr>
          <w:lang w:eastAsia="zh-CN"/>
        </w:rPr>
        <w:t>κόνεως</w:t>
      </w:r>
      <w:proofErr w:type="spellEnd"/>
      <w:r w:rsidRPr="00930F4E">
        <w:rPr>
          <w:lang w:eastAsia="zh-CN"/>
        </w:rPr>
        <w:t xml:space="preserve"> χρησιμοποιώντας το </w:t>
      </w:r>
      <w:proofErr w:type="spellStart"/>
      <w:r w:rsidRPr="00930F4E">
        <w:rPr>
          <w:lang w:eastAsia="zh-CN"/>
        </w:rPr>
        <w:t>περιθλασίμετρο</w:t>
      </w:r>
      <w:proofErr w:type="spellEnd"/>
      <w:r w:rsidRPr="00930F4E">
        <w:rPr>
          <w:lang w:eastAsia="zh-CN"/>
        </w:rPr>
        <w:t xml:space="preserve"> </w:t>
      </w:r>
      <w:proofErr w:type="spellStart"/>
      <w:r w:rsidRPr="00930F4E">
        <w:rPr>
          <w:lang w:eastAsia="zh-CN"/>
        </w:rPr>
        <w:t>μονοκρυστάλλου</w:t>
      </w:r>
      <w:proofErr w:type="spellEnd"/>
      <w:r w:rsidRPr="00930F4E">
        <w:rPr>
          <w:lang w:eastAsia="zh-CN"/>
        </w:rPr>
        <w:t>, και επιλέχθηκε ο χρόνος έκθεσης και η απόσταση του δείγματος</w:t>
      </w:r>
      <w:r w:rsidR="002B5914" w:rsidRPr="00930F4E">
        <w:rPr>
          <w:lang w:eastAsia="zh-CN"/>
        </w:rPr>
        <w:t xml:space="preserve"> 30 </w:t>
      </w:r>
      <w:r w:rsidR="002B5914" w:rsidRPr="00930F4E">
        <w:rPr>
          <w:lang w:val="en-US" w:eastAsia="zh-CN"/>
        </w:rPr>
        <w:t>sec</w:t>
      </w:r>
      <w:r w:rsidR="002B5914" w:rsidRPr="00930F4E">
        <w:rPr>
          <w:lang w:eastAsia="zh-CN"/>
        </w:rPr>
        <w:t xml:space="preserve"> και 50 </w:t>
      </w:r>
      <w:r w:rsidR="002B5914" w:rsidRPr="00930F4E">
        <w:rPr>
          <w:lang w:val="en-US" w:eastAsia="zh-CN"/>
        </w:rPr>
        <w:t>mm</w:t>
      </w:r>
      <w:r w:rsidR="002B5914" w:rsidRPr="00930F4E">
        <w:rPr>
          <w:lang w:eastAsia="zh-CN"/>
        </w:rPr>
        <w:t>, αντίστοιχα.</w:t>
      </w:r>
    </w:p>
    <w:p w14:paraId="0F892D96" w14:textId="290E6C52" w:rsidR="005A7742" w:rsidRPr="00930F4E" w:rsidRDefault="0004683D" w:rsidP="00930F4E">
      <w:pPr>
        <w:rPr>
          <w:lang w:eastAsia="zh-CN"/>
        </w:rPr>
      </w:pPr>
      <w:r w:rsidRPr="00930F4E">
        <w:rPr>
          <w:lang w:eastAsia="zh-CN"/>
        </w:rPr>
        <w:t xml:space="preserve">Τα ακτινογραφήματα </w:t>
      </w:r>
      <w:proofErr w:type="spellStart"/>
      <w:r w:rsidRPr="00930F4E">
        <w:rPr>
          <w:lang w:eastAsia="zh-CN"/>
        </w:rPr>
        <w:t>κόνεως</w:t>
      </w:r>
      <w:proofErr w:type="spellEnd"/>
      <w:r w:rsidRPr="00930F4E">
        <w:rPr>
          <w:lang w:eastAsia="zh-CN"/>
        </w:rPr>
        <w:t xml:space="preserve"> που λήφθηκαν για τα δύο δείγματα παρουσιάζονται στην </w:t>
      </w:r>
      <w:proofErr w:type="spellStart"/>
      <w:r w:rsidRPr="00930F4E">
        <w:rPr>
          <w:lang w:eastAsia="zh-CN"/>
        </w:rPr>
        <w:t>Εικ</w:t>
      </w:r>
      <w:proofErr w:type="spellEnd"/>
      <w:r w:rsidR="00FA2AA3">
        <w:rPr>
          <w:lang w:eastAsia="zh-CN"/>
        </w:rPr>
        <w:t>. 3.26</w:t>
      </w:r>
      <w:r w:rsidRPr="00930F4E">
        <w:rPr>
          <w:lang w:eastAsia="zh-CN"/>
        </w:rPr>
        <w:t xml:space="preserve"> μαζί με τα προσομοιωμένα ακτινογραφήματα από τη κρυσταλλική δομή για τον </w:t>
      </w:r>
      <w:proofErr w:type="spellStart"/>
      <w:r w:rsidRPr="00930F4E">
        <w:rPr>
          <w:lang w:eastAsia="zh-CN"/>
        </w:rPr>
        <w:t>ανατάση</w:t>
      </w:r>
      <w:proofErr w:type="spellEnd"/>
      <w:r w:rsidRPr="00930F4E">
        <w:rPr>
          <w:lang w:eastAsia="zh-CN"/>
        </w:rPr>
        <w:t xml:space="preserve"> και το </w:t>
      </w:r>
      <w:proofErr w:type="spellStart"/>
      <w:r w:rsidRPr="00930F4E">
        <w:rPr>
          <w:lang w:eastAsia="zh-CN"/>
        </w:rPr>
        <w:t>ρουτήλιο</w:t>
      </w:r>
      <w:proofErr w:type="spellEnd"/>
      <w:r w:rsidRPr="00930F4E">
        <w:rPr>
          <w:lang w:eastAsia="zh-CN"/>
        </w:rPr>
        <w:t>.</w:t>
      </w:r>
    </w:p>
    <w:p w14:paraId="56F08698" w14:textId="3878F5E2" w:rsidR="0004683D" w:rsidRPr="00930F4E" w:rsidRDefault="0004683D" w:rsidP="00930F4E">
      <w:pPr>
        <w:rPr>
          <w:lang w:eastAsia="zh-CN"/>
        </w:rPr>
      </w:pPr>
      <w:r w:rsidRPr="00930F4E">
        <w:rPr>
          <w:lang w:eastAsia="zh-CN"/>
        </w:rPr>
        <w:t>Η εξέταση των δύο ακτ</w:t>
      </w:r>
      <w:r w:rsidR="004B7E4D" w:rsidRPr="00930F4E">
        <w:rPr>
          <w:lang w:eastAsia="zh-CN"/>
        </w:rPr>
        <w:t>ι</w:t>
      </w:r>
      <w:r w:rsidRPr="00930F4E">
        <w:rPr>
          <w:lang w:eastAsia="zh-CN"/>
        </w:rPr>
        <w:t xml:space="preserve">νογραφημάτων είναι αρκετά ενδιαφέρουσα και οδηγεί σε δύο παρατηρήσεις: α) Στα ακτινογραφήματα </w:t>
      </w:r>
      <w:proofErr w:type="spellStart"/>
      <w:r w:rsidRPr="00930F4E">
        <w:rPr>
          <w:lang w:eastAsia="zh-CN"/>
        </w:rPr>
        <w:t>κόνεως</w:t>
      </w:r>
      <w:proofErr w:type="spellEnd"/>
      <w:r w:rsidRPr="00930F4E">
        <w:rPr>
          <w:lang w:eastAsia="zh-CN"/>
        </w:rPr>
        <w:t xml:space="preserve"> παρουσιάζονται και τα δύο δείγματα με δομή </w:t>
      </w:r>
      <w:proofErr w:type="spellStart"/>
      <w:r w:rsidRPr="00930F4E">
        <w:rPr>
          <w:lang w:eastAsia="zh-CN"/>
        </w:rPr>
        <w:t>ανατάση</w:t>
      </w:r>
      <w:proofErr w:type="spellEnd"/>
      <w:r w:rsidRPr="00930F4E">
        <w:rPr>
          <w:lang w:eastAsia="zh-CN"/>
        </w:rPr>
        <w:t xml:space="preserve">, και β) Το δείγμα που περιέχει </w:t>
      </w:r>
      <w:proofErr w:type="spellStart"/>
      <w:r w:rsidRPr="00930F4E">
        <w:rPr>
          <w:lang w:eastAsia="zh-CN"/>
        </w:rPr>
        <w:t>νανοσωματίδια</w:t>
      </w:r>
      <w:proofErr w:type="spellEnd"/>
      <w:r w:rsidRPr="00930F4E">
        <w:rPr>
          <w:lang w:eastAsia="zh-CN"/>
        </w:rPr>
        <w:t xml:space="preserve"> διαμέτρου 40 </w:t>
      </w:r>
      <w:r w:rsidRPr="00930F4E">
        <w:rPr>
          <w:lang w:val="en-US" w:eastAsia="zh-CN"/>
        </w:rPr>
        <w:t>nm</w:t>
      </w:r>
      <w:r w:rsidRPr="00930F4E">
        <w:rPr>
          <w:lang w:eastAsia="zh-CN"/>
        </w:rPr>
        <w:t xml:space="preserve"> εμφανίζεται με μεγαλύτερο </w:t>
      </w:r>
      <w:proofErr w:type="spellStart"/>
      <w:r w:rsidRPr="00930F4E">
        <w:rPr>
          <w:lang w:eastAsia="zh-CN"/>
        </w:rPr>
        <w:t>υποβάθρο</w:t>
      </w:r>
      <w:proofErr w:type="spellEnd"/>
      <w:r w:rsidRPr="00930F4E">
        <w:rPr>
          <w:lang w:eastAsia="zh-CN"/>
        </w:rPr>
        <w:t xml:space="preserve"> (</w:t>
      </w:r>
      <w:r w:rsidRPr="00930F4E">
        <w:rPr>
          <w:lang w:val="en-US" w:eastAsia="zh-CN"/>
        </w:rPr>
        <w:t>background</w:t>
      </w:r>
      <w:r w:rsidRPr="00930F4E">
        <w:rPr>
          <w:lang w:eastAsia="zh-CN"/>
        </w:rPr>
        <w:t>) γεγονός που υποδηλώνει μεγαλύτερη ποσότητα άμορφου συστατικού στο δείγμα.</w:t>
      </w:r>
    </w:p>
    <w:p w14:paraId="06C3C52C" w14:textId="0528DAF1" w:rsidR="004B7E4D" w:rsidRPr="0004683D" w:rsidRDefault="004B7E4D" w:rsidP="00590694">
      <w:r w:rsidRPr="00930F4E">
        <w:t xml:space="preserve">Η επεξεργασία των </w:t>
      </w:r>
      <w:r w:rsidR="00BD758E">
        <w:t>μετρήσεων</w:t>
      </w:r>
      <w:r w:rsidRPr="00930F4E">
        <w:t xml:space="preserve"> με το λογισμικό PDFgetX3 για τις μετρήσεις που πραγματοποιήθηκαν σε απόσταση ανιχνευτή-δείγματος 50 </w:t>
      </w:r>
      <w:proofErr w:type="spellStart"/>
      <w:r w:rsidRPr="00930F4E">
        <w:t>mm</w:t>
      </w:r>
      <w:proofErr w:type="spellEnd"/>
      <w:r w:rsidRPr="00930F4E">
        <w:t xml:space="preserve"> και χρόνο έκθεσης 30</w:t>
      </w:r>
      <w:r w:rsidRPr="00930F4E">
        <w:rPr>
          <w:lang w:val="en-US"/>
        </w:rPr>
        <w:t>sec</w:t>
      </w:r>
      <w:r w:rsidRPr="00930F4E">
        <w:t>/</w:t>
      </w:r>
      <w:r w:rsidRPr="00930F4E">
        <w:rPr>
          <w:lang w:val="en-US"/>
        </w:rPr>
        <w:t>frame</w:t>
      </w:r>
      <w:r w:rsidRPr="00930F4E">
        <w:t xml:space="preserve"> οδήγησε στην παραγωγή των γραφημάτων PDF που παρουσιάζονται </w:t>
      </w:r>
      <w:r w:rsidR="00134CD5" w:rsidRPr="00930F4E">
        <w:t xml:space="preserve">στην Εικόνα </w:t>
      </w:r>
      <w:r w:rsidR="00483D24">
        <w:t>3.27</w:t>
      </w:r>
      <w:r w:rsidR="00134CD5" w:rsidRPr="00930F4E">
        <w:t xml:space="preserve">. </w:t>
      </w:r>
      <w:r w:rsidR="00BD758E">
        <w:t xml:space="preserve">Με την βοήθεια του λογισμικού </w:t>
      </w:r>
      <w:proofErr w:type="spellStart"/>
      <w:r w:rsidR="00BD758E">
        <w:rPr>
          <w:lang w:val="en-US"/>
        </w:rPr>
        <w:t>PDFgui</w:t>
      </w:r>
      <w:proofErr w:type="spellEnd"/>
      <w:r w:rsidR="00BD758E">
        <w:t xml:space="preserve"> δημιουργήσαμε σ</w:t>
      </w:r>
      <w:r w:rsidRPr="00930F4E">
        <w:t xml:space="preserve">τις </w:t>
      </w:r>
      <w:proofErr w:type="spellStart"/>
      <w:r w:rsidRPr="00930F4E">
        <w:t>Εικ</w:t>
      </w:r>
      <w:proofErr w:type="spellEnd"/>
      <w:r w:rsidR="003266B2">
        <w:t>.</w:t>
      </w:r>
      <w:r w:rsidRPr="00930F4E">
        <w:t xml:space="preserve"> </w:t>
      </w:r>
      <w:r w:rsidR="003266B2">
        <w:t>3.28</w:t>
      </w:r>
      <w:r>
        <w:t xml:space="preserve"> και </w:t>
      </w:r>
      <w:r w:rsidR="003266B2">
        <w:t>3.29</w:t>
      </w:r>
      <w:r w:rsidR="00BD758E">
        <w:t xml:space="preserve"> </w:t>
      </w:r>
      <w:r w:rsidR="00134CD5">
        <w:t xml:space="preserve">τα γραφήματα </w:t>
      </w:r>
      <w:r w:rsidR="00134CD5">
        <w:rPr>
          <w:lang w:val="en-US"/>
        </w:rPr>
        <w:t>PDF</w:t>
      </w:r>
      <w:r w:rsidR="00134CD5">
        <w:t xml:space="preserve"> </w:t>
      </w:r>
      <w:r>
        <w:t>για τα</w:t>
      </w:r>
      <w:r w:rsidR="00FE48A2">
        <w:t xml:space="preserve"> </w:t>
      </w:r>
      <w:r>
        <w:t xml:space="preserve">δείγματα μεγέθους 20 και 40 </w:t>
      </w:r>
      <w:r>
        <w:rPr>
          <w:lang w:val="en-US"/>
        </w:rPr>
        <w:t>nm</w:t>
      </w:r>
      <w:r>
        <w:t>, αντίστοιχα</w:t>
      </w:r>
      <w:r w:rsidR="00134CD5">
        <w:t>,</w:t>
      </w:r>
      <w:r w:rsidR="00DC327A">
        <w:t xml:space="preserve"> </w:t>
      </w:r>
      <w:r w:rsidR="00134CD5">
        <w:t xml:space="preserve">σε σύγκριση με </w:t>
      </w:r>
      <w:r w:rsidR="00DC327A">
        <w:t xml:space="preserve">τα προσομοιωμένα, από τις δύο κρυσταλλικές δομές </w:t>
      </w:r>
      <w:proofErr w:type="spellStart"/>
      <w:r w:rsidR="00DC327A">
        <w:t>ανατάση</w:t>
      </w:r>
      <w:proofErr w:type="spellEnd"/>
      <w:r w:rsidR="00DC327A">
        <w:t xml:space="preserve"> και </w:t>
      </w:r>
      <w:proofErr w:type="spellStart"/>
      <w:r w:rsidR="00DC327A">
        <w:t>ρουτηλίου</w:t>
      </w:r>
      <w:proofErr w:type="spellEnd"/>
      <w:r w:rsidR="00BD758E">
        <w:t>.</w:t>
      </w:r>
    </w:p>
    <w:p w14:paraId="52F9F5FE" w14:textId="0851737C" w:rsidR="0004683D" w:rsidRDefault="0004683D" w:rsidP="001B192A">
      <w:pPr>
        <w:ind w:firstLine="0"/>
        <w:jc w:val="center"/>
        <w:rPr>
          <w:lang w:eastAsia="zh-CN"/>
        </w:rPr>
      </w:pPr>
      <w:r>
        <w:rPr>
          <w:noProof/>
          <w:lang w:eastAsia="zh-CN"/>
        </w:rPr>
        <w:lastRenderedPageBreak/>
        <w:drawing>
          <wp:inline distT="0" distB="0" distL="0" distR="0" wp14:anchorId="37C80D47" wp14:editId="2F535461">
            <wp:extent cx="5570220" cy="3977640"/>
            <wp:effectExtent l="0" t="0" r="0" b="3810"/>
            <wp:docPr id="1462428342" name="Εικόνα 1" descr="Εικόνα που περιέχει κείμενο, στιγμιότυπο οθόνης, γράφη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428342" name="Εικόνα 1" descr="Εικόνα που περιέχει κείμενο, στιγμιότυπο οθόνης, γράφημα, γραμμή&#10;&#10;Περιγραφή που δημιουργήθηκε αυτόματα"/>
                    <pic:cNvPicPr/>
                  </pic:nvPicPr>
                  <pic:blipFill rotWithShape="1">
                    <a:blip r:embed="rId94">
                      <a:extLst>
                        <a:ext uri="{28A0092B-C50C-407E-A947-70E740481C1C}">
                          <a14:useLocalDpi xmlns:a14="http://schemas.microsoft.com/office/drawing/2010/main" val="0"/>
                        </a:ext>
                      </a:extLst>
                    </a:blip>
                    <a:srcRect l="1526" t="888"/>
                    <a:stretch/>
                  </pic:blipFill>
                  <pic:spPr bwMode="auto">
                    <a:xfrm>
                      <a:off x="0" y="0"/>
                      <a:ext cx="5570220" cy="3977640"/>
                    </a:xfrm>
                    <a:prstGeom prst="rect">
                      <a:avLst/>
                    </a:prstGeom>
                    <a:ln>
                      <a:noFill/>
                    </a:ln>
                    <a:extLst>
                      <a:ext uri="{53640926-AAD7-44D8-BBD7-CCE9431645EC}">
                        <a14:shadowObscured xmlns:a14="http://schemas.microsoft.com/office/drawing/2010/main"/>
                      </a:ext>
                    </a:extLst>
                  </pic:spPr>
                </pic:pic>
              </a:graphicData>
            </a:graphic>
          </wp:inline>
        </w:drawing>
      </w:r>
    </w:p>
    <w:p w14:paraId="3CBCBC72" w14:textId="2999F769" w:rsidR="005A7742" w:rsidRPr="00483D24" w:rsidRDefault="00045D42" w:rsidP="00483D24">
      <w:pPr>
        <w:pStyle w:val="a6"/>
        <w:rPr>
          <w:i w:val="0"/>
          <w:iCs w:val="0"/>
          <w:lang w:eastAsia="zh-CN"/>
        </w:rPr>
      </w:pPr>
      <w:r w:rsidRPr="00483D24">
        <w:rPr>
          <w:b/>
          <w:bCs/>
          <w:i w:val="0"/>
          <w:iCs w:val="0"/>
        </w:rPr>
        <w:t xml:space="preserve">Εικόνα </w:t>
      </w:r>
      <w:r w:rsidR="00FA2AA3" w:rsidRPr="00483D24">
        <w:rPr>
          <w:b/>
          <w:bCs/>
          <w:i w:val="0"/>
          <w:iCs w:val="0"/>
        </w:rPr>
        <w:t>3.26</w:t>
      </w:r>
      <w:r w:rsidRPr="00483D24">
        <w:rPr>
          <w:i w:val="0"/>
          <w:iCs w:val="0"/>
        </w:rPr>
        <w:t>:</w:t>
      </w:r>
      <w:r w:rsidR="00BD758E">
        <w:rPr>
          <w:i w:val="0"/>
          <w:iCs w:val="0"/>
        </w:rPr>
        <w:t xml:space="preserve"> </w:t>
      </w:r>
      <w:r w:rsidR="006F5D5D" w:rsidRPr="00483D24">
        <w:rPr>
          <w:i w:val="0"/>
          <w:iCs w:val="0"/>
          <w:lang w:val="en-US"/>
        </w:rPr>
        <w:t>T</w:t>
      </w:r>
      <w:r w:rsidR="00BD758E">
        <w:rPr>
          <w:i w:val="0"/>
          <w:iCs w:val="0"/>
        </w:rPr>
        <w:t>α</w:t>
      </w:r>
      <w:r w:rsidR="006F5D5D" w:rsidRPr="00483D24">
        <w:rPr>
          <w:i w:val="0"/>
          <w:iCs w:val="0"/>
        </w:rPr>
        <w:t xml:space="preserve"> α</w:t>
      </w:r>
      <w:r w:rsidRPr="00483D24">
        <w:rPr>
          <w:i w:val="0"/>
          <w:iCs w:val="0"/>
        </w:rPr>
        <w:t>κτινογρ</w:t>
      </w:r>
      <w:r w:rsidR="006F5D5D" w:rsidRPr="00483D24">
        <w:rPr>
          <w:i w:val="0"/>
          <w:iCs w:val="0"/>
        </w:rPr>
        <w:t>α</w:t>
      </w:r>
      <w:r w:rsidRPr="00483D24">
        <w:rPr>
          <w:i w:val="0"/>
          <w:iCs w:val="0"/>
        </w:rPr>
        <w:t>φ</w:t>
      </w:r>
      <w:r w:rsidR="006F5D5D" w:rsidRPr="00483D24">
        <w:rPr>
          <w:i w:val="0"/>
          <w:iCs w:val="0"/>
        </w:rPr>
        <w:t>ή</w:t>
      </w:r>
      <w:r w:rsidRPr="00483D24">
        <w:rPr>
          <w:i w:val="0"/>
          <w:iCs w:val="0"/>
        </w:rPr>
        <w:t>μα</w:t>
      </w:r>
      <w:r w:rsidR="006F5D5D" w:rsidRPr="00483D24">
        <w:rPr>
          <w:i w:val="0"/>
          <w:iCs w:val="0"/>
        </w:rPr>
        <w:t>τα</w:t>
      </w:r>
      <w:r w:rsidRPr="00483D24">
        <w:rPr>
          <w:i w:val="0"/>
          <w:iCs w:val="0"/>
        </w:rPr>
        <w:t xml:space="preserve"> </w:t>
      </w:r>
      <w:proofErr w:type="spellStart"/>
      <w:r w:rsidR="006F5D5D" w:rsidRPr="00483D24">
        <w:rPr>
          <w:i w:val="0"/>
          <w:iCs w:val="0"/>
        </w:rPr>
        <w:t>κόνεως</w:t>
      </w:r>
      <w:proofErr w:type="spellEnd"/>
      <w:r w:rsidR="006F5D5D" w:rsidRPr="00483D24">
        <w:rPr>
          <w:i w:val="0"/>
          <w:iCs w:val="0"/>
        </w:rPr>
        <w:t xml:space="preserve"> </w:t>
      </w:r>
      <w:proofErr w:type="spellStart"/>
      <w:r w:rsidR="006F5D5D" w:rsidRPr="00483D24">
        <w:rPr>
          <w:i w:val="0"/>
          <w:iCs w:val="0"/>
        </w:rPr>
        <w:t>ακτίνων</w:t>
      </w:r>
      <w:proofErr w:type="spellEnd"/>
      <w:r w:rsidR="006F5D5D" w:rsidRPr="00483D24">
        <w:rPr>
          <w:i w:val="0"/>
          <w:iCs w:val="0"/>
        </w:rPr>
        <w:t xml:space="preserve"> Χ για τα δύο δείγματα </w:t>
      </w:r>
      <w:proofErr w:type="spellStart"/>
      <w:r w:rsidR="006F5D5D" w:rsidRPr="00483D24">
        <w:rPr>
          <w:i w:val="0"/>
          <w:iCs w:val="0"/>
        </w:rPr>
        <w:t>νανοσωματιδίων</w:t>
      </w:r>
      <w:proofErr w:type="spellEnd"/>
      <w:r w:rsidR="006F5D5D" w:rsidRPr="00483D24">
        <w:rPr>
          <w:i w:val="0"/>
          <w:iCs w:val="0"/>
        </w:rPr>
        <w:t xml:space="preserve"> </w:t>
      </w:r>
      <w:r w:rsidRPr="00483D24">
        <w:rPr>
          <w:i w:val="0"/>
          <w:iCs w:val="0"/>
        </w:rPr>
        <w:t>TiO</w:t>
      </w:r>
      <w:r w:rsidRPr="00483D24">
        <w:rPr>
          <w:i w:val="0"/>
          <w:iCs w:val="0"/>
          <w:vertAlign w:val="subscript"/>
        </w:rPr>
        <w:t>2</w:t>
      </w:r>
      <w:r w:rsidRPr="00483D24">
        <w:rPr>
          <w:i w:val="0"/>
          <w:iCs w:val="0"/>
        </w:rPr>
        <w:t xml:space="preserve"> </w:t>
      </w:r>
      <w:r w:rsidR="006F5D5D" w:rsidRPr="00483D24">
        <w:rPr>
          <w:i w:val="0"/>
          <w:iCs w:val="0"/>
        </w:rPr>
        <w:t xml:space="preserve">20 </w:t>
      </w:r>
      <w:r w:rsidR="006F5D5D" w:rsidRPr="00483D24">
        <w:rPr>
          <w:i w:val="0"/>
          <w:iCs w:val="0"/>
          <w:lang w:val="en-US"/>
        </w:rPr>
        <w:t>nm</w:t>
      </w:r>
      <w:r w:rsidR="006F5D5D" w:rsidRPr="00483D24">
        <w:rPr>
          <w:i w:val="0"/>
          <w:iCs w:val="0"/>
        </w:rPr>
        <w:t xml:space="preserve"> (μπλε) και 40 </w:t>
      </w:r>
      <w:r w:rsidR="006F5D5D" w:rsidRPr="00483D24">
        <w:rPr>
          <w:i w:val="0"/>
          <w:iCs w:val="0"/>
          <w:lang w:val="en-US"/>
        </w:rPr>
        <w:t>nm</w:t>
      </w:r>
      <w:r w:rsidR="006F5D5D" w:rsidRPr="00483D24">
        <w:rPr>
          <w:i w:val="0"/>
          <w:iCs w:val="0"/>
        </w:rPr>
        <w:t xml:space="preserve"> (κόκκινο) σε σύγκριση με τα προσομοιωμένα του </w:t>
      </w:r>
      <w:proofErr w:type="spellStart"/>
      <w:r w:rsidR="006F5D5D" w:rsidRPr="00483D24">
        <w:rPr>
          <w:i w:val="0"/>
          <w:iCs w:val="0"/>
        </w:rPr>
        <w:t>ανατάση</w:t>
      </w:r>
      <w:proofErr w:type="spellEnd"/>
      <w:r w:rsidR="006F5D5D" w:rsidRPr="00483D24">
        <w:rPr>
          <w:i w:val="0"/>
          <w:iCs w:val="0"/>
        </w:rPr>
        <w:t xml:space="preserve"> (πράσινο) και του </w:t>
      </w:r>
      <w:proofErr w:type="spellStart"/>
      <w:r w:rsidR="006F5D5D" w:rsidRPr="00483D24">
        <w:rPr>
          <w:i w:val="0"/>
          <w:iCs w:val="0"/>
        </w:rPr>
        <w:t>ρουτηλίου</w:t>
      </w:r>
      <w:proofErr w:type="spellEnd"/>
      <w:r w:rsidR="006F5D5D" w:rsidRPr="00483D24">
        <w:rPr>
          <w:i w:val="0"/>
          <w:iCs w:val="0"/>
        </w:rPr>
        <w:t xml:space="preserve"> (φούξια).</w:t>
      </w:r>
    </w:p>
    <w:p w14:paraId="30FBE354" w14:textId="02F383F4" w:rsidR="005A7742" w:rsidRDefault="001B192A" w:rsidP="00483D24">
      <w:pPr>
        <w:ind w:firstLine="0"/>
        <w:jc w:val="center"/>
      </w:pPr>
      <w:r>
        <w:rPr>
          <w:noProof/>
        </w:rPr>
        <w:drawing>
          <wp:inline distT="0" distB="0" distL="0" distR="0" wp14:anchorId="5319DCC4" wp14:editId="3D19005D">
            <wp:extent cx="5554980" cy="3070860"/>
            <wp:effectExtent l="0" t="0" r="7620" b="0"/>
            <wp:docPr id="412298421" name="Εικόνα 2" descr="Εικόνα που περιέχει κείμενο, γραμματοσειρά, γράφημα,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298421" name="Εικόνα 2" descr="Εικόνα που περιέχει κείμενο, γραμματοσειρά, γράφημα, γραμμή&#10;&#10;Περιγραφή που δημιουργήθηκε αυτόματα"/>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678398" cy="3139087"/>
                    </a:xfrm>
                    <a:prstGeom prst="rect">
                      <a:avLst/>
                    </a:prstGeom>
                  </pic:spPr>
                </pic:pic>
              </a:graphicData>
            </a:graphic>
          </wp:inline>
        </w:drawing>
      </w:r>
    </w:p>
    <w:p w14:paraId="63966AE5" w14:textId="4F97B4BD" w:rsidR="001C60E1" w:rsidRPr="00B63DC6" w:rsidRDefault="00045D42" w:rsidP="00B63DC6">
      <w:pPr>
        <w:pStyle w:val="a6"/>
        <w:rPr>
          <w:i w:val="0"/>
          <w:iCs w:val="0"/>
        </w:rPr>
      </w:pPr>
      <w:r w:rsidRPr="00B63DC6">
        <w:rPr>
          <w:b/>
          <w:bCs/>
          <w:i w:val="0"/>
          <w:iCs w:val="0"/>
        </w:rPr>
        <w:t>Εικόνα</w:t>
      </w:r>
      <w:r w:rsidR="00483D24" w:rsidRPr="00B63DC6">
        <w:rPr>
          <w:b/>
          <w:bCs/>
          <w:i w:val="0"/>
          <w:iCs w:val="0"/>
        </w:rPr>
        <w:t xml:space="preserve"> 3.27</w:t>
      </w:r>
      <w:r w:rsidRPr="00B63DC6">
        <w:rPr>
          <w:b/>
          <w:bCs/>
          <w:i w:val="0"/>
          <w:iCs w:val="0"/>
        </w:rPr>
        <w:t>:</w:t>
      </w:r>
      <w:r w:rsidR="00BD758E" w:rsidRPr="00BD758E">
        <w:rPr>
          <w:b/>
          <w:bCs/>
          <w:i w:val="0"/>
          <w:iCs w:val="0"/>
        </w:rPr>
        <w:t xml:space="preserve"> </w:t>
      </w:r>
      <w:r w:rsidRPr="00B63DC6">
        <w:rPr>
          <w:i w:val="0"/>
          <w:iCs w:val="0"/>
        </w:rPr>
        <w:t>Τ</w:t>
      </w:r>
      <w:r w:rsidR="001B192A" w:rsidRPr="00B63DC6">
        <w:rPr>
          <w:i w:val="0"/>
          <w:iCs w:val="0"/>
        </w:rPr>
        <w:t>α</w:t>
      </w:r>
      <w:r w:rsidRPr="00B63DC6">
        <w:rPr>
          <w:i w:val="0"/>
          <w:iCs w:val="0"/>
        </w:rPr>
        <w:t xml:space="preserve"> γρ</w:t>
      </w:r>
      <w:r w:rsidR="001B192A" w:rsidRPr="00B63DC6">
        <w:rPr>
          <w:i w:val="0"/>
          <w:iCs w:val="0"/>
        </w:rPr>
        <w:t>α</w:t>
      </w:r>
      <w:r w:rsidRPr="00B63DC6">
        <w:rPr>
          <w:i w:val="0"/>
          <w:iCs w:val="0"/>
        </w:rPr>
        <w:t>φ</w:t>
      </w:r>
      <w:r w:rsidR="001B192A" w:rsidRPr="00B63DC6">
        <w:rPr>
          <w:i w:val="0"/>
          <w:iCs w:val="0"/>
        </w:rPr>
        <w:t>ή</w:t>
      </w:r>
      <w:r w:rsidRPr="00B63DC6">
        <w:rPr>
          <w:i w:val="0"/>
          <w:iCs w:val="0"/>
        </w:rPr>
        <w:t>μα</w:t>
      </w:r>
      <w:r w:rsidR="001B192A" w:rsidRPr="00B63DC6">
        <w:rPr>
          <w:i w:val="0"/>
          <w:iCs w:val="0"/>
        </w:rPr>
        <w:t>τα</w:t>
      </w:r>
      <w:r w:rsidRPr="00B63DC6">
        <w:rPr>
          <w:i w:val="0"/>
          <w:iCs w:val="0"/>
        </w:rPr>
        <w:t xml:space="preserve"> </w:t>
      </w:r>
      <w:r w:rsidRPr="00B63DC6">
        <w:rPr>
          <w:i w:val="0"/>
          <w:iCs w:val="0"/>
          <w:lang w:val="en-US"/>
        </w:rPr>
        <w:t>PDF</w:t>
      </w:r>
      <w:r w:rsidRPr="00B63DC6">
        <w:rPr>
          <w:i w:val="0"/>
          <w:iCs w:val="0"/>
        </w:rPr>
        <w:t xml:space="preserve"> </w:t>
      </w:r>
      <w:r w:rsidR="001B192A" w:rsidRPr="00B63DC6">
        <w:rPr>
          <w:i w:val="0"/>
          <w:iCs w:val="0"/>
        </w:rPr>
        <w:t xml:space="preserve">των </w:t>
      </w:r>
      <w:proofErr w:type="spellStart"/>
      <w:r w:rsidR="001B192A" w:rsidRPr="00B63DC6">
        <w:rPr>
          <w:i w:val="0"/>
          <w:iCs w:val="0"/>
        </w:rPr>
        <w:t>νανοσωματιδίων</w:t>
      </w:r>
      <w:proofErr w:type="spellEnd"/>
      <w:r w:rsidR="001B192A" w:rsidRPr="00B63DC6">
        <w:rPr>
          <w:i w:val="0"/>
          <w:iCs w:val="0"/>
        </w:rPr>
        <w:t xml:space="preserve"> </w:t>
      </w:r>
      <w:proofErr w:type="spellStart"/>
      <w:r w:rsidR="001B192A" w:rsidRPr="00B63DC6">
        <w:rPr>
          <w:i w:val="0"/>
          <w:iCs w:val="0"/>
        </w:rPr>
        <w:t>τιτανίας</w:t>
      </w:r>
      <w:proofErr w:type="spellEnd"/>
      <w:r w:rsidR="001B192A" w:rsidRPr="00B63DC6">
        <w:rPr>
          <w:i w:val="0"/>
          <w:iCs w:val="0"/>
        </w:rPr>
        <w:t xml:space="preserve"> 20 (κόκκινο) και 40 (μπλε) </w:t>
      </w:r>
      <w:r w:rsidR="001B192A" w:rsidRPr="00B63DC6">
        <w:rPr>
          <w:i w:val="0"/>
          <w:iCs w:val="0"/>
          <w:lang w:val="en-US"/>
        </w:rPr>
        <w:t>nm</w:t>
      </w:r>
      <w:r w:rsidR="001B192A" w:rsidRPr="00B63DC6">
        <w:rPr>
          <w:i w:val="0"/>
          <w:iCs w:val="0"/>
        </w:rPr>
        <w:t>.</w:t>
      </w:r>
    </w:p>
    <w:p w14:paraId="09F10661" w14:textId="6BC70F21" w:rsidR="005A7742" w:rsidRDefault="001B192A" w:rsidP="001B192A">
      <w:pPr>
        <w:keepNext/>
        <w:ind w:firstLine="0"/>
        <w:jc w:val="center"/>
      </w:pPr>
      <w:r>
        <w:rPr>
          <w:noProof/>
        </w:rPr>
        <w:lastRenderedPageBreak/>
        <w:drawing>
          <wp:inline distT="0" distB="0" distL="0" distR="0" wp14:anchorId="4E9C46EB" wp14:editId="7AF51E3A">
            <wp:extent cx="5539740" cy="3466465"/>
            <wp:effectExtent l="0" t="0" r="3810" b="635"/>
            <wp:docPr id="1998374962" name="Εικόνα 3" descr="Εικόνα που περιέχει κείμενο, διάγραμμα,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374962" name="Εικόνα 3" descr="Εικόνα που περιέχει κείμενο, διάγραμμα, γραμμή, γράφημα&#10;&#10;Περιγραφή που δημιουργήθηκε αυτόματα"/>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564153" cy="3481741"/>
                    </a:xfrm>
                    <a:prstGeom prst="rect">
                      <a:avLst/>
                    </a:prstGeom>
                  </pic:spPr>
                </pic:pic>
              </a:graphicData>
            </a:graphic>
          </wp:inline>
        </w:drawing>
      </w:r>
    </w:p>
    <w:p w14:paraId="7E8E5AD3" w14:textId="14C49A66" w:rsidR="005A7742" w:rsidRPr="00483D24" w:rsidRDefault="001C1A50" w:rsidP="00483D24">
      <w:pPr>
        <w:pStyle w:val="a6"/>
        <w:rPr>
          <w:i w:val="0"/>
          <w:iCs w:val="0"/>
          <w:lang w:eastAsia="zh-CN"/>
        </w:rPr>
      </w:pPr>
      <w:r>
        <w:rPr>
          <w:b/>
          <w:bCs/>
          <w:i w:val="0"/>
          <w:iCs w:val="0"/>
        </w:rPr>
        <w:t xml:space="preserve"> </w:t>
      </w:r>
      <w:r w:rsidR="00045D42" w:rsidRPr="00483D24">
        <w:rPr>
          <w:b/>
          <w:bCs/>
          <w:i w:val="0"/>
          <w:iCs w:val="0"/>
        </w:rPr>
        <w:t xml:space="preserve">Εικόνα </w:t>
      </w:r>
      <w:r w:rsidR="00483D24" w:rsidRPr="00483D24">
        <w:rPr>
          <w:b/>
          <w:bCs/>
          <w:i w:val="0"/>
          <w:iCs w:val="0"/>
        </w:rPr>
        <w:t>3.28</w:t>
      </w:r>
      <w:r w:rsidR="00045D42" w:rsidRPr="00483D24">
        <w:rPr>
          <w:i w:val="0"/>
          <w:iCs w:val="0"/>
        </w:rPr>
        <w:t>:</w:t>
      </w:r>
      <w:r w:rsidR="00FE48A2">
        <w:rPr>
          <w:i w:val="0"/>
          <w:iCs w:val="0"/>
        </w:rPr>
        <w:t xml:space="preserve"> </w:t>
      </w:r>
      <w:r w:rsidR="00045D42" w:rsidRPr="00483D24">
        <w:rPr>
          <w:i w:val="0"/>
          <w:iCs w:val="0"/>
        </w:rPr>
        <w:t>Γρ</w:t>
      </w:r>
      <w:r w:rsidR="001B192A" w:rsidRPr="00483D24">
        <w:rPr>
          <w:i w:val="0"/>
          <w:iCs w:val="0"/>
        </w:rPr>
        <w:t>α</w:t>
      </w:r>
      <w:r w:rsidR="00045D42" w:rsidRPr="00483D24">
        <w:rPr>
          <w:i w:val="0"/>
          <w:iCs w:val="0"/>
        </w:rPr>
        <w:t>φ</w:t>
      </w:r>
      <w:r w:rsidR="001B192A" w:rsidRPr="00483D24">
        <w:rPr>
          <w:i w:val="0"/>
          <w:iCs w:val="0"/>
        </w:rPr>
        <w:t>ή</w:t>
      </w:r>
      <w:r w:rsidR="00045D42" w:rsidRPr="00483D24">
        <w:rPr>
          <w:i w:val="0"/>
          <w:iCs w:val="0"/>
        </w:rPr>
        <w:t>μα</w:t>
      </w:r>
      <w:r w:rsidR="001B192A" w:rsidRPr="00483D24">
        <w:rPr>
          <w:i w:val="0"/>
          <w:iCs w:val="0"/>
        </w:rPr>
        <w:t>τα</w:t>
      </w:r>
      <w:r w:rsidR="00045D42" w:rsidRPr="00483D24">
        <w:rPr>
          <w:i w:val="0"/>
          <w:iCs w:val="0"/>
        </w:rPr>
        <w:t xml:space="preserve"> PDF </w:t>
      </w:r>
      <w:r w:rsidR="001B192A" w:rsidRPr="00483D24">
        <w:rPr>
          <w:i w:val="0"/>
          <w:iCs w:val="0"/>
        </w:rPr>
        <w:t xml:space="preserve">της </w:t>
      </w:r>
      <w:proofErr w:type="spellStart"/>
      <w:r w:rsidR="001B192A" w:rsidRPr="00483D24">
        <w:rPr>
          <w:i w:val="0"/>
          <w:iCs w:val="0"/>
        </w:rPr>
        <w:t>τιτανίας</w:t>
      </w:r>
      <w:proofErr w:type="spellEnd"/>
      <w:r w:rsidR="001B192A" w:rsidRPr="00483D24">
        <w:rPr>
          <w:i w:val="0"/>
          <w:iCs w:val="0"/>
        </w:rPr>
        <w:t xml:space="preserve"> σε μορφή </w:t>
      </w:r>
      <w:proofErr w:type="spellStart"/>
      <w:r w:rsidR="001B192A" w:rsidRPr="00483D24">
        <w:rPr>
          <w:i w:val="0"/>
          <w:iCs w:val="0"/>
        </w:rPr>
        <w:t>νανοσωματιδίων</w:t>
      </w:r>
      <w:proofErr w:type="spellEnd"/>
      <w:r w:rsidR="001B192A" w:rsidRPr="00483D24">
        <w:rPr>
          <w:i w:val="0"/>
          <w:iCs w:val="0"/>
        </w:rPr>
        <w:t xml:space="preserve"> 20</w:t>
      </w:r>
      <w:r w:rsidR="001B192A" w:rsidRPr="00483D24">
        <w:rPr>
          <w:i w:val="0"/>
          <w:iCs w:val="0"/>
          <w:lang w:val="en-US"/>
        </w:rPr>
        <w:t>nm</w:t>
      </w:r>
      <w:r w:rsidR="00045D42" w:rsidRPr="00483D24">
        <w:rPr>
          <w:i w:val="0"/>
          <w:iCs w:val="0"/>
        </w:rPr>
        <w:t xml:space="preserve"> </w:t>
      </w:r>
      <w:r w:rsidR="001B192A" w:rsidRPr="00483D24">
        <w:rPr>
          <w:i w:val="0"/>
          <w:iCs w:val="0"/>
        </w:rPr>
        <w:t xml:space="preserve">(μαύροι κύκλοι) </w:t>
      </w:r>
      <w:r w:rsidR="00045D42" w:rsidRPr="00483D24">
        <w:rPr>
          <w:i w:val="0"/>
          <w:iCs w:val="0"/>
        </w:rPr>
        <w:t xml:space="preserve">και </w:t>
      </w:r>
      <w:r w:rsidR="001B192A" w:rsidRPr="00483D24">
        <w:rPr>
          <w:i w:val="0"/>
          <w:iCs w:val="0"/>
        </w:rPr>
        <w:t xml:space="preserve">προσομοιωμένων  από τις δομές </w:t>
      </w:r>
      <w:proofErr w:type="spellStart"/>
      <w:r w:rsidR="001B192A" w:rsidRPr="00483D24">
        <w:rPr>
          <w:i w:val="0"/>
          <w:iCs w:val="0"/>
        </w:rPr>
        <w:t>ανατάση</w:t>
      </w:r>
      <w:proofErr w:type="spellEnd"/>
      <w:r w:rsidR="001B192A" w:rsidRPr="00483D24">
        <w:rPr>
          <w:i w:val="0"/>
          <w:iCs w:val="0"/>
        </w:rPr>
        <w:t xml:space="preserve"> (κόκκινο) και </w:t>
      </w:r>
      <w:proofErr w:type="spellStart"/>
      <w:r w:rsidR="001B192A" w:rsidRPr="00483D24">
        <w:rPr>
          <w:i w:val="0"/>
          <w:iCs w:val="0"/>
        </w:rPr>
        <w:t>ρουτηλίου</w:t>
      </w:r>
      <w:proofErr w:type="spellEnd"/>
      <w:r w:rsidR="001B192A" w:rsidRPr="00483D24">
        <w:rPr>
          <w:i w:val="0"/>
          <w:iCs w:val="0"/>
        </w:rPr>
        <w:t xml:space="preserve"> (μπλε) </w:t>
      </w:r>
      <w:r w:rsidR="00045D42" w:rsidRPr="00483D24">
        <w:rPr>
          <w:i w:val="0"/>
          <w:iCs w:val="0"/>
        </w:rPr>
        <w:t>θεωρητικ</w:t>
      </w:r>
      <w:r w:rsidR="001B192A" w:rsidRPr="00483D24">
        <w:rPr>
          <w:i w:val="0"/>
          <w:iCs w:val="0"/>
        </w:rPr>
        <w:t>ών</w:t>
      </w:r>
      <w:r w:rsidR="00045D42" w:rsidRPr="00483D24">
        <w:rPr>
          <w:i w:val="0"/>
          <w:iCs w:val="0"/>
        </w:rPr>
        <w:t xml:space="preserve"> δομ</w:t>
      </w:r>
      <w:r w:rsidR="001B192A" w:rsidRPr="00483D24">
        <w:rPr>
          <w:i w:val="0"/>
          <w:iCs w:val="0"/>
        </w:rPr>
        <w:t>ών</w:t>
      </w:r>
      <w:r w:rsidR="00045D42" w:rsidRPr="00483D24">
        <w:rPr>
          <w:i w:val="0"/>
          <w:iCs w:val="0"/>
        </w:rPr>
        <w:t xml:space="preserve"> TiO</w:t>
      </w:r>
      <w:r w:rsidR="00045D42" w:rsidRPr="00483D24">
        <w:rPr>
          <w:i w:val="0"/>
          <w:iCs w:val="0"/>
          <w:vertAlign w:val="subscript"/>
        </w:rPr>
        <w:t>2</w:t>
      </w:r>
      <w:r w:rsidR="00045D42" w:rsidRPr="00483D24">
        <w:rPr>
          <w:i w:val="0"/>
          <w:iCs w:val="0"/>
        </w:rPr>
        <w:t xml:space="preserve">. </w:t>
      </w:r>
    </w:p>
    <w:p w14:paraId="2A1668B7" w14:textId="1630B85D" w:rsidR="00BF362A" w:rsidRDefault="001B192A" w:rsidP="00BF362A">
      <w:pPr>
        <w:widowControl/>
        <w:suppressAutoHyphens w:val="0"/>
        <w:spacing w:line="240" w:lineRule="auto"/>
        <w:ind w:firstLine="0"/>
        <w:jc w:val="center"/>
        <w:rPr>
          <w:lang w:eastAsia="zh-CN"/>
        </w:rPr>
      </w:pPr>
      <w:r>
        <w:rPr>
          <w:noProof/>
          <w:lang w:eastAsia="zh-CN"/>
        </w:rPr>
        <w:drawing>
          <wp:inline distT="0" distB="0" distL="0" distR="0" wp14:anchorId="661D9243" wp14:editId="264FB17E">
            <wp:extent cx="5585460" cy="3459480"/>
            <wp:effectExtent l="0" t="0" r="0" b="7620"/>
            <wp:docPr id="1309921546" name="Εικόνα 4" descr="Εικόνα που περιέχει κείμενο, γραμμή,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921546" name="Εικόνα 4" descr="Εικόνα που περιέχει κείμενο, γραμμή, διάγραμμα, γράφημα&#10;&#10;Περιγραφή που δημιουργήθηκε αυτόματα"/>
                    <pic:cNvPicPr/>
                  </pic:nvPicPr>
                  <pic:blipFill rotWithShape="1">
                    <a:blip r:embed="rId97" cstate="print">
                      <a:extLst>
                        <a:ext uri="{28A0092B-C50C-407E-A947-70E740481C1C}">
                          <a14:useLocalDpi xmlns:a14="http://schemas.microsoft.com/office/drawing/2010/main" val="0"/>
                        </a:ext>
                      </a:extLst>
                    </a:blip>
                    <a:srcRect l="2017" b="1380"/>
                    <a:stretch/>
                  </pic:blipFill>
                  <pic:spPr bwMode="auto">
                    <a:xfrm>
                      <a:off x="0" y="0"/>
                      <a:ext cx="5625534" cy="3484301"/>
                    </a:xfrm>
                    <a:prstGeom prst="rect">
                      <a:avLst/>
                    </a:prstGeom>
                    <a:ln>
                      <a:noFill/>
                    </a:ln>
                    <a:extLst>
                      <a:ext uri="{53640926-AAD7-44D8-BBD7-CCE9431645EC}">
                        <a14:shadowObscured xmlns:a14="http://schemas.microsoft.com/office/drawing/2010/main"/>
                      </a:ext>
                    </a:extLst>
                  </pic:spPr>
                </pic:pic>
              </a:graphicData>
            </a:graphic>
          </wp:inline>
        </w:drawing>
      </w:r>
    </w:p>
    <w:p w14:paraId="363F5B92" w14:textId="12B547FF" w:rsidR="005A7742" w:rsidRDefault="001B192A" w:rsidP="00483D24">
      <w:pPr>
        <w:widowControl/>
        <w:suppressAutoHyphens w:val="0"/>
        <w:ind w:firstLine="0"/>
        <w:rPr>
          <w:lang w:eastAsia="zh-CN"/>
        </w:rPr>
      </w:pPr>
      <w:r w:rsidRPr="00483D24">
        <w:rPr>
          <w:b/>
          <w:bCs/>
        </w:rPr>
        <w:t xml:space="preserve">Εικόνα </w:t>
      </w:r>
      <w:r w:rsidR="00483D24" w:rsidRPr="00483D24">
        <w:rPr>
          <w:b/>
          <w:bCs/>
        </w:rPr>
        <w:t>3.29</w:t>
      </w:r>
      <w:r w:rsidRPr="00483D24">
        <w:t>:</w:t>
      </w:r>
      <w:r w:rsidR="00BD758E">
        <w:t xml:space="preserve"> </w:t>
      </w:r>
      <w:r w:rsidRPr="00483D24">
        <w:t xml:space="preserve">Γραφήματα PDF της </w:t>
      </w:r>
      <w:proofErr w:type="spellStart"/>
      <w:r w:rsidRPr="00483D24">
        <w:t>τιτανίας</w:t>
      </w:r>
      <w:proofErr w:type="spellEnd"/>
      <w:r w:rsidRPr="00483D24">
        <w:t xml:space="preserve"> σε μορφή </w:t>
      </w:r>
      <w:proofErr w:type="spellStart"/>
      <w:r w:rsidRPr="00483D24">
        <w:t>νανοσωματιδίων</w:t>
      </w:r>
      <w:proofErr w:type="spellEnd"/>
      <w:r w:rsidRPr="00483D24">
        <w:t xml:space="preserve"> 40</w:t>
      </w:r>
      <w:r w:rsidRPr="00483D24">
        <w:rPr>
          <w:lang w:val="en-US"/>
        </w:rPr>
        <w:t>nm</w:t>
      </w:r>
      <w:r w:rsidRPr="00483D24">
        <w:t xml:space="preserve"> (μαύροι κύκλοι) και προσομοιωμένων από τις δομές </w:t>
      </w:r>
      <w:proofErr w:type="spellStart"/>
      <w:r w:rsidRPr="00483D24">
        <w:t>ανατάση</w:t>
      </w:r>
      <w:proofErr w:type="spellEnd"/>
      <w:r w:rsidRPr="00483D24">
        <w:t xml:space="preserve"> (κόκκινο) και </w:t>
      </w:r>
      <w:proofErr w:type="spellStart"/>
      <w:r w:rsidRPr="00483D24">
        <w:t>ρουτηλίου</w:t>
      </w:r>
      <w:proofErr w:type="spellEnd"/>
      <w:r w:rsidRPr="00483D24">
        <w:t xml:space="preserve"> (μπλε) θεωρητικών δομών TiO</w:t>
      </w:r>
      <w:r w:rsidRPr="00483D24">
        <w:rPr>
          <w:vertAlign w:val="subscript"/>
        </w:rPr>
        <w:t>2</w:t>
      </w:r>
      <w:r w:rsidRPr="001B192A">
        <w:rPr>
          <w:i/>
          <w:iCs/>
        </w:rPr>
        <w:t>.</w:t>
      </w:r>
    </w:p>
    <w:p w14:paraId="3D04F263" w14:textId="032E4274" w:rsidR="005A7742" w:rsidRDefault="00C97596" w:rsidP="0068514C">
      <w:r>
        <w:lastRenderedPageBreak/>
        <w:t xml:space="preserve">Συγκρίνοντας τα γραφήματα </w:t>
      </w:r>
      <w:r>
        <w:rPr>
          <w:lang w:val="en-US"/>
        </w:rPr>
        <w:t>PDF</w:t>
      </w:r>
      <w:r>
        <w:t xml:space="preserve"> στην </w:t>
      </w:r>
      <w:proofErr w:type="spellStart"/>
      <w:r>
        <w:t>Εικ</w:t>
      </w:r>
      <w:proofErr w:type="spellEnd"/>
      <w:r w:rsidR="003266B2">
        <w:t>. 3.27</w:t>
      </w:r>
      <w:r>
        <w:t xml:space="preserve">, </w:t>
      </w:r>
      <w:r w:rsidR="00FE48A2">
        <w:t>παρατηρούμε</w:t>
      </w:r>
      <w:r>
        <w:t xml:space="preserve"> ότι το </w:t>
      </w:r>
      <w:r>
        <w:rPr>
          <w:lang w:val="en-US"/>
        </w:rPr>
        <w:t>PDF</w:t>
      </w:r>
      <w:r w:rsidRPr="00C97596">
        <w:t xml:space="preserve"> </w:t>
      </w:r>
      <w:r>
        <w:t xml:space="preserve">γράφημα των </w:t>
      </w:r>
      <w:proofErr w:type="spellStart"/>
      <w:r>
        <w:t>νανοσωματιδίων</w:t>
      </w:r>
      <w:proofErr w:type="spellEnd"/>
      <w:r>
        <w:t xml:space="preserve"> </w:t>
      </w:r>
      <w:proofErr w:type="spellStart"/>
      <w:r>
        <w:t>τιτανίας</w:t>
      </w:r>
      <w:proofErr w:type="spellEnd"/>
      <w:r>
        <w:t xml:space="preserve"> </w:t>
      </w:r>
      <w:r w:rsidRPr="00C97596">
        <w:t xml:space="preserve">20 </w:t>
      </w:r>
      <w:r>
        <w:rPr>
          <w:lang w:val="en-US"/>
        </w:rPr>
        <w:t>nm</w:t>
      </w:r>
      <w:r>
        <w:t xml:space="preserve"> περιέχει κορυφές μεγαλύτερης έντασης από τις αντίστοιχες των 40</w:t>
      </w:r>
      <w:r w:rsidRPr="00C97596">
        <w:t xml:space="preserve"> </w:t>
      </w:r>
      <w:r>
        <w:rPr>
          <w:lang w:val="en-US"/>
        </w:rPr>
        <w:t>nm</w:t>
      </w:r>
      <w:r w:rsidRPr="00C97596">
        <w:t>.</w:t>
      </w:r>
      <w:r>
        <w:t xml:space="preserve"> Αυτό οφείλεται πιθανώς στο μεγαλύτερο κλάσμα άμορφης </w:t>
      </w:r>
      <w:proofErr w:type="spellStart"/>
      <w:r>
        <w:t>τιτανίας</w:t>
      </w:r>
      <w:proofErr w:type="spellEnd"/>
      <w:r>
        <w:t xml:space="preserve"> στο δεύτερο δείγμα. Ταυτόχρονα υπάρχουν διαφορές στις σχετικές εντάσεις των κορυφών, ενώ σε γενικές γραμμές οι θέσεις τους είναι ίδιες.</w:t>
      </w:r>
    </w:p>
    <w:p w14:paraId="01D385E1" w14:textId="2B7D2806" w:rsidR="005A7742" w:rsidRDefault="00C97596" w:rsidP="00BA7260">
      <w:r>
        <w:t xml:space="preserve">Συγκρίνοντας τα γραφήματα κάθε δείγματος με τα προσομοιωμένα από τις κρυσταλλικές δομές του </w:t>
      </w:r>
      <w:proofErr w:type="spellStart"/>
      <w:r>
        <w:t>ανατάση</w:t>
      </w:r>
      <w:proofErr w:type="spellEnd"/>
      <w:r>
        <w:t xml:space="preserve"> και του </w:t>
      </w:r>
      <w:proofErr w:type="spellStart"/>
      <w:r>
        <w:t>ρουτηλίου</w:t>
      </w:r>
      <w:proofErr w:type="spellEnd"/>
      <w:r>
        <w:t xml:space="preserve"> γραφήματα, βλέπουμε ότι κανένα από τα δύο δείγματα δεν περιέχει καθαρό </w:t>
      </w:r>
      <w:proofErr w:type="spellStart"/>
      <w:r>
        <w:t>ανατάση</w:t>
      </w:r>
      <w:proofErr w:type="spellEnd"/>
      <w:r>
        <w:t xml:space="preserve"> ή </w:t>
      </w:r>
      <w:proofErr w:type="spellStart"/>
      <w:r>
        <w:t>ρουτήλιο</w:t>
      </w:r>
      <w:proofErr w:type="spellEnd"/>
      <w:r>
        <w:t xml:space="preserve"> αλλά μείγματα αυτών.</w:t>
      </w:r>
      <w:r w:rsidR="00645FD2" w:rsidRPr="00645FD2">
        <w:t xml:space="preserve"> </w:t>
      </w:r>
      <w:r w:rsidR="00645FD2">
        <w:t>Έγιναν χρονοβόρες προσπάθειες προσαρμογής (</w:t>
      </w:r>
      <w:r w:rsidR="00645FD2">
        <w:rPr>
          <w:lang w:val="en-US"/>
        </w:rPr>
        <w:t>fitting</w:t>
      </w:r>
      <w:r w:rsidR="00645FD2" w:rsidRPr="00645FD2">
        <w:t>)</w:t>
      </w:r>
      <w:r w:rsidR="00645FD2">
        <w:t xml:space="preserve"> των πειραματικών γραφημάτων </w:t>
      </w:r>
      <w:r w:rsidR="00645FD2">
        <w:rPr>
          <w:lang w:val="en-US"/>
        </w:rPr>
        <w:t>PDF</w:t>
      </w:r>
      <w:r w:rsidR="00645FD2">
        <w:t xml:space="preserve"> σε μίγμα δομών </w:t>
      </w:r>
      <w:proofErr w:type="spellStart"/>
      <w:r w:rsidR="00645FD2">
        <w:t>ανατάση</w:t>
      </w:r>
      <w:proofErr w:type="spellEnd"/>
      <w:r w:rsidR="00645FD2">
        <w:t xml:space="preserve"> – </w:t>
      </w:r>
      <w:proofErr w:type="spellStart"/>
      <w:r w:rsidR="00645FD2">
        <w:t>ρουτηλίου</w:t>
      </w:r>
      <w:proofErr w:type="spellEnd"/>
      <w:r w:rsidR="00645FD2">
        <w:t xml:space="preserve">. Δυστυχώς χωρίς επιτυχία. Θεωρούμε ότι αυτό οφείλεται στην οριακή ενέργεια και ισχύ της ακτινοβολίας </w:t>
      </w:r>
      <w:proofErr w:type="spellStart"/>
      <w:r w:rsidR="00FE48A2">
        <w:t>ακτίνων</w:t>
      </w:r>
      <w:proofErr w:type="spellEnd"/>
      <w:r w:rsidR="00FE48A2">
        <w:t xml:space="preserve"> </w:t>
      </w:r>
      <w:r w:rsidR="00645FD2">
        <w:t xml:space="preserve">Χ του μολυβδαινίου. Παραμένει βέβαια το σημαντικό συμπέρασμα ότι και τα δύο δείγματα αποτελούνται από μείγμα </w:t>
      </w:r>
      <w:proofErr w:type="spellStart"/>
      <w:r w:rsidR="00645FD2">
        <w:t>ανατάση</w:t>
      </w:r>
      <w:proofErr w:type="spellEnd"/>
      <w:r w:rsidR="00645FD2">
        <w:t xml:space="preserve"> /</w:t>
      </w:r>
      <w:proofErr w:type="spellStart"/>
      <w:r w:rsidR="00645FD2">
        <w:t>ρουτηλίου</w:t>
      </w:r>
      <w:proofErr w:type="spellEnd"/>
      <w:r w:rsidR="00645FD2">
        <w:t xml:space="preserve">, πράγμα που δεν φαίνεται από τα απλά ακτινογραφήματα </w:t>
      </w:r>
      <w:proofErr w:type="spellStart"/>
      <w:r w:rsidR="00645FD2">
        <w:t>κόνεως</w:t>
      </w:r>
      <w:proofErr w:type="spellEnd"/>
      <w:r w:rsidR="00645FD2">
        <w:t>.</w:t>
      </w:r>
    </w:p>
    <w:p w14:paraId="2AC3A7E9" w14:textId="469DB926" w:rsidR="005A7742" w:rsidRDefault="00045D42">
      <w:pPr>
        <w:pStyle w:val="3"/>
        <w:rPr>
          <w:vertAlign w:val="subscript"/>
          <w:lang w:eastAsia="zh-CN"/>
        </w:rPr>
      </w:pPr>
      <w:bookmarkStart w:id="47" w:name="_Toc170749842"/>
      <w:r>
        <w:rPr>
          <w:lang w:eastAsia="zh-CN"/>
        </w:rPr>
        <w:t>3.</w:t>
      </w:r>
      <w:r w:rsidR="00A1781A" w:rsidRPr="005936FA">
        <w:rPr>
          <w:lang w:eastAsia="zh-CN"/>
        </w:rPr>
        <w:t>3.5</w:t>
      </w:r>
      <w:r>
        <w:rPr>
          <w:lang w:eastAsia="zh-CN"/>
        </w:rPr>
        <w:t xml:space="preserve"> </w:t>
      </w:r>
      <w:proofErr w:type="spellStart"/>
      <w:r>
        <w:rPr>
          <w:lang w:eastAsia="zh-CN"/>
        </w:rPr>
        <w:t>Πεντοξείδιο</w:t>
      </w:r>
      <w:proofErr w:type="spellEnd"/>
      <w:r>
        <w:rPr>
          <w:lang w:eastAsia="zh-CN"/>
        </w:rPr>
        <w:t xml:space="preserve"> του τανταλίου </w:t>
      </w:r>
      <w:r>
        <w:rPr>
          <w:lang w:val="en-US" w:eastAsia="zh-CN"/>
        </w:rPr>
        <w:t>Ta</w:t>
      </w:r>
      <w:r>
        <w:rPr>
          <w:vertAlign w:val="subscript"/>
          <w:lang w:eastAsia="zh-CN"/>
        </w:rPr>
        <w:t>2</w:t>
      </w:r>
      <w:r>
        <w:rPr>
          <w:lang w:val="en-US" w:eastAsia="zh-CN"/>
        </w:rPr>
        <w:t>O</w:t>
      </w:r>
      <w:r>
        <w:rPr>
          <w:vertAlign w:val="subscript"/>
          <w:lang w:eastAsia="zh-CN"/>
        </w:rPr>
        <w:t>5</w:t>
      </w:r>
      <w:bookmarkEnd w:id="47"/>
    </w:p>
    <w:p w14:paraId="2F0D5EB4" w14:textId="2D436493" w:rsidR="005A7742" w:rsidRPr="0048567D" w:rsidRDefault="00045D42">
      <w:pPr>
        <w:rPr>
          <w:rFonts w:ascii="Arial" w:hAnsi="Arial" w:cs="Arial"/>
          <w:strike/>
          <w:color w:val="000000"/>
          <w:sz w:val="18"/>
          <w:szCs w:val="18"/>
          <w:shd w:val="clear" w:color="auto" w:fill="F8F9FA"/>
        </w:rPr>
      </w:pPr>
      <w:r>
        <w:rPr>
          <w:lang w:eastAsia="zh-CN"/>
        </w:rPr>
        <w:t xml:space="preserve">Το </w:t>
      </w:r>
      <w:r w:rsidR="00B4679E">
        <w:rPr>
          <w:lang w:eastAsia="zh-CN"/>
        </w:rPr>
        <w:t>επόμενο</w:t>
      </w:r>
      <w:r>
        <w:rPr>
          <w:lang w:eastAsia="zh-CN"/>
        </w:rPr>
        <w:t xml:space="preserve"> δείγμα που αναλύσαμε είναι το </w:t>
      </w:r>
      <w:proofErr w:type="spellStart"/>
      <w:r>
        <w:rPr>
          <w:lang w:eastAsia="zh-CN"/>
        </w:rPr>
        <w:t>πεντοξείδιο</w:t>
      </w:r>
      <w:proofErr w:type="spellEnd"/>
      <w:r>
        <w:rPr>
          <w:lang w:eastAsia="zh-CN"/>
        </w:rPr>
        <w:t xml:space="preserve"> του τανταλίου επίσης γνωστό ως οξείδιο του τανταλίου. </w:t>
      </w:r>
      <w:r w:rsidR="00B4679E">
        <w:rPr>
          <w:lang w:eastAsia="zh-CN"/>
        </w:rPr>
        <w:t xml:space="preserve">Οδηγηθήκαμε στην επιλογή του συγκεκριμένου οξειδίου </w:t>
      </w:r>
      <w:r w:rsidR="001D5E09">
        <w:rPr>
          <w:lang w:eastAsia="zh-CN"/>
        </w:rPr>
        <w:t>επιθυμώντας</w:t>
      </w:r>
      <w:r w:rsidR="00B4679E">
        <w:rPr>
          <w:lang w:eastAsia="zh-CN"/>
        </w:rPr>
        <w:t xml:space="preserve"> να εξετάσουμε τη συμπεριφορά ενός συστήματος που περιέχει μεταλλικά ιόντα μεγάλου μεγέθους. Το ταντάλιο</w:t>
      </w:r>
      <w:r w:rsidR="008F4E9C" w:rsidRPr="008F4E9C">
        <w:rPr>
          <w:lang w:eastAsia="zh-CN"/>
        </w:rPr>
        <w:t xml:space="preserve">, </w:t>
      </w:r>
      <w:r w:rsidR="008F4E9C">
        <w:rPr>
          <w:lang w:eastAsia="zh-CN"/>
        </w:rPr>
        <w:t xml:space="preserve">όντας το βαρύτερο στοιχείο που χρησιμοποιήσαμε μέχρι τώρα, </w:t>
      </w:r>
      <w:r w:rsidR="00B4679E">
        <w:rPr>
          <w:lang w:eastAsia="zh-CN"/>
        </w:rPr>
        <w:t xml:space="preserve">έχει </w:t>
      </w:r>
      <w:r w:rsidR="008F4E9C">
        <w:rPr>
          <w:lang w:eastAsia="zh-CN"/>
        </w:rPr>
        <w:t xml:space="preserve">σημαντικά μεγάλη </w:t>
      </w:r>
      <w:r w:rsidR="00B4679E">
        <w:rPr>
          <w:lang w:eastAsia="zh-CN"/>
        </w:rPr>
        <w:t>ατομική και ιοντική ακτίνα</w:t>
      </w:r>
      <w:r w:rsidR="008F4E9C">
        <w:rPr>
          <w:lang w:eastAsia="zh-CN"/>
        </w:rPr>
        <w:t xml:space="preserve">, όπως επίσης και </w:t>
      </w:r>
      <w:proofErr w:type="spellStart"/>
      <w:r w:rsidR="008F4E9C">
        <w:rPr>
          <w:lang w:eastAsia="zh-CN"/>
        </w:rPr>
        <w:t>ηλεκτρονιακή</w:t>
      </w:r>
      <w:proofErr w:type="spellEnd"/>
      <w:r w:rsidR="008F4E9C">
        <w:rPr>
          <w:lang w:eastAsia="zh-CN"/>
        </w:rPr>
        <w:t xml:space="preserve"> πυκνότητα</w:t>
      </w:r>
      <w:r w:rsidR="00B4679E">
        <w:rPr>
          <w:lang w:eastAsia="zh-CN"/>
        </w:rPr>
        <w:t xml:space="preserve">. </w:t>
      </w:r>
      <w:r>
        <w:rPr>
          <w:lang w:eastAsia="zh-CN"/>
        </w:rPr>
        <w:t xml:space="preserve">Η δομή του δεν είναι διατεταγμένη περιοδικά και είναι είτε άμορφο είτε </w:t>
      </w:r>
      <w:proofErr w:type="spellStart"/>
      <w:r>
        <w:rPr>
          <w:lang w:eastAsia="zh-CN"/>
        </w:rPr>
        <w:t>πολυκρυσταλλικό</w:t>
      </w:r>
      <w:proofErr w:type="spellEnd"/>
      <w:r>
        <w:rPr>
          <w:lang w:eastAsia="zh-CN"/>
        </w:rPr>
        <w:t xml:space="preserve"> με αποτέλεσμα η κρυσταλλογραφία </w:t>
      </w:r>
      <w:proofErr w:type="spellStart"/>
      <w:r>
        <w:rPr>
          <w:lang w:eastAsia="zh-CN"/>
        </w:rPr>
        <w:t>ακτίνων</w:t>
      </w:r>
      <w:proofErr w:type="spellEnd"/>
      <w:r>
        <w:rPr>
          <w:lang w:eastAsia="zh-CN"/>
        </w:rPr>
        <w:t xml:space="preserve"> Χ να έχει περιοριστεί σε μεγάλο βαθμό στην περίθλαση σκόνης.</w:t>
      </w:r>
    </w:p>
    <w:p w14:paraId="4F681809" w14:textId="4809CC44" w:rsidR="005A7742" w:rsidRDefault="00752311">
      <w:r>
        <w:t xml:space="preserve">Στην </w:t>
      </w:r>
      <w:proofErr w:type="spellStart"/>
      <w:r>
        <w:t>Εικ</w:t>
      </w:r>
      <w:proofErr w:type="spellEnd"/>
      <w:r>
        <w:t>. 3.30 παρουσιάζονται τα ακτινογραφήματα από τ</w:t>
      </w:r>
      <w:r w:rsidR="00045D42">
        <w:rPr>
          <w:lang w:val="en-US"/>
        </w:rPr>
        <w:t>o</w:t>
      </w:r>
      <w:r w:rsidR="00045D42">
        <w:t xml:space="preserve"> </w:t>
      </w:r>
      <w:r w:rsidR="0048567D">
        <w:t xml:space="preserve">εμπορικό </w:t>
      </w:r>
      <w:r>
        <w:t xml:space="preserve">μας </w:t>
      </w:r>
      <w:r w:rsidR="00045D42">
        <w:t xml:space="preserve">δείγμα </w:t>
      </w:r>
      <w:r>
        <w:t xml:space="preserve">που </w:t>
      </w:r>
      <w:r w:rsidR="00045D42">
        <w:t xml:space="preserve">μετρήθηκε σε τρείς διαφορετικούς χρόνους έκθεσης 15,20 και 30 </w:t>
      </w:r>
      <w:r w:rsidR="00045D42">
        <w:rPr>
          <w:lang w:val="en-US"/>
        </w:rPr>
        <w:t>sec</w:t>
      </w:r>
      <w:r w:rsidR="00045D42">
        <w:t>/</w:t>
      </w:r>
      <w:r w:rsidR="00045D42">
        <w:rPr>
          <w:lang w:val="en-US"/>
        </w:rPr>
        <w:t>frame</w:t>
      </w:r>
      <w:r w:rsidR="00045D42">
        <w:t xml:space="preserve"> σε δύο διαφορετικές αποστάσεις ανιχνευτή-δείγματος 50 και 70 </w:t>
      </w:r>
      <w:r w:rsidR="00045D42">
        <w:rPr>
          <w:lang w:val="en-US"/>
        </w:rPr>
        <w:t>mm</w:t>
      </w:r>
      <w:r w:rsidR="00045D42">
        <w:t xml:space="preserve">. </w:t>
      </w:r>
    </w:p>
    <w:p w14:paraId="725F7730" w14:textId="3BBB678A" w:rsidR="00D83DB6" w:rsidRDefault="0048567D" w:rsidP="008A2326">
      <w:r>
        <w:t xml:space="preserve">Προς έκπληξή μας στη βιβλιογραφία αναφέρονται τουλάχιστον οκτώ (8) διαφορετικές κρυσταλλικές δομές οξειδίων του τανταλίου με χημικό τύπο </w:t>
      </w:r>
      <w:r>
        <w:rPr>
          <w:lang w:val="en-US"/>
        </w:rPr>
        <w:t>Ta</w:t>
      </w:r>
      <w:r w:rsidRPr="0048567D">
        <w:rPr>
          <w:vertAlign w:val="subscript"/>
        </w:rPr>
        <w:t>2</w:t>
      </w:r>
      <w:r>
        <w:rPr>
          <w:lang w:val="en-US"/>
        </w:rPr>
        <w:t>O</w:t>
      </w:r>
      <w:r w:rsidRPr="0048567D">
        <w:rPr>
          <w:vertAlign w:val="subscript"/>
        </w:rPr>
        <w:t>5</w:t>
      </w:r>
      <w:r w:rsidRPr="0048567D">
        <w:t xml:space="preserve">. </w:t>
      </w:r>
      <w:r w:rsidR="00901450">
        <w:t>Κρυσταλλογραφικά δεδομένα για αυτές τις δομές παρουσιάζονται στον Πίν</w:t>
      </w:r>
      <w:r w:rsidR="00756B63">
        <w:t>.</w:t>
      </w:r>
      <w:r w:rsidR="00901450">
        <w:t xml:space="preserve"> </w:t>
      </w:r>
      <w:r w:rsidR="00756B63">
        <w:t>3.2</w:t>
      </w:r>
      <w:r w:rsidR="00901450">
        <w:t xml:space="preserve">. </w:t>
      </w:r>
      <w:r>
        <w:t>Επιλέξαμε αρχικά την σύγκρισ</w:t>
      </w:r>
      <w:r w:rsidR="0026165E">
        <w:t xml:space="preserve">η των ακτινογραφημάτων </w:t>
      </w:r>
      <w:proofErr w:type="spellStart"/>
      <w:r w:rsidR="0026165E">
        <w:t>κόνεως</w:t>
      </w:r>
      <w:proofErr w:type="spellEnd"/>
      <w:r w:rsidR="00756B63">
        <w:t xml:space="preserve"> (</w:t>
      </w:r>
      <w:proofErr w:type="spellStart"/>
      <w:r w:rsidR="00756B63">
        <w:t>Εικ</w:t>
      </w:r>
      <w:proofErr w:type="spellEnd"/>
      <w:r w:rsidR="00756B63">
        <w:t>. 3.3</w:t>
      </w:r>
      <w:r w:rsidR="00FE48A2">
        <w:t>0</w:t>
      </w:r>
      <w:r w:rsidR="00756B63">
        <w:t>)</w:t>
      </w:r>
      <w:r w:rsidR="0026165E">
        <w:t xml:space="preserve"> που λήφθηκαν στο όργανο </w:t>
      </w:r>
      <w:proofErr w:type="spellStart"/>
      <w:r w:rsidR="0026165E">
        <w:t>μονοκρυστάλλο</w:t>
      </w:r>
      <w:proofErr w:type="spellEnd"/>
      <w:r w:rsidR="0026165E">
        <w:t xml:space="preserve"> με το δείγμα της βιβλιογραφίας που είχε τη μικρότερη </w:t>
      </w:r>
      <w:proofErr w:type="spellStart"/>
      <w:r w:rsidR="0026165E">
        <w:t>μοναδιαία</w:t>
      </w:r>
      <w:proofErr w:type="spellEnd"/>
      <w:r w:rsidR="0026165E">
        <w:t xml:space="preserve"> κυψελίδα</w:t>
      </w:r>
      <w:r w:rsidR="0059495C">
        <w:t xml:space="preserve"> (</w:t>
      </w:r>
      <w:proofErr w:type="spellStart"/>
      <w:r w:rsidR="0059495C">
        <w:t>Ορθορομβικό</w:t>
      </w:r>
      <w:proofErr w:type="spellEnd"/>
      <w:r w:rsidR="0059495C">
        <w:t xml:space="preserve"> με </w:t>
      </w:r>
      <w:r w:rsidR="0059495C" w:rsidRPr="0026165E">
        <w:rPr>
          <w:lang w:eastAsia="zh-CN"/>
        </w:rPr>
        <w:t xml:space="preserve">ομάδα χώρου </w:t>
      </w:r>
      <w:proofErr w:type="spellStart"/>
      <w:r w:rsidR="0059495C" w:rsidRPr="0026165E">
        <w:rPr>
          <w:i/>
          <w:iCs/>
          <w:lang w:val="en-US" w:eastAsia="zh-CN"/>
        </w:rPr>
        <w:t>P</w:t>
      </w:r>
      <w:r w:rsidR="0059495C" w:rsidRPr="0026165E">
        <w:rPr>
          <w:lang w:val="en-US" w:eastAsia="zh-CN"/>
        </w:rPr>
        <w:t>ccm</w:t>
      </w:r>
      <w:proofErr w:type="spellEnd"/>
      <w:r w:rsidR="0059495C" w:rsidRPr="0026165E">
        <w:rPr>
          <w:lang w:eastAsia="zh-CN"/>
        </w:rPr>
        <w:t xml:space="preserve"> </w:t>
      </w:r>
      <w:r w:rsidR="0059495C">
        <w:rPr>
          <w:lang w:eastAsia="zh-CN"/>
        </w:rPr>
        <w:t xml:space="preserve">και </w:t>
      </w:r>
      <w:r w:rsidR="0059495C" w:rsidRPr="0026165E">
        <w:rPr>
          <w:lang w:eastAsia="zh-CN"/>
        </w:rPr>
        <w:t xml:space="preserve">διαστάσεις </w:t>
      </w:r>
      <w:proofErr w:type="spellStart"/>
      <w:r w:rsidR="0059495C" w:rsidRPr="0026165E">
        <w:rPr>
          <w:lang w:eastAsia="zh-CN"/>
        </w:rPr>
        <w:t>μοναδιαίας</w:t>
      </w:r>
      <w:proofErr w:type="spellEnd"/>
      <w:r w:rsidR="0059495C" w:rsidRPr="0026165E">
        <w:rPr>
          <w:lang w:eastAsia="zh-CN"/>
        </w:rPr>
        <w:t xml:space="preserve"> κυψελίδας </w:t>
      </w:r>
      <w:r w:rsidR="0059495C" w:rsidRPr="0026165E">
        <w:rPr>
          <w:i/>
          <w:iCs/>
          <w:lang w:val="en-US" w:eastAsia="zh-CN"/>
        </w:rPr>
        <w:t>a</w:t>
      </w:r>
      <w:r w:rsidR="0059495C">
        <w:rPr>
          <w:lang w:eastAsia="zh-CN"/>
        </w:rPr>
        <w:t xml:space="preserve"> </w:t>
      </w:r>
      <w:r w:rsidR="0059495C" w:rsidRPr="0026165E">
        <w:rPr>
          <w:lang w:eastAsia="zh-CN"/>
        </w:rPr>
        <w:t>=</w:t>
      </w:r>
      <w:r w:rsidR="0059495C">
        <w:rPr>
          <w:lang w:eastAsia="zh-CN"/>
        </w:rPr>
        <w:t xml:space="preserve"> </w:t>
      </w:r>
      <w:r w:rsidR="0059495C" w:rsidRPr="0026165E">
        <w:rPr>
          <w:lang w:eastAsia="zh-CN"/>
        </w:rPr>
        <w:t>6.217,</w:t>
      </w:r>
      <w:r w:rsidR="0059495C">
        <w:rPr>
          <w:lang w:eastAsia="zh-CN"/>
        </w:rPr>
        <w:t xml:space="preserve"> </w:t>
      </w:r>
      <w:r w:rsidR="0059495C" w:rsidRPr="0026165E">
        <w:rPr>
          <w:i/>
          <w:iCs/>
          <w:lang w:val="en-US" w:eastAsia="zh-CN"/>
        </w:rPr>
        <w:t>b</w:t>
      </w:r>
      <w:r w:rsidR="0059495C">
        <w:rPr>
          <w:lang w:eastAsia="zh-CN"/>
        </w:rPr>
        <w:t xml:space="preserve"> </w:t>
      </w:r>
      <w:r w:rsidR="0059495C" w:rsidRPr="0026165E">
        <w:rPr>
          <w:lang w:eastAsia="zh-CN"/>
        </w:rPr>
        <w:t>=</w:t>
      </w:r>
      <w:r w:rsidR="0059495C">
        <w:rPr>
          <w:lang w:eastAsia="zh-CN"/>
        </w:rPr>
        <w:t xml:space="preserve"> </w:t>
      </w:r>
      <w:r w:rsidR="0059495C" w:rsidRPr="0026165E">
        <w:rPr>
          <w:lang w:eastAsia="zh-CN"/>
        </w:rPr>
        <w:t xml:space="preserve">3,677 και </w:t>
      </w:r>
      <w:r w:rsidR="0059495C" w:rsidRPr="0026165E">
        <w:rPr>
          <w:i/>
          <w:iCs/>
          <w:lang w:val="en-US" w:eastAsia="zh-CN"/>
        </w:rPr>
        <w:t>c</w:t>
      </w:r>
      <w:r w:rsidR="0059495C">
        <w:rPr>
          <w:lang w:eastAsia="zh-CN"/>
        </w:rPr>
        <w:t xml:space="preserve"> </w:t>
      </w:r>
      <w:r w:rsidR="0059495C" w:rsidRPr="0026165E">
        <w:rPr>
          <w:lang w:eastAsia="zh-CN"/>
        </w:rPr>
        <w:t>=</w:t>
      </w:r>
      <w:r w:rsidR="0059495C">
        <w:rPr>
          <w:lang w:eastAsia="zh-CN"/>
        </w:rPr>
        <w:t xml:space="preserve"> </w:t>
      </w:r>
      <w:r w:rsidR="0059495C" w:rsidRPr="0026165E">
        <w:rPr>
          <w:lang w:eastAsia="zh-CN"/>
        </w:rPr>
        <w:t xml:space="preserve">7.794 </w:t>
      </w:r>
      <w:r w:rsidR="0059495C" w:rsidRPr="0026165E">
        <w:rPr>
          <w:color w:val="000000"/>
          <w:szCs w:val="24"/>
          <w:shd w:val="clear" w:color="auto" w:fill="F8F9FA"/>
        </w:rPr>
        <w:t>Å.</w:t>
      </w:r>
      <w:r w:rsidR="0059495C">
        <w:rPr>
          <w:color w:val="000000"/>
          <w:szCs w:val="24"/>
          <w:shd w:val="clear" w:color="auto" w:fill="F8F9FA"/>
        </w:rPr>
        <w:t xml:space="preserve"> Δείγμα 1)</w:t>
      </w:r>
      <w:r w:rsidR="0026165E">
        <w:t xml:space="preserve">. </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7"/>
        <w:gridCol w:w="1097"/>
        <w:gridCol w:w="1097"/>
        <w:gridCol w:w="2658"/>
        <w:gridCol w:w="2828"/>
      </w:tblGrid>
      <w:tr w:rsidR="00901450" w14:paraId="606CE256" w14:textId="77777777" w:rsidTr="00D83DB6">
        <w:tc>
          <w:tcPr>
            <w:tcW w:w="8777" w:type="dxa"/>
            <w:gridSpan w:val="5"/>
            <w:tcBorders>
              <w:bottom w:val="single" w:sz="4" w:space="0" w:color="auto"/>
            </w:tcBorders>
          </w:tcPr>
          <w:p w14:paraId="0C84DF08" w14:textId="2AD116BC" w:rsidR="00901450" w:rsidRPr="00D83DB6" w:rsidRDefault="00901450" w:rsidP="008A2326">
            <w:pPr>
              <w:spacing w:before="240"/>
              <w:ind w:firstLine="0"/>
              <w:rPr>
                <w:rFonts w:asciiTheme="minorHAnsi" w:hAnsiTheme="minorHAnsi" w:cstheme="minorHAnsi"/>
                <w:lang w:eastAsia="zh-CN"/>
              </w:rPr>
            </w:pPr>
            <w:r w:rsidRPr="00D83DB6">
              <w:rPr>
                <w:rFonts w:asciiTheme="minorHAnsi" w:hAnsiTheme="minorHAnsi" w:cstheme="minorHAnsi"/>
                <w:b/>
                <w:bCs/>
                <w:lang w:eastAsia="zh-CN"/>
              </w:rPr>
              <w:lastRenderedPageBreak/>
              <w:t xml:space="preserve">Πίνακας </w:t>
            </w:r>
            <w:r w:rsidR="008A2326">
              <w:rPr>
                <w:rFonts w:asciiTheme="minorHAnsi" w:hAnsiTheme="minorHAnsi" w:cstheme="minorHAnsi"/>
                <w:b/>
                <w:bCs/>
                <w:lang w:eastAsia="zh-CN"/>
              </w:rPr>
              <w:t>3.2:</w:t>
            </w:r>
            <w:r w:rsidRPr="00D83DB6">
              <w:rPr>
                <w:rFonts w:asciiTheme="minorHAnsi" w:hAnsiTheme="minorHAnsi" w:cstheme="minorHAnsi"/>
                <w:lang w:eastAsia="zh-CN"/>
              </w:rPr>
              <w:t xml:space="preserve"> Κρυσταλλογραφικά δεδομένα για δείγματα με χημικό τύπο </w:t>
            </w:r>
            <w:r w:rsidRPr="00D83DB6">
              <w:rPr>
                <w:rFonts w:asciiTheme="minorHAnsi" w:hAnsiTheme="minorHAnsi" w:cstheme="minorHAnsi"/>
                <w:lang w:val="en-US" w:eastAsia="zh-CN"/>
              </w:rPr>
              <w:t>Ta</w:t>
            </w:r>
            <w:r w:rsidRPr="00D83DB6">
              <w:rPr>
                <w:rFonts w:asciiTheme="minorHAnsi" w:hAnsiTheme="minorHAnsi" w:cstheme="minorHAnsi"/>
                <w:vertAlign w:val="subscript"/>
                <w:lang w:eastAsia="zh-CN"/>
              </w:rPr>
              <w:t>2</w:t>
            </w:r>
            <w:r w:rsidRPr="00D83DB6">
              <w:rPr>
                <w:rFonts w:asciiTheme="minorHAnsi" w:hAnsiTheme="minorHAnsi" w:cstheme="minorHAnsi"/>
                <w:lang w:val="en-US" w:eastAsia="zh-CN"/>
              </w:rPr>
              <w:t>O</w:t>
            </w:r>
            <w:r w:rsidRPr="00D83DB6">
              <w:rPr>
                <w:rFonts w:asciiTheme="minorHAnsi" w:hAnsiTheme="minorHAnsi" w:cstheme="minorHAnsi"/>
                <w:vertAlign w:val="subscript"/>
                <w:lang w:eastAsia="zh-CN"/>
              </w:rPr>
              <w:t>5</w:t>
            </w:r>
            <w:r w:rsidRPr="00D83DB6">
              <w:rPr>
                <w:rFonts w:asciiTheme="minorHAnsi" w:hAnsiTheme="minorHAnsi" w:cstheme="minorHAnsi"/>
                <w:lang w:eastAsia="zh-CN"/>
              </w:rPr>
              <w:t xml:space="preserve"> από τη βάση δεδομένων </w:t>
            </w:r>
            <w:r w:rsidRPr="00D83DB6">
              <w:rPr>
                <w:rFonts w:asciiTheme="minorHAnsi" w:hAnsiTheme="minorHAnsi" w:cstheme="minorHAnsi"/>
                <w:lang w:val="en-US" w:eastAsia="zh-CN"/>
              </w:rPr>
              <w:t>COD</w:t>
            </w:r>
            <w:r w:rsidRPr="00D83DB6">
              <w:rPr>
                <w:rFonts w:asciiTheme="minorHAnsi" w:hAnsiTheme="minorHAnsi" w:cstheme="minorHAnsi"/>
                <w:lang w:eastAsia="zh-CN"/>
              </w:rPr>
              <w:t>.</w:t>
            </w:r>
          </w:p>
        </w:tc>
      </w:tr>
      <w:tr w:rsidR="00901450" w14:paraId="36ABEAA7" w14:textId="77777777" w:rsidTr="00C52BA1">
        <w:tc>
          <w:tcPr>
            <w:tcW w:w="1097" w:type="dxa"/>
            <w:tcBorders>
              <w:top w:val="single" w:sz="4" w:space="0" w:color="auto"/>
            </w:tcBorders>
            <w:vAlign w:val="center"/>
          </w:tcPr>
          <w:p w14:paraId="4C33F26E" w14:textId="39685B0C" w:rsidR="00901450" w:rsidRPr="00D83DB6" w:rsidRDefault="00901450" w:rsidP="00901450">
            <w:pPr>
              <w:ind w:firstLine="0"/>
              <w:rPr>
                <w:rFonts w:asciiTheme="minorHAnsi" w:hAnsiTheme="minorHAnsi" w:cstheme="minorHAnsi"/>
                <w:lang w:eastAsia="zh-CN"/>
              </w:rPr>
            </w:pPr>
            <w:r w:rsidRPr="00D83DB6">
              <w:rPr>
                <w:rFonts w:asciiTheme="minorHAnsi" w:hAnsiTheme="minorHAnsi" w:cstheme="minorHAnsi"/>
                <w:lang w:eastAsia="zh-CN"/>
              </w:rPr>
              <w:t>Δείγμα</w:t>
            </w:r>
          </w:p>
        </w:tc>
        <w:tc>
          <w:tcPr>
            <w:tcW w:w="1097" w:type="dxa"/>
            <w:tcBorders>
              <w:top w:val="single" w:sz="4" w:space="0" w:color="auto"/>
            </w:tcBorders>
            <w:vAlign w:val="center"/>
          </w:tcPr>
          <w:p w14:paraId="7FE84318" w14:textId="395A151F" w:rsidR="00901450" w:rsidRPr="00D83DB6" w:rsidRDefault="00901450" w:rsidP="00901450">
            <w:pPr>
              <w:ind w:firstLine="0"/>
              <w:rPr>
                <w:rFonts w:asciiTheme="minorHAnsi" w:hAnsiTheme="minorHAnsi" w:cstheme="minorHAnsi"/>
                <w:lang w:val="en-US" w:eastAsia="zh-CN"/>
              </w:rPr>
            </w:pPr>
            <w:r w:rsidRPr="00D83DB6">
              <w:rPr>
                <w:rFonts w:asciiTheme="minorHAnsi" w:hAnsiTheme="minorHAnsi" w:cstheme="minorHAnsi"/>
                <w:lang w:eastAsia="zh-CN"/>
              </w:rPr>
              <w:t xml:space="preserve">Κωδικός </w:t>
            </w:r>
            <w:r w:rsidRPr="00D83DB6">
              <w:rPr>
                <w:rFonts w:asciiTheme="minorHAnsi" w:hAnsiTheme="minorHAnsi" w:cstheme="minorHAnsi"/>
                <w:lang w:val="en-US" w:eastAsia="zh-CN"/>
              </w:rPr>
              <w:t>COD</w:t>
            </w:r>
          </w:p>
        </w:tc>
        <w:tc>
          <w:tcPr>
            <w:tcW w:w="1097" w:type="dxa"/>
            <w:tcBorders>
              <w:top w:val="single" w:sz="4" w:space="0" w:color="auto"/>
            </w:tcBorders>
            <w:vAlign w:val="center"/>
          </w:tcPr>
          <w:p w14:paraId="0C62E775" w14:textId="4222B79F" w:rsidR="00901450" w:rsidRPr="00D83DB6" w:rsidRDefault="00901450" w:rsidP="00901450">
            <w:pPr>
              <w:ind w:firstLine="0"/>
              <w:rPr>
                <w:rFonts w:asciiTheme="minorHAnsi" w:hAnsiTheme="minorHAnsi" w:cstheme="minorHAnsi"/>
                <w:lang w:eastAsia="zh-CN"/>
              </w:rPr>
            </w:pPr>
            <w:r w:rsidRPr="00D83DB6">
              <w:rPr>
                <w:rFonts w:asciiTheme="minorHAnsi" w:hAnsiTheme="minorHAnsi" w:cstheme="minorHAnsi"/>
                <w:lang w:eastAsia="zh-CN"/>
              </w:rPr>
              <w:t>Ομάδα χώρου</w:t>
            </w:r>
          </w:p>
        </w:tc>
        <w:tc>
          <w:tcPr>
            <w:tcW w:w="2658" w:type="dxa"/>
            <w:tcBorders>
              <w:top w:val="single" w:sz="4" w:space="0" w:color="auto"/>
              <w:bottom w:val="single" w:sz="4" w:space="0" w:color="auto"/>
            </w:tcBorders>
            <w:vAlign w:val="center"/>
          </w:tcPr>
          <w:p w14:paraId="16EDB815" w14:textId="22538036" w:rsidR="00901450" w:rsidRPr="00D83DB6" w:rsidRDefault="00901450" w:rsidP="00D83DB6">
            <w:pPr>
              <w:ind w:firstLine="0"/>
              <w:jc w:val="center"/>
              <w:rPr>
                <w:rFonts w:asciiTheme="minorHAnsi" w:hAnsiTheme="minorHAnsi" w:cstheme="minorHAnsi"/>
                <w:lang w:val="en-US" w:eastAsia="zh-CN"/>
              </w:rPr>
            </w:pPr>
            <w:r w:rsidRPr="00D83DB6">
              <w:rPr>
                <w:rFonts w:asciiTheme="minorHAnsi" w:hAnsiTheme="minorHAnsi" w:cstheme="minorHAnsi"/>
                <w:i/>
                <w:iCs/>
                <w:lang w:val="en-US" w:eastAsia="zh-CN"/>
              </w:rPr>
              <w:t>a, b, c</w:t>
            </w:r>
            <w:r w:rsidRPr="00D83DB6">
              <w:rPr>
                <w:rFonts w:asciiTheme="minorHAnsi" w:hAnsiTheme="minorHAnsi" w:cstheme="minorHAnsi"/>
                <w:lang w:val="en-US" w:eastAsia="zh-CN"/>
              </w:rPr>
              <w:t xml:space="preserve"> (Å)</w:t>
            </w:r>
          </w:p>
        </w:tc>
        <w:tc>
          <w:tcPr>
            <w:tcW w:w="2828" w:type="dxa"/>
            <w:tcBorders>
              <w:top w:val="single" w:sz="4" w:space="0" w:color="auto"/>
              <w:bottom w:val="single" w:sz="4" w:space="0" w:color="auto"/>
            </w:tcBorders>
            <w:vAlign w:val="center"/>
          </w:tcPr>
          <w:p w14:paraId="13AB88CD" w14:textId="51383C81" w:rsidR="00901450" w:rsidRPr="00D83DB6" w:rsidRDefault="00901450" w:rsidP="005510AF">
            <w:pPr>
              <w:ind w:firstLine="0"/>
              <w:rPr>
                <w:rFonts w:asciiTheme="minorHAnsi" w:hAnsiTheme="minorHAnsi" w:cstheme="minorHAnsi"/>
                <w:lang w:val="en-US" w:eastAsia="zh-CN"/>
              </w:rPr>
            </w:pPr>
            <w:r w:rsidRPr="00D83DB6">
              <w:rPr>
                <w:rFonts w:asciiTheme="minorHAnsi" w:hAnsiTheme="minorHAnsi" w:cstheme="minorHAnsi"/>
                <w:i/>
                <w:iCs/>
                <w:lang w:eastAsia="zh-CN"/>
              </w:rPr>
              <w:t>α,</w:t>
            </w:r>
            <w:r w:rsidR="00C52BA1">
              <w:rPr>
                <w:rFonts w:asciiTheme="minorHAnsi" w:hAnsiTheme="minorHAnsi" w:cstheme="minorHAnsi"/>
                <w:i/>
                <w:iCs/>
                <w:lang w:eastAsia="zh-CN"/>
              </w:rPr>
              <w:t xml:space="preserve"> </w:t>
            </w:r>
            <w:r w:rsidRPr="00D83DB6">
              <w:rPr>
                <w:rFonts w:asciiTheme="minorHAnsi" w:hAnsiTheme="minorHAnsi" w:cstheme="minorHAnsi"/>
                <w:i/>
                <w:iCs/>
                <w:lang w:eastAsia="zh-CN"/>
              </w:rPr>
              <w:t>β, γ</w:t>
            </w:r>
            <w:r w:rsidRPr="00D83DB6">
              <w:rPr>
                <w:rFonts w:asciiTheme="minorHAnsi" w:hAnsiTheme="minorHAnsi" w:cstheme="minorHAnsi"/>
                <w:lang w:eastAsia="zh-CN"/>
              </w:rPr>
              <w:t xml:space="preserve"> </w:t>
            </w:r>
            <w:r w:rsidRPr="00D83DB6">
              <w:rPr>
                <w:rFonts w:asciiTheme="minorHAnsi" w:hAnsiTheme="minorHAnsi" w:cstheme="minorHAnsi"/>
                <w:lang w:val="en-US" w:eastAsia="zh-CN"/>
              </w:rPr>
              <w:t>(</w:t>
            </w:r>
            <w:r w:rsidRPr="00D83DB6">
              <w:rPr>
                <w:rFonts w:asciiTheme="minorHAnsi" w:hAnsiTheme="minorHAnsi" w:cstheme="minorHAnsi"/>
                <w:vertAlign w:val="superscript"/>
                <w:lang w:val="en-US" w:eastAsia="zh-CN"/>
              </w:rPr>
              <w:t>o</w:t>
            </w:r>
            <w:r w:rsidRPr="00D83DB6">
              <w:rPr>
                <w:rFonts w:asciiTheme="minorHAnsi" w:hAnsiTheme="minorHAnsi" w:cstheme="minorHAnsi"/>
                <w:lang w:val="en-US" w:eastAsia="zh-CN"/>
              </w:rPr>
              <w:t>)</w:t>
            </w:r>
          </w:p>
        </w:tc>
      </w:tr>
      <w:tr w:rsidR="008B72C2" w14:paraId="07016E96" w14:textId="77777777" w:rsidTr="00C52BA1">
        <w:tc>
          <w:tcPr>
            <w:tcW w:w="1097" w:type="dxa"/>
            <w:tcBorders>
              <w:top w:val="single" w:sz="4" w:space="0" w:color="auto"/>
            </w:tcBorders>
          </w:tcPr>
          <w:p w14:paraId="7C55DBC3" w14:textId="64256164" w:rsidR="008B72C2" w:rsidRPr="00D83DB6" w:rsidRDefault="008B72C2" w:rsidP="00D83DB6">
            <w:pPr>
              <w:ind w:firstLine="0"/>
              <w:jc w:val="center"/>
              <w:rPr>
                <w:rFonts w:asciiTheme="minorHAnsi" w:hAnsiTheme="minorHAnsi" w:cstheme="minorHAnsi"/>
                <w:b/>
                <w:bCs/>
                <w:lang w:val="en-US" w:eastAsia="zh-CN"/>
              </w:rPr>
            </w:pPr>
            <w:r w:rsidRPr="00D83DB6">
              <w:rPr>
                <w:rFonts w:asciiTheme="minorHAnsi" w:hAnsiTheme="minorHAnsi" w:cstheme="minorHAnsi"/>
                <w:b/>
                <w:bCs/>
                <w:lang w:val="en-US" w:eastAsia="zh-CN"/>
              </w:rPr>
              <w:t>1</w:t>
            </w:r>
          </w:p>
        </w:tc>
        <w:tc>
          <w:tcPr>
            <w:tcW w:w="1097" w:type="dxa"/>
            <w:tcBorders>
              <w:top w:val="single" w:sz="4" w:space="0" w:color="auto"/>
            </w:tcBorders>
          </w:tcPr>
          <w:p w14:paraId="04DCB28B" w14:textId="5BF0699A" w:rsidR="008B72C2" w:rsidRPr="00D83DB6" w:rsidRDefault="008B72C2" w:rsidP="00901450">
            <w:pPr>
              <w:ind w:firstLine="0"/>
              <w:rPr>
                <w:rFonts w:asciiTheme="minorHAnsi" w:hAnsiTheme="minorHAnsi" w:cstheme="minorHAnsi"/>
                <w:lang w:val="en-US" w:eastAsia="zh-CN"/>
              </w:rPr>
            </w:pPr>
            <w:r w:rsidRPr="00D83DB6">
              <w:rPr>
                <w:rFonts w:asciiTheme="minorHAnsi" w:hAnsiTheme="minorHAnsi" w:cstheme="minorHAnsi"/>
                <w:lang w:val="en-US" w:eastAsia="zh-CN"/>
              </w:rPr>
              <w:t>1531068</w:t>
            </w:r>
          </w:p>
        </w:tc>
        <w:tc>
          <w:tcPr>
            <w:tcW w:w="1097" w:type="dxa"/>
            <w:tcBorders>
              <w:top w:val="single" w:sz="4" w:space="0" w:color="auto"/>
            </w:tcBorders>
          </w:tcPr>
          <w:p w14:paraId="21BA24C9" w14:textId="525947E0" w:rsidR="008B72C2" w:rsidRPr="00D83DB6" w:rsidRDefault="008B72C2" w:rsidP="00901450">
            <w:pPr>
              <w:ind w:firstLine="0"/>
              <w:rPr>
                <w:rFonts w:asciiTheme="minorHAnsi" w:hAnsiTheme="minorHAnsi" w:cstheme="minorHAnsi"/>
                <w:lang w:val="en-US" w:eastAsia="zh-CN"/>
              </w:rPr>
            </w:pPr>
            <w:proofErr w:type="spellStart"/>
            <w:r w:rsidRPr="00D83DB6">
              <w:rPr>
                <w:rFonts w:asciiTheme="minorHAnsi" w:hAnsiTheme="minorHAnsi" w:cstheme="minorHAnsi"/>
                <w:i/>
                <w:iCs/>
                <w:lang w:val="en-US" w:eastAsia="zh-CN"/>
              </w:rPr>
              <w:t>P</w:t>
            </w:r>
            <w:r w:rsidRPr="00D83DB6">
              <w:rPr>
                <w:rFonts w:asciiTheme="minorHAnsi" w:hAnsiTheme="minorHAnsi" w:cstheme="minorHAnsi"/>
                <w:lang w:val="en-US" w:eastAsia="zh-CN"/>
              </w:rPr>
              <w:t>ccm</w:t>
            </w:r>
            <w:proofErr w:type="spellEnd"/>
          </w:p>
        </w:tc>
        <w:tc>
          <w:tcPr>
            <w:tcW w:w="2658" w:type="dxa"/>
            <w:tcBorders>
              <w:top w:val="single" w:sz="4" w:space="0" w:color="auto"/>
            </w:tcBorders>
          </w:tcPr>
          <w:p w14:paraId="0D9E99DB" w14:textId="6468DDF1" w:rsidR="008B72C2" w:rsidRPr="00D83DB6" w:rsidRDefault="008B72C2" w:rsidP="00901450">
            <w:pPr>
              <w:ind w:firstLine="0"/>
              <w:rPr>
                <w:rFonts w:asciiTheme="minorHAnsi" w:hAnsiTheme="minorHAnsi" w:cstheme="minorHAnsi"/>
                <w:lang w:eastAsia="zh-CN"/>
              </w:rPr>
            </w:pPr>
            <w:r w:rsidRPr="00D83DB6">
              <w:rPr>
                <w:rFonts w:asciiTheme="minorHAnsi" w:hAnsiTheme="minorHAnsi" w:cstheme="minorHAnsi"/>
                <w:lang w:val="en-US" w:eastAsia="zh-CN"/>
              </w:rPr>
              <w:t>6.217, 3.677, 7.794</w:t>
            </w:r>
          </w:p>
        </w:tc>
        <w:tc>
          <w:tcPr>
            <w:tcW w:w="2828" w:type="dxa"/>
            <w:tcBorders>
              <w:top w:val="single" w:sz="4" w:space="0" w:color="auto"/>
            </w:tcBorders>
          </w:tcPr>
          <w:p w14:paraId="2BA57EE2" w14:textId="28673478" w:rsidR="008B72C2" w:rsidRPr="00D83DB6" w:rsidRDefault="008B72C2" w:rsidP="00901450">
            <w:pPr>
              <w:ind w:firstLine="0"/>
              <w:rPr>
                <w:rFonts w:asciiTheme="minorHAnsi" w:hAnsiTheme="minorHAnsi" w:cstheme="minorHAnsi"/>
                <w:lang w:val="en-US" w:eastAsia="zh-CN"/>
              </w:rPr>
            </w:pPr>
            <w:r w:rsidRPr="00D83DB6">
              <w:rPr>
                <w:rFonts w:asciiTheme="minorHAnsi" w:hAnsiTheme="minorHAnsi" w:cstheme="minorHAnsi"/>
                <w:lang w:val="en-US" w:eastAsia="zh-CN"/>
              </w:rPr>
              <w:t>90, 90 ,90</w:t>
            </w:r>
          </w:p>
        </w:tc>
      </w:tr>
      <w:tr w:rsidR="008B72C2" w14:paraId="50047E18" w14:textId="77777777" w:rsidTr="00D83DB6">
        <w:tc>
          <w:tcPr>
            <w:tcW w:w="1097" w:type="dxa"/>
          </w:tcPr>
          <w:p w14:paraId="5CFC12BC" w14:textId="1A54AE1F" w:rsidR="008B72C2" w:rsidRPr="00D83DB6" w:rsidRDefault="008B72C2" w:rsidP="00D83DB6">
            <w:pPr>
              <w:ind w:firstLine="0"/>
              <w:jc w:val="center"/>
              <w:rPr>
                <w:rFonts w:asciiTheme="minorHAnsi" w:hAnsiTheme="minorHAnsi" w:cstheme="minorHAnsi"/>
                <w:b/>
                <w:bCs/>
                <w:lang w:val="en-US" w:eastAsia="zh-CN"/>
              </w:rPr>
            </w:pPr>
            <w:r w:rsidRPr="00D83DB6">
              <w:rPr>
                <w:rFonts w:asciiTheme="minorHAnsi" w:hAnsiTheme="minorHAnsi" w:cstheme="minorHAnsi"/>
                <w:b/>
                <w:bCs/>
                <w:lang w:val="en-US" w:eastAsia="zh-CN"/>
              </w:rPr>
              <w:t>2</w:t>
            </w:r>
          </w:p>
        </w:tc>
        <w:tc>
          <w:tcPr>
            <w:tcW w:w="1097" w:type="dxa"/>
          </w:tcPr>
          <w:p w14:paraId="4D679083" w14:textId="605DA545" w:rsidR="008B72C2" w:rsidRPr="00D83DB6" w:rsidRDefault="008B72C2" w:rsidP="00901450">
            <w:pPr>
              <w:ind w:firstLine="0"/>
              <w:rPr>
                <w:rFonts w:asciiTheme="minorHAnsi" w:hAnsiTheme="minorHAnsi" w:cstheme="minorHAnsi"/>
                <w:lang w:val="en-US" w:eastAsia="zh-CN"/>
              </w:rPr>
            </w:pPr>
            <w:r w:rsidRPr="00D83DB6">
              <w:rPr>
                <w:rFonts w:asciiTheme="minorHAnsi" w:hAnsiTheme="minorHAnsi" w:cstheme="minorHAnsi"/>
                <w:lang w:val="en-US" w:eastAsia="zh-CN"/>
              </w:rPr>
              <w:t>1539998</w:t>
            </w:r>
          </w:p>
        </w:tc>
        <w:tc>
          <w:tcPr>
            <w:tcW w:w="1097" w:type="dxa"/>
          </w:tcPr>
          <w:p w14:paraId="191FBFBE" w14:textId="3BA4E53A" w:rsidR="008B72C2" w:rsidRPr="00D83DB6" w:rsidRDefault="008B72C2" w:rsidP="00901450">
            <w:pPr>
              <w:ind w:firstLine="0"/>
              <w:rPr>
                <w:rFonts w:asciiTheme="minorHAnsi" w:hAnsiTheme="minorHAnsi" w:cstheme="minorHAnsi"/>
                <w:lang w:val="en-US" w:eastAsia="zh-CN"/>
              </w:rPr>
            </w:pPr>
            <w:proofErr w:type="spellStart"/>
            <w:r w:rsidRPr="00D83DB6">
              <w:rPr>
                <w:rFonts w:asciiTheme="minorHAnsi" w:hAnsiTheme="minorHAnsi" w:cstheme="minorHAnsi"/>
                <w:i/>
                <w:iCs/>
                <w:lang w:val="en-US" w:eastAsia="zh-CN"/>
              </w:rPr>
              <w:t>I</w:t>
            </w:r>
            <w:r w:rsidRPr="00D83DB6">
              <w:rPr>
                <w:rFonts w:asciiTheme="minorHAnsi" w:hAnsiTheme="minorHAnsi" w:cstheme="minorHAnsi"/>
                <w:lang w:val="en-US" w:eastAsia="zh-CN"/>
              </w:rPr>
              <w:t>bam</w:t>
            </w:r>
            <w:proofErr w:type="spellEnd"/>
          </w:p>
        </w:tc>
        <w:tc>
          <w:tcPr>
            <w:tcW w:w="2658" w:type="dxa"/>
          </w:tcPr>
          <w:p w14:paraId="7BE34530" w14:textId="01B2EC5E" w:rsidR="008B72C2" w:rsidRPr="00D83DB6" w:rsidRDefault="008B72C2" w:rsidP="00901450">
            <w:pPr>
              <w:ind w:firstLine="0"/>
              <w:rPr>
                <w:rFonts w:asciiTheme="minorHAnsi" w:hAnsiTheme="minorHAnsi" w:cstheme="minorHAnsi"/>
                <w:lang w:val="en-US" w:eastAsia="zh-CN"/>
              </w:rPr>
            </w:pPr>
            <w:r w:rsidRPr="00D83DB6">
              <w:rPr>
                <w:rFonts w:asciiTheme="minorHAnsi" w:hAnsiTheme="minorHAnsi" w:cstheme="minorHAnsi"/>
                <w:lang w:val="en-US" w:eastAsia="zh-CN"/>
              </w:rPr>
              <w:t>10.455, 7.349, 6.958</w:t>
            </w:r>
          </w:p>
        </w:tc>
        <w:tc>
          <w:tcPr>
            <w:tcW w:w="2828" w:type="dxa"/>
          </w:tcPr>
          <w:p w14:paraId="7BE9B653" w14:textId="0674DBD5" w:rsidR="008B72C2" w:rsidRPr="00D83DB6" w:rsidRDefault="008B72C2" w:rsidP="00901450">
            <w:pPr>
              <w:ind w:firstLine="0"/>
              <w:rPr>
                <w:rFonts w:asciiTheme="minorHAnsi" w:hAnsiTheme="minorHAnsi" w:cstheme="minorHAnsi"/>
                <w:lang w:val="en-US" w:eastAsia="zh-CN"/>
              </w:rPr>
            </w:pPr>
            <w:r w:rsidRPr="00D83DB6">
              <w:rPr>
                <w:rFonts w:asciiTheme="minorHAnsi" w:hAnsiTheme="minorHAnsi" w:cstheme="minorHAnsi"/>
                <w:lang w:val="en-US" w:eastAsia="zh-CN"/>
              </w:rPr>
              <w:t>90, 90, 90</w:t>
            </w:r>
          </w:p>
        </w:tc>
      </w:tr>
      <w:tr w:rsidR="008B72C2" w14:paraId="6570578A" w14:textId="77777777" w:rsidTr="00D83DB6">
        <w:tc>
          <w:tcPr>
            <w:tcW w:w="1097" w:type="dxa"/>
          </w:tcPr>
          <w:p w14:paraId="576646F1" w14:textId="4C223FFD" w:rsidR="008B72C2" w:rsidRPr="00D83DB6" w:rsidRDefault="008B72C2" w:rsidP="00D83DB6">
            <w:pPr>
              <w:ind w:firstLine="0"/>
              <w:jc w:val="center"/>
              <w:rPr>
                <w:rFonts w:asciiTheme="minorHAnsi" w:hAnsiTheme="minorHAnsi" w:cstheme="minorHAnsi"/>
                <w:b/>
                <w:bCs/>
                <w:lang w:val="en-US" w:eastAsia="zh-CN"/>
              </w:rPr>
            </w:pPr>
            <w:r w:rsidRPr="00D83DB6">
              <w:rPr>
                <w:rFonts w:asciiTheme="minorHAnsi" w:hAnsiTheme="minorHAnsi" w:cstheme="minorHAnsi"/>
                <w:b/>
                <w:bCs/>
                <w:lang w:val="en-US" w:eastAsia="zh-CN"/>
              </w:rPr>
              <w:t>3</w:t>
            </w:r>
          </w:p>
        </w:tc>
        <w:tc>
          <w:tcPr>
            <w:tcW w:w="1097" w:type="dxa"/>
          </w:tcPr>
          <w:p w14:paraId="09BC7ECB" w14:textId="1A35FCC4" w:rsidR="008B72C2" w:rsidRPr="00D83DB6" w:rsidRDefault="008B72C2"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1524338</w:t>
            </w:r>
          </w:p>
        </w:tc>
        <w:tc>
          <w:tcPr>
            <w:tcW w:w="1097" w:type="dxa"/>
          </w:tcPr>
          <w:p w14:paraId="1F58F329" w14:textId="54AE63C8" w:rsidR="008B72C2" w:rsidRPr="00D83DB6" w:rsidRDefault="008B72C2" w:rsidP="008B72C2">
            <w:pPr>
              <w:ind w:firstLine="0"/>
              <w:rPr>
                <w:rFonts w:asciiTheme="minorHAnsi" w:hAnsiTheme="minorHAnsi" w:cstheme="minorHAnsi"/>
                <w:lang w:val="en-US" w:eastAsia="zh-CN"/>
              </w:rPr>
            </w:pPr>
            <w:proofErr w:type="spellStart"/>
            <w:r w:rsidRPr="00D83DB6">
              <w:rPr>
                <w:rFonts w:asciiTheme="minorHAnsi" w:hAnsiTheme="minorHAnsi" w:cstheme="minorHAnsi"/>
                <w:i/>
                <w:iCs/>
                <w:lang w:val="en-US" w:eastAsia="zh-CN"/>
              </w:rPr>
              <w:t>P</w:t>
            </w:r>
            <w:r w:rsidRPr="00D83DB6">
              <w:rPr>
                <w:rFonts w:asciiTheme="minorHAnsi" w:hAnsiTheme="minorHAnsi" w:cstheme="minorHAnsi"/>
                <w:lang w:val="en-US" w:eastAsia="zh-CN"/>
              </w:rPr>
              <w:t>mma</w:t>
            </w:r>
            <w:proofErr w:type="spellEnd"/>
          </w:p>
        </w:tc>
        <w:tc>
          <w:tcPr>
            <w:tcW w:w="2658" w:type="dxa"/>
          </w:tcPr>
          <w:p w14:paraId="656B836D" w14:textId="6CFE3E6B" w:rsidR="008B72C2" w:rsidRPr="00D83DB6" w:rsidRDefault="008B72C2" w:rsidP="008B72C2">
            <w:pPr>
              <w:ind w:firstLine="0"/>
              <w:rPr>
                <w:rFonts w:asciiTheme="minorHAnsi" w:hAnsiTheme="minorHAnsi" w:cstheme="minorHAnsi"/>
                <w:lang w:eastAsia="zh-CN"/>
              </w:rPr>
            </w:pPr>
            <w:r w:rsidRPr="00D83DB6">
              <w:rPr>
                <w:rFonts w:asciiTheme="minorHAnsi" w:hAnsiTheme="minorHAnsi" w:cstheme="minorHAnsi"/>
                <w:lang w:val="en-US" w:eastAsia="zh-CN"/>
              </w:rPr>
              <w:t>16.702, 3.840, 8.929</w:t>
            </w:r>
          </w:p>
        </w:tc>
        <w:tc>
          <w:tcPr>
            <w:tcW w:w="2828" w:type="dxa"/>
          </w:tcPr>
          <w:p w14:paraId="0B08A360" w14:textId="4108B9F9" w:rsidR="008B72C2" w:rsidRPr="00D83DB6" w:rsidRDefault="008B72C2" w:rsidP="008B72C2">
            <w:pPr>
              <w:ind w:firstLine="0"/>
              <w:rPr>
                <w:rFonts w:asciiTheme="minorHAnsi" w:hAnsiTheme="minorHAnsi" w:cstheme="minorHAnsi"/>
                <w:lang w:eastAsia="zh-CN"/>
              </w:rPr>
            </w:pPr>
            <w:r w:rsidRPr="00D83DB6">
              <w:rPr>
                <w:rFonts w:asciiTheme="minorHAnsi" w:hAnsiTheme="minorHAnsi" w:cstheme="minorHAnsi"/>
                <w:lang w:val="en-US" w:eastAsia="zh-CN"/>
              </w:rPr>
              <w:t>90, 90, 90</w:t>
            </w:r>
          </w:p>
        </w:tc>
      </w:tr>
      <w:tr w:rsidR="008B72C2" w14:paraId="579CCAAE" w14:textId="77777777" w:rsidTr="00D83DB6">
        <w:tc>
          <w:tcPr>
            <w:tcW w:w="1097" w:type="dxa"/>
          </w:tcPr>
          <w:p w14:paraId="21DB35C8" w14:textId="06D36B8D" w:rsidR="008B72C2" w:rsidRPr="00D83DB6" w:rsidRDefault="008B72C2" w:rsidP="00D83DB6">
            <w:pPr>
              <w:ind w:firstLine="0"/>
              <w:jc w:val="center"/>
              <w:rPr>
                <w:rFonts w:asciiTheme="minorHAnsi" w:hAnsiTheme="minorHAnsi" w:cstheme="minorHAnsi"/>
                <w:b/>
                <w:bCs/>
                <w:lang w:val="en-US" w:eastAsia="zh-CN"/>
              </w:rPr>
            </w:pPr>
            <w:r w:rsidRPr="00D83DB6">
              <w:rPr>
                <w:rFonts w:asciiTheme="minorHAnsi" w:hAnsiTheme="minorHAnsi" w:cstheme="minorHAnsi"/>
                <w:b/>
                <w:bCs/>
                <w:lang w:val="en-US" w:eastAsia="zh-CN"/>
              </w:rPr>
              <w:t>4</w:t>
            </w:r>
          </w:p>
        </w:tc>
        <w:tc>
          <w:tcPr>
            <w:tcW w:w="1097" w:type="dxa"/>
          </w:tcPr>
          <w:p w14:paraId="71AAFBAA" w14:textId="4A1DF855" w:rsidR="008B72C2" w:rsidRPr="00D83DB6" w:rsidRDefault="008B72C2"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1539124</w:t>
            </w:r>
          </w:p>
        </w:tc>
        <w:tc>
          <w:tcPr>
            <w:tcW w:w="1097" w:type="dxa"/>
          </w:tcPr>
          <w:p w14:paraId="4785A9EF" w14:textId="1ACA69D6" w:rsidR="008B72C2" w:rsidRPr="00D83DB6" w:rsidRDefault="008B72C2" w:rsidP="008B72C2">
            <w:pPr>
              <w:ind w:firstLine="0"/>
              <w:rPr>
                <w:rFonts w:asciiTheme="minorHAnsi" w:hAnsiTheme="minorHAnsi" w:cstheme="minorHAnsi"/>
                <w:lang w:val="en-US" w:eastAsia="zh-CN"/>
              </w:rPr>
            </w:pPr>
            <w:r w:rsidRPr="00D83DB6">
              <w:rPr>
                <w:rFonts w:asciiTheme="minorHAnsi" w:hAnsiTheme="minorHAnsi" w:cstheme="minorHAnsi"/>
                <w:i/>
                <w:iCs/>
                <w:lang w:val="en-US" w:eastAsia="zh-CN"/>
              </w:rPr>
              <w:t>I</w:t>
            </w:r>
            <w:r w:rsidRPr="00D83DB6">
              <w:rPr>
                <w:rFonts w:asciiTheme="minorHAnsi" w:hAnsiTheme="minorHAnsi" w:cstheme="minorHAnsi"/>
                <w:lang w:val="en-US" w:eastAsia="zh-CN"/>
              </w:rPr>
              <w:t>2</w:t>
            </w:r>
          </w:p>
        </w:tc>
        <w:tc>
          <w:tcPr>
            <w:tcW w:w="2658" w:type="dxa"/>
          </w:tcPr>
          <w:p w14:paraId="1D6BCB31" w14:textId="332720AC" w:rsidR="008B72C2" w:rsidRPr="00D83DB6" w:rsidRDefault="008B72C2"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3.810, 3.810, 35.764</w:t>
            </w:r>
          </w:p>
        </w:tc>
        <w:tc>
          <w:tcPr>
            <w:tcW w:w="2828" w:type="dxa"/>
          </w:tcPr>
          <w:p w14:paraId="13204251" w14:textId="6ABAD6D3" w:rsidR="008B72C2" w:rsidRPr="00D83DB6" w:rsidRDefault="008B72C2" w:rsidP="008B72C2">
            <w:pPr>
              <w:ind w:firstLine="0"/>
              <w:rPr>
                <w:rFonts w:asciiTheme="minorHAnsi" w:hAnsiTheme="minorHAnsi" w:cstheme="minorHAnsi"/>
                <w:lang w:eastAsia="zh-CN"/>
              </w:rPr>
            </w:pPr>
            <w:r w:rsidRPr="00D83DB6">
              <w:rPr>
                <w:rFonts w:asciiTheme="minorHAnsi" w:hAnsiTheme="minorHAnsi" w:cstheme="minorHAnsi"/>
                <w:lang w:val="en-US" w:eastAsia="zh-CN"/>
              </w:rPr>
              <w:t>90, 90, 90</w:t>
            </w:r>
          </w:p>
        </w:tc>
      </w:tr>
      <w:tr w:rsidR="00D83DB6" w14:paraId="5FE436E9" w14:textId="77777777" w:rsidTr="00D83DB6">
        <w:tc>
          <w:tcPr>
            <w:tcW w:w="1097" w:type="dxa"/>
          </w:tcPr>
          <w:p w14:paraId="35186A53" w14:textId="7F1D2977" w:rsidR="00D83DB6" w:rsidRPr="00D83DB6" w:rsidRDefault="00D83DB6" w:rsidP="00D83DB6">
            <w:pPr>
              <w:ind w:firstLine="0"/>
              <w:jc w:val="center"/>
              <w:rPr>
                <w:rFonts w:asciiTheme="minorHAnsi" w:hAnsiTheme="minorHAnsi" w:cstheme="minorHAnsi"/>
                <w:b/>
                <w:bCs/>
                <w:lang w:val="en-US" w:eastAsia="zh-CN"/>
              </w:rPr>
            </w:pPr>
            <w:r w:rsidRPr="00D83DB6">
              <w:rPr>
                <w:rFonts w:asciiTheme="minorHAnsi" w:hAnsiTheme="minorHAnsi" w:cstheme="minorHAnsi"/>
                <w:b/>
                <w:bCs/>
                <w:lang w:val="en-US" w:eastAsia="zh-CN"/>
              </w:rPr>
              <w:t>5</w:t>
            </w:r>
          </w:p>
        </w:tc>
        <w:tc>
          <w:tcPr>
            <w:tcW w:w="1097" w:type="dxa"/>
          </w:tcPr>
          <w:p w14:paraId="04B3C853" w14:textId="53279F8A"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1540126</w:t>
            </w:r>
          </w:p>
        </w:tc>
        <w:tc>
          <w:tcPr>
            <w:tcW w:w="1097" w:type="dxa"/>
          </w:tcPr>
          <w:p w14:paraId="0018C749" w14:textId="1D694E94" w:rsidR="00D83DB6" w:rsidRPr="00D83DB6" w:rsidRDefault="00D83DB6" w:rsidP="008B72C2">
            <w:pPr>
              <w:ind w:firstLine="0"/>
              <w:rPr>
                <w:rFonts w:asciiTheme="minorHAnsi" w:hAnsiTheme="minorHAnsi" w:cstheme="minorHAnsi"/>
                <w:lang w:eastAsia="zh-CN"/>
              </w:rPr>
            </w:pPr>
            <w:r w:rsidRPr="00D83DB6">
              <w:rPr>
                <w:rFonts w:asciiTheme="minorHAnsi" w:hAnsiTheme="minorHAnsi" w:cstheme="minorHAnsi"/>
                <w:i/>
                <w:iCs/>
                <w:lang w:val="en-US" w:eastAsia="zh-CN"/>
              </w:rPr>
              <w:t>P</w:t>
            </w:r>
            <w:r w:rsidRPr="00D83DB6">
              <w:rPr>
                <w:rFonts w:asciiTheme="minorHAnsi" w:hAnsiTheme="minorHAnsi" w:cstheme="minorHAnsi"/>
                <w:lang w:val="en-US" w:eastAsia="zh-CN"/>
              </w:rPr>
              <w:t>mm2</w:t>
            </w:r>
          </w:p>
        </w:tc>
        <w:tc>
          <w:tcPr>
            <w:tcW w:w="2658" w:type="dxa"/>
          </w:tcPr>
          <w:p w14:paraId="5827DF9F" w14:textId="33D14D28"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43.997, 3.894, 6.209</w:t>
            </w:r>
          </w:p>
        </w:tc>
        <w:tc>
          <w:tcPr>
            <w:tcW w:w="2828" w:type="dxa"/>
          </w:tcPr>
          <w:p w14:paraId="712CD494" w14:textId="75F579BC"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90, 90, 90</w:t>
            </w:r>
          </w:p>
        </w:tc>
      </w:tr>
      <w:tr w:rsidR="00D83DB6" w14:paraId="3031E826" w14:textId="77777777" w:rsidTr="00D83DB6">
        <w:tc>
          <w:tcPr>
            <w:tcW w:w="1097" w:type="dxa"/>
          </w:tcPr>
          <w:p w14:paraId="511B804E" w14:textId="48102E62" w:rsidR="00D83DB6" w:rsidRPr="00D83DB6" w:rsidRDefault="00D83DB6" w:rsidP="00D83DB6">
            <w:pPr>
              <w:ind w:firstLine="0"/>
              <w:jc w:val="center"/>
              <w:rPr>
                <w:rFonts w:asciiTheme="minorHAnsi" w:hAnsiTheme="minorHAnsi" w:cstheme="minorHAnsi"/>
                <w:b/>
                <w:bCs/>
                <w:lang w:val="en-US" w:eastAsia="zh-CN"/>
              </w:rPr>
            </w:pPr>
            <w:r w:rsidRPr="00D83DB6">
              <w:rPr>
                <w:rFonts w:asciiTheme="minorHAnsi" w:hAnsiTheme="minorHAnsi" w:cstheme="minorHAnsi"/>
                <w:b/>
                <w:bCs/>
                <w:lang w:val="en-US" w:eastAsia="zh-CN"/>
              </w:rPr>
              <w:t>6</w:t>
            </w:r>
          </w:p>
        </w:tc>
        <w:tc>
          <w:tcPr>
            <w:tcW w:w="1097" w:type="dxa"/>
          </w:tcPr>
          <w:p w14:paraId="27160D40" w14:textId="5FEDC3A3"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2103113</w:t>
            </w:r>
          </w:p>
        </w:tc>
        <w:tc>
          <w:tcPr>
            <w:tcW w:w="1097" w:type="dxa"/>
          </w:tcPr>
          <w:p w14:paraId="14070CB8" w14:textId="01BD9FED"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i/>
                <w:iCs/>
                <w:lang w:val="en-US" w:eastAsia="zh-CN"/>
              </w:rPr>
              <w:t>C</w:t>
            </w:r>
            <w:r w:rsidRPr="00D83DB6">
              <w:rPr>
                <w:rFonts w:asciiTheme="minorHAnsi" w:hAnsiTheme="minorHAnsi" w:cstheme="minorHAnsi"/>
                <w:lang w:val="en-US" w:eastAsia="zh-CN"/>
              </w:rPr>
              <w:t>2/c</w:t>
            </w:r>
          </w:p>
        </w:tc>
        <w:tc>
          <w:tcPr>
            <w:tcW w:w="2658" w:type="dxa"/>
          </w:tcPr>
          <w:p w14:paraId="0B4D36A5" w14:textId="683EBF5C"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12.786, 4.854, 5.528</w:t>
            </w:r>
          </w:p>
        </w:tc>
        <w:tc>
          <w:tcPr>
            <w:tcW w:w="2828" w:type="dxa"/>
          </w:tcPr>
          <w:p w14:paraId="2F38C6DD" w14:textId="33C36CD5"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90, 104.264, 90</w:t>
            </w:r>
          </w:p>
        </w:tc>
      </w:tr>
      <w:tr w:rsidR="00D83DB6" w14:paraId="642705A3" w14:textId="77777777" w:rsidTr="00D83DB6">
        <w:tc>
          <w:tcPr>
            <w:tcW w:w="1097" w:type="dxa"/>
          </w:tcPr>
          <w:p w14:paraId="36FF94C5" w14:textId="4A400F41" w:rsidR="00D83DB6" w:rsidRPr="00D83DB6" w:rsidRDefault="00D83DB6" w:rsidP="00D83DB6">
            <w:pPr>
              <w:ind w:firstLine="0"/>
              <w:jc w:val="center"/>
              <w:rPr>
                <w:rFonts w:asciiTheme="minorHAnsi" w:hAnsiTheme="minorHAnsi" w:cstheme="minorHAnsi"/>
                <w:b/>
                <w:bCs/>
                <w:lang w:val="en-US" w:eastAsia="zh-CN"/>
              </w:rPr>
            </w:pPr>
            <w:r w:rsidRPr="00D83DB6">
              <w:rPr>
                <w:rFonts w:asciiTheme="minorHAnsi" w:hAnsiTheme="minorHAnsi" w:cstheme="minorHAnsi"/>
                <w:b/>
                <w:bCs/>
                <w:lang w:val="en-US" w:eastAsia="zh-CN"/>
              </w:rPr>
              <w:t>7</w:t>
            </w:r>
          </w:p>
        </w:tc>
        <w:tc>
          <w:tcPr>
            <w:tcW w:w="1097" w:type="dxa"/>
          </w:tcPr>
          <w:p w14:paraId="05FB1360" w14:textId="3EF86CAD"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2102124</w:t>
            </w:r>
          </w:p>
        </w:tc>
        <w:tc>
          <w:tcPr>
            <w:tcW w:w="1097" w:type="dxa"/>
          </w:tcPr>
          <w:p w14:paraId="0C22FA22" w14:textId="24420471"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i/>
                <w:iCs/>
                <w:lang w:val="en-US" w:eastAsia="zh-CN"/>
              </w:rPr>
              <w:t>C</w:t>
            </w:r>
            <w:r w:rsidRPr="00D83DB6">
              <w:rPr>
                <w:rFonts w:asciiTheme="minorHAnsi" w:hAnsiTheme="minorHAnsi" w:cstheme="minorHAnsi"/>
                <w:lang w:val="en-US" w:eastAsia="zh-CN"/>
              </w:rPr>
              <w:t>2</w:t>
            </w:r>
          </w:p>
        </w:tc>
        <w:tc>
          <w:tcPr>
            <w:tcW w:w="2658" w:type="dxa"/>
          </w:tcPr>
          <w:p w14:paraId="34E29CEE" w14:textId="341CAF6F"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5.225, 4.699, 5.853</w:t>
            </w:r>
          </w:p>
        </w:tc>
        <w:tc>
          <w:tcPr>
            <w:tcW w:w="2828" w:type="dxa"/>
          </w:tcPr>
          <w:p w14:paraId="74AB213D" w14:textId="4ADF75F7"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90, 108.200, 90</w:t>
            </w:r>
          </w:p>
        </w:tc>
      </w:tr>
      <w:tr w:rsidR="00D83DB6" w14:paraId="406F3450" w14:textId="77777777" w:rsidTr="00D83DB6">
        <w:tc>
          <w:tcPr>
            <w:tcW w:w="1097" w:type="dxa"/>
            <w:tcBorders>
              <w:bottom w:val="single" w:sz="4" w:space="0" w:color="auto"/>
            </w:tcBorders>
          </w:tcPr>
          <w:p w14:paraId="4B8B94CE" w14:textId="79BD6922" w:rsidR="00D83DB6" w:rsidRPr="00D83DB6" w:rsidRDefault="00D83DB6" w:rsidP="00D83DB6">
            <w:pPr>
              <w:ind w:firstLine="0"/>
              <w:jc w:val="center"/>
              <w:rPr>
                <w:rFonts w:asciiTheme="minorHAnsi" w:hAnsiTheme="minorHAnsi" w:cstheme="minorHAnsi"/>
                <w:b/>
                <w:bCs/>
                <w:lang w:val="en-US" w:eastAsia="zh-CN"/>
              </w:rPr>
            </w:pPr>
            <w:r w:rsidRPr="00D83DB6">
              <w:rPr>
                <w:rFonts w:asciiTheme="minorHAnsi" w:hAnsiTheme="minorHAnsi" w:cstheme="minorHAnsi"/>
                <w:b/>
                <w:bCs/>
                <w:lang w:val="en-US" w:eastAsia="zh-CN"/>
              </w:rPr>
              <w:t>8</w:t>
            </w:r>
          </w:p>
        </w:tc>
        <w:tc>
          <w:tcPr>
            <w:tcW w:w="1097" w:type="dxa"/>
            <w:tcBorders>
              <w:bottom w:val="single" w:sz="4" w:space="0" w:color="auto"/>
            </w:tcBorders>
          </w:tcPr>
          <w:p w14:paraId="44D87029" w14:textId="185155D1"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2106064</w:t>
            </w:r>
          </w:p>
        </w:tc>
        <w:tc>
          <w:tcPr>
            <w:tcW w:w="1097" w:type="dxa"/>
            <w:tcBorders>
              <w:bottom w:val="single" w:sz="4" w:space="0" w:color="auto"/>
            </w:tcBorders>
          </w:tcPr>
          <w:p w14:paraId="3E53C01E" w14:textId="1FBAF076"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i/>
                <w:iCs/>
                <w:lang w:val="en-US" w:eastAsia="zh-CN"/>
              </w:rPr>
              <w:t>P</w:t>
            </w:r>
            <w:r w:rsidRPr="00D83DB6">
              <w:rPr>
                <w:rFonts w:asciiTheme="minorHAnsi" w:hAnsiTheme="minorHAnsi" w:cstheme="minorHAnsi"/>
                <w:lang w:val="en-US" w:eastAsia="zh-CN"/>
              </w:rPr>
              <w:t>2mm</w:t>
            </w:r>
          </w:p>
        </w:tc>
        <w:tc>
          <w:tcPr>
            <w:tcW w:w="2658" w:type="dxa"/>
            <w:tcBorders>
              <w:bottom w:val="single" w:sz="4" w:space="0" w:color="auto"/>
            </w:tcBorders>
          </w:tcPr>
          <w:p w14:paraId="2DFE15F7" w14:textId="4227B82F"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6.198, 40.290, 3.888</w:t>
            </w:r>
          </w:p>
        </w:tc>
        <w:tc>
          <w:tcPr>
            <w:tcW w:w="2828" w:type="dxa"/>
            <w:tcBorders>
              <w:bottom w:val="single" w:sz="4" w:space="0" w:color="auto"/>
            </w:tcBorders>
          </w:tcPr>
          <w:p w14:paraId="079D811F" w14:textId="17134988" w:rsidR="00D83DB6" w:rsidRPr="00D83DB6" w:rsidRDefault="00D83DB6" w:rsidP="008B72C2">
            <w:pPr>
              <w:ind w:firstLine="0"/>
              <w:rPr>
                <w:rFonts w:asciiTheme="minorHAnsi" w:hAnsiTheme="minorHAnsi" w:cstheme="minorHAnsi"/>
                <w:lang w:val="en-US" w:eastAsia="zh-CN"/>
              </w:rPr>
            </w:pPr>
            <w:r w:rsidRPr="00D83DB6">
              <w:rPr>
                <w:rFonts w:asciiTheme="minorHAnsi" w:hAnsiTheme="minorHAnsi" w:cstheme="minorHAnsi"/>
                <w:lang w:val="en-US" w:eastAsia="zh-CN"/>
              </w:rPr>
              <w:t>90, 90, 90</w:t>
            </w:r>
          </w:p>
        </w:tc>
      </w:tr>
    </w:tbl>
    <w:p w14:paraId="265AF60B" w14:textId="77777777" w:rsidR="005A7742" w:rsidRDefault="00045D42" w:rsidP="004D189E">
      <w:pPr>
        <w:keepNext/>
        <w:spacing w:before="480"/>
        <w:ind w:firstLine="0"/>
        <w:jc w:val="center"/>
      </w:pPr>
      <w:r>
        <w:rPr>
          <w:noProof/>
          <w:lang w:eastAsia="zh-CN"/>
        </w:rPr>
        <w:drawing>
          <wp:inline distT="0" distB="0" distL="0" distR="0" wp14:anchorId="356CABF8" wp14:editId="4C4EEE1C">
            <wp:extent cx="5570220" cy="4320540"/>
            <wp:effectExtent l="0" t="0" r="0" b="3810"/>
            <wp:docPr id="304153937" name="Εικόνα 2"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153937" name="Εικόνα 2" descr="Εικόνα που περιέχει κείμενο, στιγμιότυπο οθόνης, γραμμή, γράφημα&#10;&#10;Περιγραφή που δημιουργήθηκε αυτόματα"/>
                    <pic:cNvPicPr>
                      <a:picLocks noChangeAspect="1"/>
                    </pic:cNvPicPr>
                  </pic:nvPicPr>
                  <pic:blipFill rotWithShape="1">
                    <a:blip r:embed="rId98" cstate="print">
                      <a:extLst>
                        <a:ext uri="{28A0092B-C50C-407E-A947-70E740481C1C}">
                          <a14:useLocalDpi xmlns:a14="http://schemas.microsoft.com/office/drawing/2010/main" val="0"/>
                        </a:ext>
                      </a:extLst>
                    </a:blip>
                    <a:srcRect l="862" t="1505" r="1758"/>
                    <a:stretch/>
                  </pic:blipFill>
                  <pic:spPr bwMode="auto">
                    <a:xfrm>
                      <a:off x="0" y="0"/>
                      <a:ext cx="5570220" cy="4320540"/>
                    </a:xfrm>
                    <a:prstGeom prst="rect">
                      <a:avLst/>
                    </a:prstGeom>
                    <a:ln>
                      <a:noFill/>
                    </a:ln>
                    <a:extLst>
                      <a:ext uri="{53640926-AAD7-44D8-BBD7-CCE9431645EC}">
                        <a14:shadowObscured xmlns:a14="http://schemas.microsoft.com/office/drawing/2010/main"/>
                      </a:ext>
                    </a:extLst>
                  </pic:spPr>
                </pic:pic>
              </a:graphicData>
            </a:graphic>
          </wp:inline>
        </w:drawing>
      </w:r>
    </w:p>
    <w:p w14:paraId="0A9DC50A" w14:textId="522481D0" w:rsidR="005A7742" w:rsidRPr="008A2326" w:rsidRDefault="00045D42" w:rsidP="004D189E">
      <w:pPr>
        <w:pStyle w:val="a6"/>
        <w:spacing w:before="0"/>
        <w:rPr>
          <w:i w:val="0"/>
          <w:iCs w:val="0"/>
        </w:rPr>
      </w:pPr>
      <w:r w:rsidRPr="008A2326">
        <w:rPr>
          <w:b/>
          <w:bCs/>
          <w:i w:val="0"/>
          <w:iCs w:val="0"/>
        </w:rPr>
        <w:t xml:space="preserve">Εικόνα </w:t>
      </w:r>
      <w:r w:rsidR="008A2326" w:rsidRPr="008A2326">
        <w:rPr>
          <w:b/>
          <w:bCs/>
          <w:i w:val="0"/>
          <w:iCs w:val="0"/>
        </w:rPr>
        <w:t>3.30</w:t>
      </w:r>
      <w:r w:rsidRPr="008A2326">
        <w:rPr>
          <w:i w:val="0"/>
          <w:iCs w:val="0"/>
        </w:rPr>
        <w:t>:</w:t>
      </w:r>
      <w:r w:rsidR="00756B63">
        <w:rPr>
          <w:i w:val="0"/>
          <w:iCs w:val="0"/>
        </w:rPr>
        <w:t xml:space="preserve"> </w:t>
      </w:r>
      <w:r w:rsidR="00756B63" w:rsidRPr="008A2326">
        <w:rPr>
          <w:i w:val="0"/>
          <w:iCs w:val="0"/>
        </w:rPr>
        <w:t>Ακτινογράφημα</w:t>
      </w:r>
      <w:r w:rsidRPr="008A2326">
        <w:rPr>
          <w:i w:val="0"/>
          <w:iCs w:val="0"/>
        </w:rPr>
        <w:t xml:space="preserve"> Τα</w:t>
      </w:r>
      <w:r w:rsidRPr="008A2326">
        <w:rPr>
          <w:i w:val="0"/>
          <w:iCs w:val="0"/>
          <w:vertAlign w:val="subscript"/>
        </w:rPr>
        <w:t>2</w:t>
      </w:r>
      <w:r w:rsidRPr="008A2326">
        <w:rPr>
          <w:i w:val="0"/>
          <w:iCs w:val="0"/>
        </w:rPr>
        <w:t>Ο</w:t>
      </w:r>
      <w:r w:rsidRPr="008A2326">
        <w:rPr>
          <w:i w:val="0"/>
          <w:iCs w:val="0"/>
          <w:vertAlign w:val="subscript"/>
        </w:rPr>
        <w:t>5</w:t>
      </w:r>
      <w:r w:rsidRPr="008A2326">
        <w:rPr>
          <w:i w:val="0"/>
          <w:iCs w:val="0"/>
        </w:rPr>
        <w:t xml:space="preserve"> σε διαφορετικές αποστάσεις ανιχνευτή-δείγματος και χρόνους έκθεσης.</w:t>
      </w:r>
    </w:p>
    <w:p w14:paraId="3BF5468A" w14:textId="44B79FA4" w:rsidR="0059495C" w:rsidRDefault="0059495C" w:rsidP="00756B63">
      <w:pPr>
        <w:keepNext/>
        <w:ind w:firstLine="0"/>
        <w:jc w:val="center"/>
      </w:pPr>
    </w:p>
    <w:p w14:paraId="09FF09D4" w14:textId="0E5BB439" w:rsidR="00D83DB6" w:rsidRDefault="00D83DB6" w:rsidP="00D83DB6">
      <w:r w:rsidRPr="0026165E">
        <w:rPr>
          <w:color w:val="000000"/>
          <w:szCs w:val="24"/>
          <w:shd w:val="clear" w:color="auto" w:fill="F8F9FA"/>
        </w:rPr>
        <w:t xml:space="preserve">Όπως φαίνεται στην </w:t>
      </w:r>
      <w:proofErr w:type="spellStart"/>
      <w:r w:rsidR="004C2602">
        <w:t>Εικ</w:t>
      </w:r>
      <w:proofErr w:type="spellEnd"/>
      <w:r w:rsidR="004C2602">
        <w:t>. 3.31</w:t>
      </w:r>
      <w:r>
        <w:t>, το πειραματικό ακτινογράφημα, ενώ έχει σημαντικές ομοιότητες με το προσομοιωμένο από το Δείγμα 1 σε μεγάλες γωνίες 2</w:t>
      </w:r>
      <w:r w:rsidRPr="007D18CD">
        <w:rPr>
          <w:i/>
          <w:iCs/>
        </w:rPr>
        <w:t>θ</w:t>
      </w:r>
      <w:r w:rsidRPr="00901450">
        <w:t xml:space="preserve">, </w:t>
      </w:r>
      <w:r>
        <w:t>απουσιάζουν οι τρεις κορυφές που βρίσκονται περίπου στις 7</w:t>
      </w:r>
      <w:r w:rsidR="0059495C">
        <w:t xml:space="preserve"> μοίρες</w:t>
      </w:r>
      <w:r w:rsidR="00B80B10">
        <w:t>.</w:t>
      </w:r>
    </w:p>
    <w:p w14:paraId="4B084667" w14:textId="77777777" w:rsidR="00BF04A8" w:rsidRDefault="00D83DB6" w:rsidP="00213F08">
      <w:pPr>
        <w:keepNext/>
      </w:pPr>
      <w:r>
        <w:t>Στο επόμενο βήμα της ανάλυσης μας</w:t>
      </w:r>
      <w:r w:rsidRPr="00D83DB6">
        <w:t xml:space="preserve">, </w:t>
      </w:r>
      <w:r>
        <w:t xml:space="preserve">προσομοιώθηκαν τα ακτινογραφήματα </w:t>
      </w:r>
      <w:proofErr w:type="spellStart"/>
      <w:r>
        <w:t>κόνεως</w:t>
      </w:r>
      <w:proofErr w:type="spellEnd"/>
      <w:r>
        <w:t xml:space="preserve"> για όλα τα δείγματα που παρουσιάζονται στον Πίν</w:t>
      </w:r>
      <w:r w:rsidR="004C2602">
        <w:t>. 3.2</w:t>
      </w:r>
      <w:r w:rsidR="009D2639">
        <w:t xml:space="preserve"> και συγκρίθηκαν με το πειραματικό μας ακτινογράφημα.</w:t>
      </w:r>
      <w:r w:rsidR="00D324BE">
        <w:t xml:space="preserve"> </w:t>
      </w:r>
      <w:r w:rsidR="005A56D4">
        <w:t xml:space="preserve">Σε καμιά περίπτωση δεν βρέθηκε ταύτιση πειραματικού και προσομοιωμένου γραφήματος, οπότε συμπεράναμε ότι το εμπορικό δείγμα </w:t>
      </w:r>
      <w:r w:rsidR="005A56D4">
        <w:rPr>
          <w:lang w:val="en-US"/>
        </w:rPr>
        <w:t>Ta</w:t>
      </w:r>
      <w:r w:rsidR="005A56D4" w:rsidRPr="001D5E09">
        <w:rPr>
          <w:vertAlign w:val="subscript"/>
        </w:rPr>
        <w:t>2</w:t>
      </w:r>
      <w:r w:rsidR="005A56D4">
        <w:rPr>
          <w:lang w:val="en-US"/>
        </w:rPr>
        <w:t>O</w:t>
      </w:r>
      <w:r w:rsidR="005A56D4" w:rsidRPr="001D5E09">
        <w:rPr>
          <w:vertAlign w:val="subscript"/>
        </w:rPr>
        <w:t>5</w:t>
      </w:r>
      <w:r w:rsidR="005A56D4">
        <w:t xml:space="preserve"> είναι μείγμα δύο ή περισσότερων πολύμορφων δειγμάτων. Επιλέξαμε να προχωρήσουμε στη μελέτη μας με τα δείγματα 1 και 2 του Πίν</w:t>
      </w:r>
      <w:r w:rsidR="004C2602">
        <w:t>. 3.2</w:t>
      </w:r>
      <w:r w:rsidR="005A56D4">
        <w:t xml:space="preserve">, των οποίων η σύγκριση των αντίστοιχων ακτινογραφημάτων παρουσιάζεται στην </w:t>
      </w:r>
      <w:proofErr w:type="spellStart"/>
      <w:r w:rsidR="004C2602">
        <w:t>Εικ</w:t>
      </w:r>
      <w:proofErr w:type="spellEnd"/>
      <w:r w:rsidR="004C2602">
        <w:t>. 3.31</w:t>
      </w:r>
      <w:r w:rsidR="00831A69">
        <w:t xml:space="preserve"> και οι δομές τους στην </w:t>
      </w:r>
      <w:proofErr w:type="spellStart"/>
      <w:r w:rsidR="004C2602">
        <w:t>Εικ</w:t>
      </w:r>
      <w:proofErr w:type="spellEnd"/>
      <w:r w:rsidR="004C2602">
        <w:t>. 3.32</w:t>
      </w:r>
      <w:r w:rsidR="00831A69">
        <w:t>.</w:t>
      </w:r>
    </w:p>
    <w:p w14:paraId="35330D4C" w14:textId="049E6152" w:rsidR="00213F08" w:rsidRDefault="00213F08" w:rsidP="00782EB8">
      <w:pPr>
        <w:keepNext/>
        <w:spacing w:before="360"/>
        <w:ind w:firstLine="0"/>
        <w:jc w:val="center"/>
      </w:pPr>
      <w:r>
        <w:rPr>
          <w:noProof/>
        </w:rPr>
        <w:drawing>
          <wp:inline distT="0" distB="0" distL="0" distR="0" wp14:anchorId="52BAEF05" wp14:editId="17732954">
            <wp:extent cx="5554980" cy="3870960"/>
            <wp:effectExtent l="0" t="0" r="7620" b="0"/>
            <wp:docPr id="1111932452" name="Εικόνα 3" descr="Εικόνα που περιέχει κείμενο, διάγραμμα,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932452" name="Εικόνα 3" descr="Εικόνα που περιέχει κείμενο, διάγραμμα, γραμμή, γράφημα&#10;&#10;Περιγραφή που δημιουργήθηκε αυτόματα"/>
                    <pic:cNvPicPr>
                      <a:picLocks noChangeAspect="1"/>
                    </pic:cNvPicPr>
                  </pic:nvPicPr>
                  <pic:blipFill rotWithShape="1">
                    <a:blip r:embed="rId99" cstate="print">
                      <a:extLst>
                        <a:ext uri="{28A0092B-C50C-407E-A947-70E740481C1C}">
                          <a14:useLocalDpi xmlns:a14="http://schemas.microsoft.com/office/drawing/2010/main" val="0"/>
                        </a:ext>
                      </a:extLst>
                    </a:blip>
                    <a:srcRect l="2000" t="1803" r="1001" b="2180"/>
                    <a:stretch/>
                  </pic:blipFill>
                  <pic:spPr bwMode="auto">
                    <a:xfrm>
                      <a:off x="0" y="0"/>
                      <a:ext cx="5554980" cy="3870960"/>
                    </a:xfrm>
                    <a:prstGeom prst="rect">
                      <a:avLst/>
                    </a:prstGeom>
                    <a:ln>
                      <a:noFill/>
                    </a:ln>
                    <a:extLst>
                      <a:ext uri="{53640926-AAD7-44D8-BBD7-CCE9431645EC}">
                        <a14:shadowObscured xmlns:a14="http://schemas.microsoft.com/office/drawing/2010/main"/>
                      </a:ext>
                    </a:extLst>
                  </pic:spPr>
                </pic:pic>
              </a:graphicData>
            </a:graphic>
          </wp:inline>
        </w:drawing>
      </w:r>
    </w:p>
    <w:p w14:paraId="5F2C8CE4" w14:textId="5F089343" w:rsidR="00DC491B" w:rsidRPr="00213F08" w:rsidRDefault="00213F08" w:rsidP="00213F08">
      <w:pPr>
        <w:pStyle w:val="a6"/>
        <w:rPr>
          <w:i w:val="0"/>
          <w:iCs w:val="0"/>
        </w:rPr>
      </w:pPr>
      <w:r w:rsidRPr="00213F08">
        <w:rPr>
          <w:b/>
          <w:bCs/>
          <w:i w:val="0"/>
          <w:iCs w:val="0"/>
        </w:rPr>
        <w:t>Εικόνα 3.31</w:t>
      </w:r>
      <w:r w:rsidRPr="00213F08">
        <w:rPr>
          <w:i w:val="0"/>
          <w:iCs w:val="0"/>
        </w:rPr>
        <w:t>:</w:t>
      </w:r>
      <w:r w:rsidR="00BF04A8">
        <w:rPr>
          <w:i w:val="0"/>
          <w:iCs w:val="0"/>
        </w:rPr>
        <w:t xml:space="preserve"> </w:t>
      </w:r>
      <w:r w:rsidRPr="00213F08">
        <w:rPr>
          <w:i w:val="0"/>
          <w:iCs w:val="0"/>
        </w:rPr>
        <w:t xml:space="preserve">Σύγκριση πειραματικού (50mm-30 </w:t>
      </w:r>
      <w:proofErr w:type="spellStart"/>
      <w:r w:rsidRPr="00213F08">
        <w:rPr>
          <w:i w:val="0"/>
          <w:iCs w:val="0"/>
        </w:rPr>
        <w:t>sec</w:t>
      </w:r>
      <w:proofErr w:type="spellEnd"/>
      <w:r w:rsidRPr="00213F08">
        <w:rPr>
          <w:i w:val="0"/>
          <w:iCs w:val="0"/>
        </w:rPr>
        <w:t>, μαύρο) και των προσομοιωμένων (πράσινο, Δείγμα 1 και, κόκκινο Δείγμα 2) από την κρυσταλλικές δομές ακτινογραφήματος XRPD για το Ta</w:t>
      </w:r>
      <w:r w:rsidRPr="00677607">
        <w:rPr>
          <w:i w:val="0"/>
          <w:iCs w:val="0"/>
          <w:vertAlign w:val="subscript"/>
        </w:rPr>
        <w:t>2</w:t>
      </w:r>
      <w:r w:rsidRPr="00213F08">
        <w:rPr>
          <w:i w:val="0"/>
          <w:iCs w:val="0"/>
        </w:rPr>
        <w:t>O</w:t>
      </w:r>
      <w:r w:rsidRPr="00677607">
        <w:rPr>
          <w:i w:val="0"/>
          <w:iCs w:val="0"/>
          <w:vertAlign w:val="subscript"/>
        </w:rPr>
        <w:t>5</w:t>
      </w:r>
      <w:r w:rsidRPr="00213F08">
        <w:rPr>
          <w:i w:val="0"/>
          <w:iCs w:val="0"/>
        </w:rPr>
        <w:t>.</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6"/>
        <w:gridCol w:w="4371"/>
      </w:tblGrid>
      <w:tr w:rsidR="00831A69" w14:paraId="49959335" w14:textId="77777777" w:rsidTr="00831A69">
        <w:tc>
          <w:tcPr>
            <w:tcW w:w="4416" w:type="dxa"/>
          </w:tcPr>
          <w:p w14:paraId="546CE64A" w14:textId="3359737C" w:rsidR="00831A69" w:rsidRDefault="00831A69" w:rsidP="00BF04A8">
            <w:pPr>
              <w:spacing w:after="120"/>
              <w:ind w:firstLine="0"/>
              <w:jc w:val="center"/>
            </w:pPr>
            <w:r>
              <w:rPr>
                <w:noProof/>
              </w:rPr>
              <w:lastRenderedPageBreak/>
              <w:drawing>
                <wp:inline distT="0" distB="0" distL="0" distR="0" wp14:anchorId="09B01CA4" wp14:editId="729030DC">
                  <wp:extent cx="2470149" cy="2391554"/>
                  <wp:effectExtent l="0" t="0" r="6985" b="8890"/>
                  <wp:docPr id="1498217274"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217274" name="Εικόνα 1"/>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2470149" cy="2391554"/>
                          </a:xfrm>
                          <a:prstGeom prst="rect">
                            <a:avLst/>
                          </a:prstGeom>
                        </pic:spPr>
                      </pic:pic>
                    </a:graphicData>
                  </a:graphic>
                </wp:inline>
              </w:drawing>
            </w:r>
          </w:p>
        </w:tc>
        <w:tc>
          <w:tcPr>
            <w:tcW w:w="4371" w:type="dxa"/>
          </w:tcPr>
          <w:p w14:paraId="70CB7D5F" w14:textId="49437DCA" w:rsidR="00831A69" w:rsidRDefault="00831A69" w:rsidP="00BF04A8">
            <w:pPr>
              <w:spacing w:after="120"/>
              <w:ind w:firstLine="0"/>
              <w:jc w:val="center"/>
            </w:pPr>
            <w:r>
              <w:rPr>
                <w:noProof/>
              </w:rPr>
              <w:drawing>
                <wp:inline distT="0" distB="0" distL="0" distR="0" wp14:anchorId="3D3D8872" wp14:editId="59CB8C41">
                  <wp:extent cx="2446020" cy="2374900"/>
                  <wp:effectExtent l="0" t="0" r="0" b="6350"/>
                  <wp:docPr id="1613020344"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020344" name="Εικόνα 2"/>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2452243" cy="2380942"/>
                          </a:xfrm>
                          <a:prstGeom prst="rect">
                            <a:avLst/>
                          </a:prstGeom>
                        </pic:spPr>
                      </pic:pic>
                    </a:graphicData>
                  </a:graphic>
                </wp:inline>
              </w:drawing>
            </w:r>
          </w:p>
        </w:tc>
      </w:tr>
      <w:tr w:rsidR="00831A69" w14:paraId="0BFD1441" w14:textId="77777777" w:rsidTr="00872385">
        <w:tc>
          <w:tcPr>
            <w:tcW w:w="8787" w:type="dxa"/>
            <w:gridSpan w:val="2"/>
          </w:tcPr>
          <w:p w14:paraId="31D6796D" w14:textId="2456B7C4" w:rsidR="00831A69" w:rsidRPr="004C2602" w:rsidRDefault="00831A69" w:rsidP="00B202EA">
            <w:pPr>
              <w:spacing w:after="240"/>
              <w:ind w:firstLine="0"/>
              <w:jc w:val="center"/>
              <w:rPr>
                <w:noProof/>
              </w:rPr>
            </w:pPr>
            <w:r w:rsidRPr="004C2602">
              <w:rPr>
                <w:b/>
                <w:bCs/>
                <w:noProof/>
              </w:rPr>
              <w:t xml:space="preserve">Εικόνα </w:t>
            </w:r>
            <w:r w:rsidR="004C2602" w:rsidRPr="004C2602">
              <w:rPr>
                <w:b/>
                <w:bCs/>
                <w:noProof/>
              </w:rPr>
              <w:t>3.32</w:t>
            </w:r>
            <w:r w:rsidRPr="004C2602">
              <w:rPr>
                <w:noProof/>
              </w:rPr>
              <w:t>. Οι δομές της μοναδιαίας κυψελίδας των δειγμάτων 1 και 2.</w:t>
            </w:r>
          </w:p>
        </w:tc>
      </w:tr>
    </w:tbl>
    <w:p w14:paraId="7BAEA635" w14:textId="3B45721F" w:rsidR="00831A69" w:rsidRDefault="00831A69" w:rsidP="005510AF">
      <w:r>
        <w:t xml:space="preserve">Όπως φαίνεται στην </w:t>
      </w:r>
      <w:proofErr w:type="spellStart"/>
      <w:r w:rsidR="00123325">
        <w:t>Εικ</w:t>
      </w:r>
      <w:proofErr w:type="spellEnd"/>
      <w:r w:rsidR="00123325">
        <w:t>. 3.32</w:t>
      </w:r>
      <w:r>
        <w:t xml:space="preserve"> οι διαφορές των δύο δομών προέρχονται από τον διαφορετικό τρόπο ένταξης </w:t>
      </w:r>
      <w:r w:rsidR="00C639D4">
        <w:t>των ατόμων οξυγόνου στα άτομα του τανταλίου. Και στις δύο περιπτώσεις έχουμε απλά και τριπλά γεφυρωτικά άτομα οξυγόνου αλλά στην πρώτη περίπτωση έχουμε γραμμικές και επίπεδες γέφυρες εν</w:t>
      </w:r>
      <w:r w:rsidR="001D5E09">
        <w:t>ώ</w:t>
      </w:r>
      <w:r w:rsidR="00C639D4">
        <w:t xml:space="preserve"> στη δεύτερη περίπτωση έχουμε </w:t>
      </w:r>
      <w:proofErr w:type="spellStart"/>
      <w:r w:rsidR="00C639D4">
        <w:t>κεκαμένες</w:t>
      </w:r>
      <w:proofErr w:type="spellEnd"/>
      <w:r w:rsidR="00C639D4">
        <w:t xml:space="preserve"> και τριγωνικές πυραμιδικές γέφυρες, αντίστοιχα.</w:t>
      </w:r>
      <w:r>
        <w:t xml:space="preserve"> </w:t>
      </w:r>
      <w:r w:rsidR="00AF7EE6">
        <w:t xml:space="preserve">Ταυτόχρονα, έχουμε σημαντικές διαφορές και στο περιβάλλον των ατόμων τανταλίου. Στο δείγμα 1, έχουμε δύο κρυσταλλογραφικά ανεξάρτητα άτομα </w:t>
      </w:r>
      <w:r w:rsidR="00AF7EE6">
        <w:rPr>
          <w:lang w:val="en-US"/>
        </w:rPr>
        <w:t>Ta</w:t>
      </w:r>
      <w:r w:rsidR="00AF7EE6">
        <w:t xml:space="preserve">, το ένα με σχεδόν ιδανική </w:t>
      </w:r>
      <w:proofErr w:type="spellStart"/>
      <w:r w:rsidR="00AF7EE6">
        <w:t>οκταεδρική</w:t>
      </w:r>
      <w:proofErr w:type="spellEnd"/>
      <w:r w:rsidR="00AF7EE6">
        <w:t xml:space="preserve"> σφαίρα ένταξης, ενώ το άλλο με παραμορφωμένη </w:t>
      </w:r>
      <w:proofErr w:type="spellStart"/>
      <w:r w:rsidR="00AF7EE6">
        <w:t>οκταεδρική</w:t>
      </w:r>
      <w:proofErr w:type="spellEnd"/>
      <w:r w:rsidR="00AF7EE6">
        <w:t xml:space="preserve"> σφαίρα ένταξης. Στο δείγμα δύο, έχουμε επίσης δύο κρυσταλλογραφικά ανεξάρτητα άτομα </w:t>
      </w:r>
      <w:r w:rsidR="00AF7EE6">
        <w:rPr>
          <w:lang w:val="en-US"/>
        </w:rPr>
        <w:t>Ta</w:t>
      </w:r>
      <w:r w:rsidR="00AF7EE6" w:rsidRPr="00AF7EE6">
        <w:t xml:space="preserve">, </w:t>
      </w:r>
      <w:r w:rsidR="004B63DE">
        <w:t xml:space="preserve">αλλά το ένα έχει αριθμό ένταξης επτά και βρίσκεται στο κέντρο μιας πενταγωνικής </w:t>
      </w:r>
      <w:proofErr w:type="spellStart"/>
      <w:r w:rsidR="004B63DE">
        <w:t>διπυραμίδας</w:t>
      </w:r>
      <w:proofErr w:type="spellEnd"/>
      <w:r w:rsidR="004B63DE">
        <w:t xml:space="preserve">, ενώ το άλλο έχει αριθμό ένταξης οκτώ και βρίσκεται στο κέντρο ενός </w:t>
      </w:r>
      <w:proofErr w:type="spellStart"/>
      <w:r w:rsidR="004B63DE">
        <w:t>δωδεκαέδρου</w:t>
      </w:r>
      <w:proofErr w:type="spellEnd"/>
      <w:r w:rsidR="004B63DE">
        <w:t>.</w:t>
      </w:r>
    </w:p>
    <w:p w14:paraId="523E8BFA" w14:textId="2E9633E5" w:rsidR="00DC491B" w:rsidRDefault="00045D42" w:rsidP="00355877">
      <w:r>
        <w:t xml:space="preserve">Στην συνέχεια της ανάλυσης μας χρησιμοποιώντας το λογισμικό PDFgetX3 και την μέτρηση που πραγματοποιήθηκε σε απόσταση ανιχνευτή-δείγματος 70 </w:t>
      </w:r>
      <w:proofErr w:type="spellStart"/>
      <w:r>
        <w:t>mm</w:t>
      </w:r>
      <w:proofErr w:type="spellEnd"/>
      <w:r>
        <w:t xml:space="preserve"> και χρόνο έκθεσης δείγματος 20 </w:t>
      </w:r>
      <w:proofErr w:type="spellStart"/>
      <w:r>
        <w:t>sec</w:t>
      </w:r>
      <w:proofErr w:type="spellEnd"/>
      <w:r>
        <w:t xml:space="preserve"> δημιουργήσαμε το γράφημα PDF(</w:t>
      </w:r>
      <w:proofErr w:type="spellStart"/>
      <w:r w:rsidR="00583475">
        <w:t>Εικ</w:t>
      </w:r>
      <w:proofErr w:type="spellEnd"/>
      <w:r w:rsidR="00583475">
        <w:t>.</w:t>
      </w:r>
      <w:r>
        <w:t xml:space="preserve"> </w:t>
      </w:r>
      <w:r w:rsidR="00583475" w:rsidRPr="00583475">
        <w:t>3.33</w:t>
      </w:r>
      <w:r>
        <w:t>b) και το γράφημα της F(Q)(</w:t>
      </w:r>
      <w:proofErr w:type="spellStart"/>
      <w:r w:rsidR="00583475">
        <w:t>Εικ</w:t>
      </w:r>
      <w:proofErr w:type="spellEnd"/>
      <w:r w:rsidR="00583475">
        <w:t>.</w:t>
      </w:r>
      <w:r>
        <w:t xml:space="preserve"> </w:t>
      </w:r>
      <w:r w:rsidR="00583475" w:rsidRPr="00583475">
        <w:t>3.33</w:t>
      </w:r>
      <w:r>
        <w:t xml:space="preserve">a). </w:t>
      </w:r>
    </w:p>
    <w:p w14:paraId="7C480DA9" w14:textId="0237E6C0" w:rsidR="005A7742" w:rsidRDefault="00045D42" w:rsidP="00355877">
      <w:pPr>
        <w:spacing w:before="240"/>
        <w:ind w:firstLine="0"/>
        <w:jc w:val="center"/>
      </w:pPr>
      <w:r>
        <w:rPr>
          <w:noProof/>
        </w:rPr>
        <w:lastRenderedPageBreak/>
        <w:drawing>
          <wp:inline distT="0" distB="0" distL="0" distR="0" wp14:anchorId="7433C038" wp14:editId="3DB62387">
            <wp:extent cx="5577840" cy="3390900"/>
            <wp:effectExtent l="0" t="0" r="3810" b="0"/>
            <wp:docPr id="893720181"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720181" name="Εικόνα 4"/>
                    <pic:cNvPicPr>
                      <a:picLocks noChangeAspect="1"/>
                    </pic:cNvPicPr>
                  </pic:nvPicPr>
                  <pic:blipFill rotWithShape="1">
                    <a:blip r:embed="rId102" cstate="print">
                      <a:extLst>
                        <a:ext uri="{28A0092B-C50C-407E-A947-70E740481C1C}">
                          <a14:useLocalDpi xmlns:a14="http://schemas.microsoft.com/office/drawing/2010/main" val="0"/>
                        </a:ext>
                      </a:extLst>
                    </a:blip>
                    <a:srcRect l="562" t="950" r="15"/>
                    <a:stretch/>
                  </pic:blipFill>
                  <pic:spPr bwMode="auto">
                    <a:xfrm>
                      <a:off x="0" y="0"/>
                      <a:ext cx="5577840" cy="3390900"/>
                    </a:xfrm>
                    <a:prstGeom prst="rect">
                      <a:avLst/>
                    </a:prstGeom>
                    <a:ln>
                      <a:noFill/>
                    </a:ln>
                    <a:extLst>
                      <a:ext uri="{53640926-AAD7-44D8-BBD7-CCE9431645EC}">
                        <a14:shadowObscured xmlns:a14="http://schemas.microsoft.com/office/drawing/2010/main"/>
                      </a:ext>
                    </a:extLst>
                  </pic:spPr>
                </pic:pic>
              </a:graphicData>
            </a:graphic>
          </wp:inline>
        </w:drawing>
      </w:r>
    </w:p>
    <w:p w14:paraId="12BE756A" w14:textId="1B3E944E" w:rsidR="00DC491B" w:rsidRPr="00D33A62" w:rsidRDefault="00045D42" w:rsidP="00583475">
      <w:pPr>
        <w:pStyle w:val="a6"/>
        <w:spacing w:after="240"/>
        <w:rPr>
          <w:i w:val="0"/>
          <w:iCs w:val="0"/>
          <w:lang w:eastAsia="zh-CN"/>
        </w:rPr>
      </w:pPr>
      <w:r w:rsidRPr="00D33A62">
        <w:rPr>
          <w:b/>
          <w:bCs/>
          <w:i w:val="0"/>
          <w:iCs w:val="0"/>
        </w:rPr>
        <w:t xml:space="preserve">Εικόνα </w:t>
      </w:r>
      <w:r w:rsidR="00D33A62" w:rsidRPr="00D33A62">
        <w:rPr>
          <w:b/>
          <w:bCs/>
          <w:i w:val="0"/>
          <w:iCs w:val="0"/>
        </w:rPr>
        <w:t>3.33</w:t>
      </w:r>
      <w:r w:rsidRPr="00D33A62">
        <w:rPr>
          <w:i w:val="0"/>
          <w:iCs w:val="0"/>
        </w:rPr>
        <w:t xml:space="preserve">:Γράφημα </w:t>
      </w:r>
      <w:r w:rsidRPr="00D33A62">
        <w:rPr>
          <w:i w:val="0"/>
          <w:iCs w:val="0"/>
          <w:lang w:val="en-US"/>
        </w:rPr>
        <w:t>PDF</w:t>
      </w:r>
      <w:r w:rsidRPr="00D33A62">
        <w:rPr>
          <w:i w:val="0"/>
          <w:iCs w:val="0"/>
        </w:rPr>
        <w:t xml:space="preserve"> και </w:t>
      </w:r>
      <w:r w:rsidRPr="00D33A62">
        <w:rPr>
          <w:i w:val="0"/>
          <w:iCs w:val="0"/>
          <w:lang w:val="en-US"/>
        </w:rPr>
        <w:t>F</w:t>
      </w:r>
      <w:r w:rsidRPr="00D33A62">
        <w:rPr>
          <w:i w:val="0"/>
          <w:iCs w:val="0"/>
        </w:rPr>
        <w:t>(</w:t>
      </w:r>
      <w:r w:rsidRPr="00D33A62">
        <w:rPr>
          <w:i w:val="0"/>
          <w:iCs w:val="0"/>
          <w:lang w:val="en-US"/>
        </w:rPr>
        <w:t>Q</w:t>
      </w:r>
      <w:r w:rsidRPr="00D33A62">
        <w:rPr>
          <w:i w:val="0"/>
          <w:iCs w:val="0"/>
        </w:rPr>
        <w:t xml:space="preserve">) σε απόσταση ανιχνευτή-δείγματος 70 </w:t>
      </w:r>
      <w:r w:rsidRPr="00D33A62">
        <w:rPr>
          <w:i w:val="0"/>
          <w:iCs w:val="0"/>
          <w:lang w:val="en-US"/>
        </w:rPr>
        <w:t>mm</w:t>
      </w:r>
      <w:r w:rsidRPr="00D33A62">
        <w:rPr>
          <w:i w:val="0"/>
          <w:iCs w:val="0"/>
        </w:rPr>
        <w:t xml:space="preserve"> και χρόνο έκθεσης δείγματος 20 </w:t>
      </w:r>
      <w:r w:rsidRPr="00D33A62">
        <w:rPr>
          <w:i w:val="0"/>
          <w:iCs w:val="0"/>
          <w:lang w:val="en-US"/>
        </w:rPr>
        <w:t>sec</w:t>
      </w:r>
      <w:r w:rsidRPr="00D33A62">
        <w:rPr>
          <w:i w:val="0"/>
          <w:iCs w:val="0"/>
        </w:rPr>
        <w:t>/</w:t>
      </w:r>
      <w:r w:rsidRPr="00D33A62">
        <w:rPr>
          <w:i w:val="0"/>
          <w:iCs w:val="0"/>
          <w:lang w:val="en-US"/>
        </w:rPr>
        <w:t>frame</w:t>
      </w:r>
      <w:r w:rsidRPr="00D33A62">
        <w:rPr>
          <w:i w:val="0"/>
          <w:iCs w:val="0"/>
        </w:rPr>
        <w:t>.</w:t>
      </w:r>
    </w:p>
    <w:p w14:paraId="21A6FA18" w14:textId="34C90BCA" w:rsidR="005A7742" w:rsidRDefault="00045D42">
      <w:r>
        <w:t xml:space="preserve">Τέλος </w:t>
      </w:r>
      <w:r w:rsidR="00F20F75">
        <w:t xml:space="preserve">στην </w:t>
      </w:r>
      <w:proofErr w:type="spellStart"/>
      <w:r w:rsidR="00F20F75">
        <w:t>Εικ</w:t>
      </w:r>
      <w:proofErr w:type="spellEnd"/>
      <w:r w:rsidR="00F20F75">
        <w:t xml:space="preserve">. 3.34 </w:t>
      </w:r>
      <w:r>
        <w:t xml:space="preserve">χρησιμοποιώντας το λογισμικό </w:t>
      </w:r>
      <w:proofErr w:type="spellStart"/>
      <w:r>
        <w:rPr>
          <w:lang w:val="en-US"/>
        </w:rPr>
        <w:t>PDFgui</w:t>
      </w:r>
      <w:proofErr w:type="spellEnd"/>
      <w:r>
        <w:t xml:space="preserve"> συγκρίνουμε το </w:t>
      </w:r>
      <w:r>
        <w:rPr>
          <w:lang w:val="en-US"/>
        </w:rPr>
        <w:t>PDF</w:t>
      </w:r>
      <w:r>
        <w:t xml:space="preserve"> που παράγεται από το πειραματικό μας δείγμα</w:t>
      </w:r>
      <w:r w:rsidR="0076392B" w:rsidRPr="0076392B">
        <w:t xml:space="preserve"> </w:t>
      </w:r>
      <w:r>
        <w:t xml:space="preserve">(μπλε χρώμα) με αυτό που παράγεται από </w:t>
      </w:r>
      <w:r w:rsidR="00DC491B">
        <w:t xml:space="preserve">τις κρυσταλλικές δομές των δειγμάτων 1 και 2 του </w:t>
      </w:r>
      <w:proofErr w:type="spellStart"/>
      <w:r w:rsidR="00F20F75">
        <w:t>Πιν.</w:t>
      </w:r>
      <w:proofErr w:type="spellEnd"/>
      <w:r w:rsidR="00F20F75">
        <w:t xml:space="preserve"> 3.2</w:t>
      </w:r>
      <w:r>
        <w:t>. Παρατηρούμε ότι τ</w:t>
      </w:r>
      <w:r w:rsidR="00DC491B">
        <w:t>ο πειραματικό μας γράφημα έχει στοιχεία και από τα δύο προσομοιωμένα γραφήματα, γεγονός που υποδεικνύει ότι το εμπορικό δείγμα αποτελείται από τουλάχιστον δύο διαφορετικά πολύμορφα.</w:t>
      </w:r>
      <w:r>
        <w:t xml:space="preserve"> </w:t>
      </w:r>
    </w:p>
    <w:p w14:paraId="1DD51F19" w14:textId="27DDA488" w:rsidR="005A7742" w:rsidRDefault="0076392B" w:rsidP="0076392B">
      <w:pPr>
        <w:keepNext/>
        <w:ind w:firstLine="0"/>
        <w:jc w:val="center"/>
      </w:pPr>
      <w:r>
        <w:rPr>
          <w:noProof/>
        </w:rPr>
        <w:lastRenderedPageBreak/>
        <w:drawing>
          <wp:inline distT="0" distB="0" distL="0" distR="0" wp14:anchorId="7CFDAC1A" wp14:editId="3DC1B3D0">
            <wp:extent cx="5561965" cy="4191000"/>
            <wp:effectExtent l="0" t="0" r="635" b="0"/>
            <wp:docPr id="862278615" name="Εικόνα 1" descr="Εικόνα που περιέχει κείμενο, γραφικός χαρακτήρας, διάγραμ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278615" name="Εικόνα 1" descr="Εικόνα που περιέχει κείμενο, γραφικός χαρακτήρας, διάγραμμα&#10;&#10;Περιγραφή που δημιουργήθηκε αυτόματα"/>
                    <pic:cNvPicPr/>
                  </pic:nvPicPr>
                  <pic:blipFill rotWithShape="1">
                    <a:blip r:embed="rId103">
                      <a:extLst>
                        <a:ext uri="{28A0092B-C50C-407E-A947-70E740481C1C}">
                          <a14:useLocalDpi xmlns:a14="http://schemas.microsoft.com/office/drawing/2010/main" val="0"/>
                        </a:ext>
                      </a:extLst>
                    </a:blip>
                    <a:srcRect l="697" t="1822" r="1152" b="2141"/>
                    <a:stretch/>
                  </pic:blipFill>
                  <pic:spPr bwMode="auto">
                    <a:xfrm>
                      <a:off x="0" y="0"/>
                      <a:ext cx="5625303" cy="4238726"/>
                    </a:xfrm>
                    <a:prstGeom prst="rect">
                      <a:avLst/>
                    </a:prstGeom>
                    <a:ln>
                      <a:noFill/>
                    </a:ln>
                    <a:extLst>
                      <a:ext uri="{53640926-AAD7-44D8-BBD7-CCE9431645EC}">
                        <a14:shadowObscured xmlns:a14="http://schemas.microsoft.com/office/drawing/2010/main"/>
                      </a:ext>
                    </a:extLst>
                  </pic:spPr>
                </pic:pic>
              </a:graphicData>
            </a:graphic>
          </wp:inline>
        </w:drawing>
      </w:r>
    </w:p>
    <w:p w14:paraId="35C6DB58" w14:textId="38550FA9" w:rsidR="00DC491B" w:rsidRPr="00F20F75" w:rsidRDefault="00045D42" w:rsidP="00B246B9">
      <w:pPr>
        <w:pStyle w:val="a6"/>
        <w:spacing w:before="0"/>
        <w:rPr>
          <w:i w:val="0"/>
          <w:iCs w:val="0"/>
        </w:rPr>
      </w:pPr>
      <w:r w:rsidRPr="00F20F75">
        <w:rPr>
          <w:b/>
          <w:bCs/>
          <w:i w:val="0"/>
          <w:iCs w:val="0"/>
        </w:rPr>
        <w:t xml:space="preserve">Εικόνα </w:t>
      </w:r>
      <w:r w:rsidR="00F20F75" w:rsidRPr="00F20F75">
        <w:rPr>
          <w:b/>
          <w:bCs/>
          <w:i w:val="0"/>
          <w:iCs w:val="0"/>
        </w:rPr>
        <w:t>3.34</w:t>
      </w:r>
      <w:r w:rsidRPr="00F20F75">
        <w:rPr>
          <w:i w:val="0"/>
          <w:iCs w:val="0"/>
        </w:rPr>
        <w:t xml:space="preserve">:Γράφημα </w:t>
      </w:r>
      <w:r w:rsidRPr="00F20F75">
        <w:rPr>
          <w:i w:val="0"/>
          <w:iCs w:val="0"/>
          <w:lang w:val="en-US"/>
        </w:rPr>
        <w:t>PDF</w:t>
      </w:r>
      <w:r w:rsidRPr="00F20F75">
        <w:rPr>
          <w:i w:val="0"/>
          <w:iCs w:val="0"/>
        </w:rPr>
        <w:t xml:space="preserve"> της πειραματική και </w:t>
      </w:r>
      <w:r w:rsidR="008C0C10" w:rsidRPr="00F20F75">
        <w:rPr>
          <w:i w:val="0"/>
          <w:iCs w:val="0"/>
        </w:rPr>
        <w:t>των δύο προσομοιωμένων από τις κρυσταλλικές</w:t>
      </w:r>
      <w:r w:rsidRPr="00F20F75">
        <w:rPr>
          <w:i w:val="0"/>
          <w:iCs w:val="0"/>
        </w:rPr>
        <w:t xml:space="preserve"> δομ</w:t>
      </w:r>
      <w:r w:rsidR="008C0C10" w:rsidRPr="00F20F75">
        <w:rPr>
          <w:i w:val="0"/>
          <w:iCs w:val="0"/>
        </w:rPr>
        <w:t>έ</w:t>
      </w:r>
      <w:r w:rsidRPr="00F20F75">
        <w:rPr>
          <w:i w:val="0"/>
          <w:iCs w:val="0"/>
        </w:rPr>
        <w:t xml:space="preserve">ς </w:t>
      </w:r>
      <w:r w:rsidRPr="00F20F75">
        <w:rPr>
          <w:i w:val="0"/>
          <w:iCs w:val="0"/>
          <w:lang w:val="en-US"/>
        </w:rPr>
        <w:t>Ta</w:t>
      </w:r>
      <w:r w:rsidRPr="00F20F75">
        <w:rPr>
          <w:i w:val="0"/>
          <w:iCs w:val="0"/>
          <w:vertAlign w:val="subscript"/>
        </w:rPr>
        <w:t>2</w:t>
      </w:r>
      <w:r w:rsidRPr="00F20F75">
        <w:rPr>
          <w:i w:val="0"/>
          <w:iCs w:val="0"/>
          <w:lang w:val="en-US"/>
        </w:rPr>
        <w:t>O</w:t>
      </w:r>
      <w:r w:rsidRPr="00F20F75">
        <w:rPr>
          <w:i w:val="0"/>
          <w:iCs w:val="0"/>
          <w:vertAlign w:val="subscript"/>
        </w:rPr>
        <w:t>5</w:t>
      </w:r>
      <w:r w:rsidR="008C0C10" w:rsidRPr="00F20F75">
        <w:rPr>
          <w:i w:val="0"/>
          <w:iCs w:val="0"/>
        </w:rPr>
        <w:t xml:space="preserve"> που αναφέρονται στο κείμενο</w:t>
      </w:r>
      <w:r w:rsidRPr="00F20F75">
        <w:rPr>
          <w:i w:val="0"/>
          <w:iCs w:val="0"/>
        </w:rPr>
        <w:t>.</w:t>
      </w:r>
    </w:p>
    <w:p w14:paraId="53E62FCA" w14:textId="2BEEB3E4" w:rsidR="005A7742" w:rsidRDefault="00045D42">
      <w:pPr>
        <w:pStyle w:val="3"/>
        <w:rPr>
          <w:vertAlign w:val="subscript"/>
          <w:lang w:eastAsia="zh-CN"/>
        </w:rPr>
      </w:pPr>
      <w:bookmarkStart w:id="48" w:name="_Toc170749843"/>
      <w:r>
        <w:rPr>
          <w:lang w:eastAsia="zh-CN"/>
        </w:rPr>
        <w:t>3.</w:t>
      </w:r>
      <w:r w:rsidR="00A1781A" w:rsidRPr="00A1781A">
        <w:rPr>
          <w:lang w:eastAsia="zh-CN"/>
        </w:rPr>
        <w:t>3.</w:t>
      </w:r>
      <w:r w:rsidR="00A1781A" w:rsidRPr="005936FA">
        <w:rPr>
          <w:lang w:eastAsia="zh-CN"/>
        </w:rPr>
        <w:t>6</w:t>
      </w:r>
      <w:r>
        <w:rPr>
          <w:lang w:eastAsia="zh-CN"/>
        </w:rPr>
        <w:t xml:space="preserve"> Οξείδιο του βισμούθιου(III) </w:t>
      </w:r>
      <w:r>
        <w:rPr>
          <w:lang w:val="en-US" w:eastAsia="zh-CN"/>
        </w:rPr>
        <w:t>Bi</w:t>
      </w:r>
      <w:r>
        <w:rPr>
          <w:vertAlign w:val="subscript"/>
          <w:lang w:eastAsia="zh-CN"/>
        </w:rPr>
        <w:t>2</w:t>
      </w:r>
      <w:r>
        <w:rPr>
          <w:lang w:val="en-US" w:eastAsia="zh-CN"/>
        </w:rPr>
        <w:t>O</w:t>
      </w:r>
      <w:r>
        <w:rPr>
          <w:vertAlign w:val="subscript"/>
          <w:lang w:eastAsia="zh-CN"/>
        </w:rPr>
        <w:t>3</w:t>
      </w:r>
      <w:bookmarkEnd w:id="48"/>
    </w:p>
    <w:p w14:paraId="40C429FB" w14:textId="541E92C7" w:rsidR="005A7742" w:rsidRPr="008175E5" w:rsidRDefault="00393BAC">
      <w:pPr>
        <w:rPr>
          <w:rFonts w:ascii="Arial" w:hAnsi="Arial" w:cs="Arial"/>
          <w:color w:val="000000"/>
          <w:sz w:val="18"/>
          <w:szCs w:val="18"/>
          <w:shd w:val="clear" w:color="auto" w:fill="F8F9FA"/>
        </w:rPr>
      </w:pPr>
      <w:r>
        <w:rPr>
          <w:lang w:eastAsia="zh-CN"/>
        </w:rPr>
        <w:t xml:space="preserve">Θεωρώντας επιτυχημένη την ανάλυση του δείγματος του </w:t>
      </w:r>
      <w:r>
        <w:rPr>
          <w:lang w:val="en-US" w:eastAsia="zh-CN"/>
        </w:rPr>
        <w:t>Ta</w:t>
      </w:r>
      <w:r w:rsidRPr="00393BAC">
        <w:rPr>
          <w:vertAlign w:val="subscript"/>
          <w:lang w:eastAsia="zh-CN"/>
        </w:rPr>
        <w:t>2</w:t>
      </w:r>
      <w:r>
        <w:rPr>
          <w:lang w:val="en-US" w:eastAsia="zh-CN"/>
        </w:rPr>
        <w:t>O</w:t>
      </w:r>
      <w:r w:rsidRPr="00393BAC">
        <w:rPr>
          <w:vertAlign w:val="subscript"/>
          <w:lang w:eastAsia="zh-CN"/>
        </w:rPr>
        <w:t>5</w:t>
      </w:r>
      <w:r>
        <w:rPr>
          <w:lang w:eastAsia="zh-CN"/>
        </w:rPr>
        <w:t xml:space="preserve">, προχωρήσαμε σε ένα ακόμη δείγμα με βαρύτερο </w:t>
      </w:r>
      <w:proofErr w:type="spellStart"/>
      <w:r>
        <w:rPr>
          <w:lang w:eastAsia="zh-CN"/>
        </w:rPr>
        <w:t>μεταλλοϊόν</w:t>
      </w:r>
      <w:proofErr w:type="spellEnd"/>
      <w:r>
        <w:rPr>
          <w:lang w:eastAsia="zh-CN"/>
        </w:rPr>
        <w:t xml:space="preserve">, το </w:t>
      </w:r>
      <w:r>
        <w:rPr>
          <w:lang w:val="en-US" w:eastAsia="zh-CN"/>
        </w:rPr>
        <w:t>Bi</w:t>
      </w:r>
      <w:r w:rsidRPr="00393BAC">
        <w:rPr>
          <w:vertAlign w:val="subscript"/>
          <w:lang w:eastAsia="zh-CN"/>
        </w:rPr>
        <w:t>2</w:t>
      </w:r>
      <w:r>
        <w:rPr>
          <w:lang w:val="en-US" w:eastAsia="zh-CN"/>
        </w:rPr>
        <w:t>O</w:t>
      </w:r>
      <w:r w:rsidRPr="00393BAC">
        <w:rPr>
          <w:vertAlign w:val="subscript"/>
          <w:lang w:eastAsia="zh-CN"/>
        </w:rPr>
        <w:t>3</w:t>
      </w:r>
      <w:r w:rsidRPr="00393BAC">
        <w:rPr>
          <w:lang w:eastAsia="zh-CN"/>
        </w:rPr>
        <w:t xml:space="preserve">. </w:t>
      </w:r>
      <w:r w:rsidR="00045D42">
        <w:rPr>
          <w:lang w:eastAsia="zh-CN"/>
        </w:rPr>
        <w:t xml:space="preserve">Το δείγμα αυτό είναι ίσως η πιο σημαντική βιομηχανικά ένωση του βισμούθιου. </w:t>
      </w:r>
      <w:r w:rsidR="00F54A1E">
        <w:rPr>
          <w:lang w:eastAsia="zh-CN"/>
        </w:rPr>
        <w:t xml:space="preserve">Υπάρχουν αρκετά κρυσταλλογραφικά </w:t>
      </w:r>
      <w:r w:rsidR="00045D42">
        <w:rPr>
          <w:lang w:eastAsia="zh-CN"/>
        </w:rPr>
        <w:t>πολύμορφα</w:t>
      </w:r>
      <w:r w:rsidR="00A172FD">
        <w:rPr>
          <w:lang w:eastAsia="zh-CN"/>
        </w:rPr>
        <w:t xml:space="preserve"> της ένωσης αυτής</w:t>
      </w:r>
      <w:r w:rsidR="00045D42">
        <w:rPr>
          <w:lang w:eastAsia="zh-CN"/>
        </w:rPr>
        <w:t>. Σε θερμοκρασία δωματίου επικρατεί η φάση α-</w:t>
      </w:r>
      <w:r w:rsidR="00045D42">
        <w:rPr>
          <w:lang w:val="en-US" w:eastAsia="zh-CN"/>
        </w:rPr>
        <w:t>Bi</w:t>
      </w:r>
      <w:r w:rsidR="00045D42">
        <w:rPr>
          <w:vertAlign w:val="subscript"/>
          <w:lang w:eastAsia="zh-CN"/>
        </w:rPr>
        <w:t>2</w:t>
      </w:r>
      <w:r w:rsidR="00045D42">
        <w:rPr>
          <w:lang w:val="en-US" w:eastAsia="zh-CN"/>
        </w:rPr>
        <w:t>O</w:t>
      </w:r>
      <w:r w:rsidR="00045D42">
        <w:rPr>
          <w:vertAlign w:val="subscript"/>
          <w:lang w:eastAsia="zh-CN"/>
        </w:rPr>
        <w:t xml:space="preserve"> </w:t>
      </w:r>
      <w:r w:rsidR="00045D42">
        <w:rPr>
          <w:lang w:eastAsia="zh-CN"/>
        </w:rPr>
        <w:t xml:space="preserve">η οποία έχει </w:t>
      </w:r>
      <w:proofErr w:type="spellStart"/>
      <w:r w:rsidR="00045D42">
        <w:rPr>
          <w:lang w:eastAsia="zh-CN"/>
        </w:rPr>
        <w:t>μονοκλινική</w:t>
      </w:r>
      <w:proofErr w:type="spellEnd"/>
      <w:r w:rsidR="00045D42">
        <w:rPr>
          <w:lang w:eastAsia="zh-CN"/>
        </w:rPr>
        <w:t xml:space="preserve"> κρυσταλλική δομή. Σε θερμοκρασία υψηλότερη από αυτή του δωματίου υπάρχουν άλλες τρείς φάσεις: μια κυβική </w:t>
      </w:r>
      <w:r w:rsidR="00045D42">
        <w:rPr>
          <w:lang w:val="en-US" w:eastAsia="zh-CN"/>
        </w:rPr>
        <w:t>bcc</w:t>
      </w:r>
      <w:r w:rsidR="00045D42">
        <w:rPr>
          <w:lang w:eastAsia="zh-CN"/>
        </w:rPr>
        <w:t xml:space="preserve"> φάση γ, μια κυβική φάση</w:t>
      </w:r>
      <w:r w:rsidR="00DE1A73" w:rsidRPr="00DE1A73">
        <w:rPr>
          <w:lang w:eastAsia="zh-CN"/>
        </w:rPr>
        <w:t xml:space="preserve"> </w:t>
      </w:r>
      <w:r w:rsidR="00DE1A73">
        <w:rPr>
          <w:lang w:eastAsia="zh-CN"/>
        </w:rPr>
        <w:t>με μεγαλύτερη μοναδιαία κυψελίδα</w:t>
      </w:r>
      <w:r w:rsidR="00045D42">
        <w:rPr>
          <w:lang w:eastAsia="zh-CN"/>
        </w:rPr>
        <w:t xml:space="preserve"> και μια </w:t>
      </w:r>
      <w:r w:rsidR="00DE1A73">
        <w:rPr>
          <w:lang w:eastAsia="zh-CN"/>
        </w:rPr>
        <w:t>τετραγωνική φάση</w:t>
      </w:r>
      <w:r w:rsidR="00045D42">
        <w:rPr>
          <w:lang w:eastAsia="zh-CN"/>
        </w:rPr>
        <w:t xml:space="preserve"> ε. </w:t>
      </w:r>
      <w:r w:rsidR="00DE1A73">
        <w:rPr>
          <w:lang w:eastAsia="zh-CN"/>
        </w:rPr>
        <w:t xml:space="preserve">Όπως και στην περίπτωση του τανταλίου υπάρχει στη βιβλιογραφία μεγάλος αριθμός κρυσταλλικών δομών του </w:t>
      </w:r>
      <w:r w:rsidR="00DE1A73">
        <w:rPr>
          <w:lang w:val="en-US" w:eastAsia="zh-CN"/>
        </w:rPr>
        <w:t>Bi</w:t>
      </w:r>
      <w:r w:rsidR="00DE1A73" w:rsidRPr="00DE1A73">
        <w:rPr>
          <w:vertAlign w:val="subscript"/>
          <w:lang w:eastAsia="zh-CN"/>
        </w:rPr>
        <w:t>2</w:t>
      </w:r>
      <w:r w:rsidR="00DE1A73">
        <w:rPr>
          <w:lang w:val="en-US" w:eastAsia="zh-CN"/>
        </w:rPr>
        <w:t>O</w:t>
      </w:r>
      <w:r w:rsidR="00DE1A73" w:rsidRPr="00DE1A73">
        <w:rPr>
          <w:vertAlign w:val="subscript"/>
          <w:lang w:eastAsia="zh-CN"/>
        </w:rPr>
        <w:t>3</w:t>
      </w:r>
      <w:r w:rsidR="00DE1A73" w:rsidRPr="00DE1A73">
        <w:rPr>
          <w:lang w:eastAsia="zh-CN"/>
        </w:rPr>
        <w:t xml:space="preserve">. </w:t>
      </w:r>
      <w:r w:rsidR="00DE1A73">
        <w:rPr>
          <w:lang w:eastAsia="zh-CN"/>
        </w:rPr>
        <w:t xml:space="preserve">Μπορούν να χωριστούν με βάση τη </w:t>
      </w:r>
      <w:proofErr w:type="spellStart"/>
      <w:r w:rsidR="00DE1A73">
        <w:rPr>
          <w:lang w:eastAsia="zh-CN"/>
        </w:rPr>
        <w:t>μοναδιαία</w:t>
      </w:r>
      <w:proofErr w:type="spellEnd"/>
      <w:r w:rsidR="00DE1A73">
        <w:rPr>
          <w:lang w:eastAsia="zh-CN"/>
        </w:rPr>
        <w:t xml:space="preserve"> κυψελίδα σε </w:t>
      </w:r>
      <w:proofErr w:type="spellStart"/>
      <w:r w:rsidR="00DE1A73">
        <w:rPr>
          <w:lang w:eastAsia="zh-CN"/>
        </w:rPr>
        <w:t>μονοκλινείς</w:t>
      </w:r>
      <w:proofErr w:type="spellEnd"/>
      <w:r w:rsidR="00DE1A73">
        <w:rPr>
          <w:lang w:eastAsia="zh-CN"/>
        </w:rPr>
        <w:t xml:space="preserve">, </w:t>
      </w:r>
      <w:proofErr w:type="spellStart"/>
      <w:r w:rsidR="00DE1A73">
        <w:rPr>
          <w:lang w:eastAsia="zh-CN"/>
        </w:rPr>
        <w:t>ορθορομβικές</w:t>
      </w:r>
      <w:proofErr w:type="spellEnd"/>
      <w:r w:rsidR="00DE1A73">
        <w:rPr>
          <w:lang w:eastAsia="zh-CN"/>
        </w:rPr>
        <w:t xml:space="preserve">, τετραγωνικές και κυβικές με </w:t>
      </w:r>
      <w:r w:rsidR="00F54A1E">
        <w:rPr>
          <w:lang w:eastAsia="zh-CN"/>
        </w:rPr>
        <w:t xml:space="preserve">ποικιλία διαστάσεων. Δεν θα αναλυθούν περαιτέρω γιατί όπως θα δούμε παρακάτω η ποιότητα του εμπορικού δείγματος δεν επέτρεψε παραγωγή γραφήματος </w:t>
      </w:r>
      <w:r w:rsidR="00F54A1E">
        <w:rPr>
          <w:lang w:val="en-US" w:eastAsia="zh-CN"/>
        </w:rPr>
        <w:t>PDF</w:t>
      </w:r>
      <w:r w:rsidR="00F54A1E">
        <w:rPr>
          <w:lang w:eastAsia="zh-CN"/>
        </w:rPr>
        <w:t xml:space="preserve"> που να μπορεί να δώσει συμπεράσματα. Αντιπροσωπευτικά, παρουσιάζεται η δομή της </w:t>
      </w:r>
      <w:proofErr w:type="spellStart"/>
      <w:r w:rsidR="00F54A1E">
        <w:rPr>
          <w:lang w:eastAsia="zh-CN"/>
        </w:rPr>
        <w:t>μοναδιαίας</w:t>
      </w:r>
      <w:proofErr w:type="spellEnd"/>
      <w:r w:rsidR="00F54A1E">
        <w:rPr>
          <w:lang w:eastAsia="zh-CN"/>
        </w:rPr>
        <w:t xml:space="preserve"> κυψελίδας του α-</w:t>
      </w:r>
      <w:r w:rsidR="00F54A1E" w:rsidRPr="00F54A1E">
        <w:rPr>
          <w:lang w:eastAsia="zh-CN"/>
        </w:rPr>
        <w:t xml:space="preserve"> </w:t>
      </w:r>
      <w:r w:rsidR="00F54A1E">
        <w:rPr>
          <w:lang w:val="en-US" w:eastAsia="zh-CN"/>
        </w:rPr>
        <w:t>Bi</w:t>
      </w:r>
      <w:r w:rsidR="00F54A1E" w:rsidRPr="00DE1A73">
        <w:rPr>
          <w:vertAlign w:val="subscript"/>
          <w:lang w:eastAsia="zh-CN"/>
        </w:rPr>
        <w:t>2</w:t>
      </w:r>
      <w:r w:rsidR="00F54A1E">
        <w:rPr>
          <w:lang w:val="en-US" w:eastAsia="zh-CN"/>
        </w:rPr>
        <w:t>O</w:t>
      </w:r>
      <w:r w:rsidR="00F54A1E" w:rsidRPr="00DE1A73">
        <w:rPr>
          <w:vertAlign w:val="subscript"/>
          <w:lang w:eastAsia="zh-CN"/>
        </w:rPr>
        <w:t>3</w:t>
      </w:r>
      <w:r w:rsidR="00F54A1E">
        <w:rPr>
          <w:lang w:eastAsia="zh-CN"/>
        </w:rPr>
        <w:t xml:space="preserve"> στην </w:t>
      </w:r>
      <w:proofErr w:type="spellStart"/>
      <w:r w:rsidR="00A172FD">
        <w:rPr>
          <w:lang w:eastAsia="zh-CN"/>
        </w:rPr>
        <w:t>Εικ</w:t>
      </w:r>
      <w:proofErr w:type="spellEnd"/>
      <w:r w:rsidR="00A172FD">
        <w:rPr>
          <w:lang w:eastAsia="zh-CN"/>
        </w:rPr>
        <w:t>. 3.35</w:t>
      </w:r>
      <w:r w:rsidR="00F54A1E">
        <w:rPr>
          <w:lang w:eastAsia="zh-CN"/>
        </w:rPr>
        <w:t>.</w:t>
      </w:r>
    </w:p>
    <w:p w14:paraId="408B549B" w14:textId="4CF9DCF1" w:rsidR="005A7742" w:rsidRDefault="00F54A1E" w:rsidP="00A172FD">
      <w:pPr>
        <w:keepNext/>
        <w:spacing w:line="240" w:lineRule="auto"/>
        <w:ind w:firstLine="0"/>
        <w:jc w:val="center"/>
      </w:pPr>
      <w:r>
        <w:rPr>
          <w:noProof/>
        </w:rPr>
        <w:lastRenderedPageBreak/>
        <w:drawing>
          <wp:inline distT="0" distB="0" distL="0" distR="0" wp14:anchorId="289DDA07" wp14:editId="4BA790EE">
            <wp:extent cx="5524500" cy="3101340"/>
            <wp:effectExtent l="0" t="0" r="0" b="3810"/>
            <wp:docPr id="1119915823" name="Εικόνα 3" descr="Εικόνα που περιέχει πολυχρωμία, αριθμομηχαν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915823" name="Εικόνα 3" descr="Εικόνα που περιέχει πολυχρωμία, αριθμομηχανή&#10;&#10;Περιγραφή που δημιουργήθηκε αυτόματα"/>
                    <pic:cNvPicPr/>
                  </pic:nvPicPr>
                  <pic:blipFill rotWithShape="1">
                    <a:blip r:embed="rId104" cstate="print">
                      <a:extLst>
                        <a:ext uri="{28A0092B-C50C-407E-A947-70E740481C1C}">
                          <a14:useLocalDpi xmlns:a14="http://schemas.microsoft.com/office/drawing/2010/main" val="0"/>
                        </a:ext>
                      </a:extLst>
                    </a:blip>
                    <a:srcRect t="8096" b="8701"/>
                    <a:stretch/>
                  </pic:blipFill>
                  <pic:spPr bwMode="auto">
                    <a:xfrm>
                      <a:off x="0" y="0"/>
                      <a:ext cx="5533906" cy="3106620"/>
                    </a:xfrm>
                    <a:prstGeom prst="rect">
                      <a:avLst/>
                    </a:prstGeom>
                    <a:ln>
                      <a:noFill/>
                    </a:ln>
                    <a:extLst>
                      <a:ext uri="{53640926-AAD7-44D8-BBD7-CCE9431645EC}">
                        <a14:shadowObscured xmlns:a14="http://schemas.microsoft.com/office/drawing/2010/main"/>
                      </a:ext>
                    </a:extLst>
                  </pic:spPr>
                </pic:pic>
              </a:graphicData>
            </a:graphic>
          </wp:inline>
        </w:drawing>
      </w:r>
    </w:p>
    <w:p w14:paraId="3C3990A8" w14:textId="002AE8EC" w:rsidR="005A7742" w:rsidRPr="00A172FD" w:rsidRDefault="00045D42">
      <w:pPr>
        <w:pStyle w:val="a6"/>
        <w:jc w:val="center"/>
        <w:rPr>
          <w:i w:val="0"/>
          <w:iCs w:val="0"/>
          <w:lang w:eastAsia="zh-CN"/>
        </w:rPr>
      </w:pPr>
      <w:r w:rsidRPr="00A172FD">
        <w:rPr>
          <w:b/>
          <w:bCs/>
          <w:i w:val="0"/>
          <w:iCs w:val="0"/>
        </w:rPr>
        <w:t xml:space="preserve">Εικόνα </w:t>
      </w:r>
      <w:r w:rsidR="00A172FD">
        <w:rPr>
          <w:b/>
          <w:bCs/>
          <w:i w:val="0"/>
          <w:iCs w:val="0"/>
        </w:rPr>
        <w:t>3.35</w:t>
      </w:r>
      <w:r w:rsidRPr="00A172FD">
        <w:rPr>
          <w:b/>
          <w:bCs/>
          <w:i w:val="0"/>
          <w:iCs w:val="0"/>
        </w:rPr>
        <w:t>:</w:t>
      </w:r>
      <w:r w:rsidR="00A172FD">
        <w:rPr>
          <w:b/>
          <w:bCs/>
          <w:i w:val="0"/>
          <w:iCs w:val="0"/>
        </w:rPr>
        <w:t xml:space="preserve"> </w:t>
      </w:r>
      <w:r w:rsidRPr="00A172FD">
        <w:rPr>
          <w:i w:val="0"/>
          <w:iCs w:val="0"/>
        </w:rPr>
        <w:t>Μέρος δομής του</w:t>
      </w:r>
      <w:r w:rsidR="00F54A1E" w:rsidRPr="00A172FD">
        <w:rPr>
          <w:i w:val="0"/>
          <w:iCs w:val="0"/>
        </w:rPr>
        <w:t xml:space="preserve"> </w:t>
      </w:r>
      <w:proofErr w:type="spellStart"/>
      <w:r w:rsidR="00F54A1E" w:rsidRPr="00A172FD">
        <w:rPr>
          <w:i w:val="0"/>
          <w:iCs w:val="0"/>
        </w:rPr>
        <w:t>μονοκλινούς</w:t>
      </w:r>
      <w:proofErr w:type="spellEnd"/>
      <w:r w:rsidR="00F54A1E" w:rsidRPr="00A172FD">
        <w:rPr>
          <w:i w:val="0"/>
          <w:iCs w:val="0"/>
        </w:rPr>
        <w:t xml:space="preserve"> α - </w:t>
      </w:r>
      <w:r w:rsidRPr="00A172FD">
        <w:rPr>
          <w:i w:val="0"/>
          <w:iCs w:val="0"/>
          <w:lang w:val="en-US"/>
        </w:rPr>
        <w:t>Bi</w:t>
      </w:r>
      <w:r w:rsidRPr="00A172FD">
        <w:rPr>
          <w:i w:val="0"/>
          <w:iCs w:val="0"/>
          <w:vertAlign w:val="subscript"/>
        </w:rPr>
        <w:t>2</w:t>
      </w:r>
      <w:r w:rsidRPr="00A172FD">
        <w:rPr>
          <w:i w:val="0"/>
          <w:iCs w:val="0"/>
          <w:lang w:val="en-US"/>
        </w:rPr>
        <w:t>O</w:t>
      </w:r>
      <w:r w:rsidRPr="00A172FD">
        <w:rPr>
          <w:i w:val="0"/>
          <w:iCs w:val="0"/>
          <w:vertAlign w:val="subscript"/>
        </w:rPr>
        <w:t>3</w:t>
      </w:r>
      <w:r w:rsidRPr="00A172FD">
        <w:rPr>
          <w:i w:val="0"/>
          <w:iCs w:val="0"/>
        </w:rPr>
        <w:t>.</w:t>
      </w:r>
    </w:p>
    <w:p w14:paraId="076F486A" w14:textId="73CB86C0" w:rsidR="005A7742" w:rsidRDefault="00045D42">
      <w:r>
        <w:rPr>
          <w:lang w:eastAsia="zh-CN"/>
        </w:rPr>
        <w:t xml:space="preserve">Στο πρώτο μέρος της ανάλυσης μας το δείγμα ακτινοβολήθηκε σε σταθερή απόσταση δείγματος-ανιχνευτή 50 </w:t>
      </w:r>
      <w:r>
        <w:rPr>
          <w:lang w:val="en-US" w:eastAsia="zh-CN"/>
        </w:rPr>
        <w:t>mm</w:t>
      </w:r>
      <w:r>
        <w:rPr>
          <w:lang w:eastAsia="zh-CN"/>
        </w:rPr>
        <w:t xml:space="preserve"> και σε τρείς διαφορετικούς χρόνους έκθεσης 10,15 και 30 </w:t>
      </w:r>
      <w:r>
        <w:rPr>
          <w:lang w:val="en-US" w:eastAsia="zh-CN"/>
        </w:rPr>
        <w:t>sec</w:t>
      </w:r>
      <w:r>
        <w:rPr>
          <w:lang w:eastAsia="zh-CN"/>
        </w:rPr>
        <w:t xml:space="preserve">. </w:t>
      </w:r>
    </w:p>
    <w:p w14:paraId="087CAED3" w14:textId="77777777" w:rsidR="005A7742" w:rsidRDefault="00045D42" w:rsidP="00A172FD">
      <w:pPr>
        <w:keepNext/>
        <w:spacing w:before="240" w:after="120"/>
        <w:ind w:firstLine="0"/>
        <w:jc w:val="center"/>
      </w:pPr>
      <w:r>
        <w:rPr>
          <w:noProof/>
          <w:lang w:eastAsia="zh-CN"/>
        </w:rPr>
        <w:drawing>
          <wp:inline distT="0" distB="0" distL="0" distR="0" wp14:anchorId="5FEF4ECF" wp14:editId="70ED0B28">
            <wp:extent cx="5585460" cy="3634740"/>
            <wp:effectExtent l="0" t="0" r="0" b="3810"/>
            <wp:docPr id="2045699251" name="Εικόνα 1" descr="Εικόνα που περιέχει κείμενο, γραμμή,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699251" name="Εικόνα 1" descr="Εικόνα που περιέχει κείμενο, γραμμή, διάγραμμα, γράφημα&#10;&#10;Περιγραφή που δημιουργήθηκε αυτόματα"/>
                    <pic:cNvPicPr>
                      <a:picLocks noChangeAspect="1"/>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610749" cy="3651197"/>
                    </a:xfrm>
                    <a:prstGeom prst="rect">
                      <a:avLst/>
                    </a:prstGeom>
                  </pic:spPr>
                </pic:pic>
              </a:graphicData>
            </a:graphic>
          </wp:inline>
        </w:drawing>
      </w:r>
    </w:p>
    <w:p w14:paraId="209A6FA8" w14:textId="490C612F" w:rsidR="00BA327E" w:rsidRPr="00A172FD" w:rsidRDefault="00045D42" w:rsidP="00A172FD">
      <w:pPr>
        <w:ind w:firstLine="0"/>
      </w:pPr>
      <w:r w:rsidRPr="00A172FD">
        <w:rPr>
          <w:b/>
          <w:bCs/>
        </w:rPr>
        <w:t xml:space="preserve">Εικόνα </w:t>
      </w:r>
      <w:r w:rsidR="003911F7">
        <w:rPr>
          <w:b/>
          <w:bCs/>
        </w:rPr>
        <w:t>3.36</w:t>
      </w:r>
      <w:r w:rsidRPr="00A172FD">
        <w:rPr>
          <w:b/>
          <w:bCs/>
        </w:rPr>
        <w:t>:</w:t>
      </w:r>
      <w:r w:rsidR="00917C89" w:rsidRPr="00A172FD">
        <w:rPr>
          <w:b/>
          <w:bCs/>
        </w:rPr>
        <w:t xml:space="preserve"> </w:t>
      </w:r>
      <w:r w:rsidRPr="00A172FD">
        <w:t xml:space="preserve">Ακτινογράφημα </w:t>
      </w:r>
      <w:r w:rsidRPr="00A172FD">
        <w:rPr>
          <w:lang w:val="en-US"/>
        </w:rPr>
        <w:t>Bi</w:t>
      </w:r>
      <w:r w:rsidRPr="00A172FD">
        <w:rPr>
          <w:vertAlign w:val="subscript"/>
        </w:rPr>
        <w:t>2</w:t>
      </w:r>
      <w:r w:rsidRPr="00A172FD">
        <w:t>Ο</w:t>
      </w:r>
      <w:r w:rsidRPr="00A172FD">
        <w:rPr>
          <w:vertAlign w:val="subscript"/>
        </w:rPr>
        <w:t>3</w:t>
      </w:r>
      <w:r w:rsidRPr="00A172FD">
        <w:t xml:space="preserve"> σε διαφορετικούς χρόνους έκθεσης και σταθερή απόσταση ανιχνευτή-δείγματος 50</w:t>
      </w:r>
      <w:r w:rsidRPr="00A172FD">
        <w:rPr>
          <w:lang w:val="en-US"/>
        </w:rPr>
        <w:t>mm</w:t>
      </w:r>
      <w:r w:rsidR="00DC491B" w:rsidRPr="00A172FD">
        <w:t xml:space="preserve"> σε λογαριθμική κλίμακα για την ένταση της ακτινοβολίας.</w:t>
      </w:r>
    </w:p>
    <w:p w14:paraId="059EB0AB" w14:textId="74B344BE" w:rsidR="00BA327E" w:rsidRPr="00917C89" w:rsidRDefault="00917C89" w:rsidP="00BA327E">
      <w:r>
        <w:lastRenderedPageBreak/>
        <w:t xml:space="preserve">Όπως φαίνεται στην </w:t>
      </w:r>
      <w:proofErr w:type="spellStart"/>
      <w:r w:rsidR="003D2BE1">
        <w:t>Εικ</w:t>
      </w:r>
      <w:proofErr w:type="spellEnd"/>
      <w:r w:rsidR="003D2BE1">
        <w:t>. 3.36</w:t>
      </w:r>
      <w:r>
        <w:t xml:space="preserve"> το ακτινογράφημα </w:t>
      </w:r>
      <w:proofErr w:type="spellStart"/>
      <w:r>
        <w:t>κόνεως</w:t>
      </w:r>
      <w:proofErr w:type="spellEnd"/>
      <w:r>
        <w:t xml:space="preserve"> του εμπορικού </w:t>
      </w:r>
      <w:r>
        <w:rPr>
          <w:lang w:val="en-US"/>
        </w:rPr>
        <w:t>Bi</w:t>
      </w:r>
      <w:r w:rsidRPr="00917C89">
        <w:rPr>
          <w:vertAlign w:val="subscript"/>
        </w:rPr>
        <w:t>2</w:t>
      </w:r>
      <w:r>
        <w:rPr>
          <w:lang w:val="en-US"/>
        </w:rPr>
        <w:t>O</w:t>
      </w:r>
      <w:r w:rsidRPr="00917C89">
        <w:rPr>
          <w:vertAlign w:val="subscript"/>
        </w:rPr>
        <w:t>3</w:t>
      </w:r>
      <w:r>
        <w:t xml:space="preserve"> είναι κακής ποιότητας, με μικρό αριθμό κορυφών και πολύ ισχυρό υπόβαθρο. Οι λίγες κορυφές που εμφανίζονται έχουν ένταση που βρίσκεται πρακτικά στο επίπεδο του θορύβου του οργάνου.</w:t>
      </w:r>
      <w:r w:rsidR="007021F2">
        <w:t xml:space="preserve"> Χαρακτηριστικό είναι το γεγονός ότι τα τρία ακτινογραφήματα δεν ταυτίζονται λόγω θορύβου.</w:t>
      </w:r>
    </w:p>
    <w:p w14:paraId="324B958B" w14:textId="7207247E" w:rsidR="005A7742" w:rsidRDefault="00BA327E" w:rsidP="00B02F91">
      <w:r>
        <w:t>Το επόμενο βήμα της μελέτης μας είναι η σύγκριση του πειραματικού μας ακτινογραφήματος</w:t>
      </w:r>
      <w:r w:rsidR="00917C89">
        <w:t xml:space="preserve">, με τα προσομοιωμένα από τις κρυσταλλικές δομές γραφήματα. Δυστυχώς δεν βρέθηκαν ομοιότητες με καμία από τις γνωστές δομές. Αντιπροσωπευτικά, στην </w:t>
      </w:r>
      <w:proofErr w:type="spellStart"/>
      <w:r w:rsidR="003D2BE1">
        <w:t>Ε</w:t>
      </w:r>
      <w:r w:rsidR="00917C89">
        <w:t>ικ</w:t>
      </w:r>
      <w:proofErr w:type="spellEnd"/>
      <w:r w:rsidR="003D2BE1">
        <w:t>.</w:t>
      </w:r>
      <w:r w:rsidR="00917C89">
        <w:t xml:space="preserve"> </w:t>
      </w:r>
      <w:r w:rsidR="003D2BE1">
        <w:t>3.37</w:t>
      </w:r>
      <w:r w:rsidR="00917C89">
        <w:t xml:space="preserve"> παρουσιάζεται μια σύγκριση του πειραματικού μας ακτινογραφήματος με τα προσομοιωμένα από τη δομή του </w:t>
      </w:r>
      <w:proofErr w:type="spellStart"/>
      <w:r w:rsidR="00917C89">
        <w:t>μονοκλινούς</w:t>
      </w:r>
      <w:proofErr w:type="spellEnd"/>
      <w:r w:rsidR="00917C89">
        <w:t xml:space="preserve"> α-</w:t>
      </w:r>
      <w:r w:rsidR="00917C89">
        <w:rPr>
          <w:lang w:val="en-US"/>
        </w:rPr>
        <w:t>Bi</w:t>
      </w:r>
      <w:r w:rsidR="00917C89" w:rsidRPr="007021F2">
        <w:rPr>
          <w:vertAlign w:val="subscript"/>
        </w:rPr>
        <w:t>2</w:t>
      </w:r>
      <w:r w:rsidR="00917C89">
        <w:rPr>
          <w:lang w:val="en-US"/>
        </w:rPr>
        <w:t>O</w:t>
      </w:r>
      <w:r w:rsidR="00917C89" w:rsidRPr="007021F2">
        <w:rPr>
          <w:vertAlign w:val="subscript"/>
        </w:rPr>
        <w:t>3</w:t>
      </w:r>
      <w:r w:rsidR="00917C89">
        <w:t xml:space="preserve"> και </w:t>
      </w:r>
      <w:r w:rsidR="007021F2">
        <w:t xml:space="preserve">ενός </w:t>
      </w:r>
      <w:proofErr w:type="spellStart"/>
      <w:r w:rsidR="007021F2">
        <w:t>ορθορομβικού</w:t>
      </w:r>
      <w:proofErr w:type="spellEnd"/>
      <w:r w:rsidR="007021F2">
        <w:t xml:space="preserve"> δείγματος (επιλέχθηκε γιατί ήταν το μοναδικό δείγμα που εμφανίζει</w:t>
      </w:r>
      <w:r w:rsidR="009154B5" w:rsidRPr="009154B5">
        <w:t xml:space="preserve"> </w:t>
      </w:r>
      <w:r w:rsidR="007021F2">
        <w:t xml:space="preserve"> κορυφή σε γωνίες 2</w:t>
      </w:r>
      <w:r w:rsidR="007021F2" w:rsidRPr="007021F2">
        <w:rPr>
          <w:i/>
          <w:iCs/>
        </w:rPr>
        <w:t>θ</w:t>
      </w:r>
      <w:r w:rsidR="007021F2">
        <w:t xml:space="preserve"> μικρότερες από 10</w:t>
      </w:r>
      <w:r w:rsidR="002D4AC2" w:rsidRPr="002D4AC2">
        <w:t xml:space="preserve"> </w:t>
      </w:r>
      <w:r w:rsidR="007021F2">
        <w:t xml:space="preserve">). </w:t>
      </w:r>
    </w:p>
    <w:p w14:paraId="18B4B483" w14:textId="1FE2C0DD" w:rsidR="005A7742" w:rsidRDefault="00DE1A73" w:rsidP="003D2BE1">
      <w:pPr>
        <w:keepNext/>
        <w:spacing w:before="240" w:after="120"/>
        <w:ind w:firstLine="0"/>
        <w:jc w:val="center"/>
      </w:pPr>
      <w:r>
        <w:rPr>
          <w:noProof/>
        </w:rPr>
        <w:drawing>
          <wp:inline distT="0" distB="0" distL="0" distR="0" wp14:anchorId="590DA76A" wp14:editId="3264EA11">
            <wp:extent cx="5600700" cy="3520440"/>
            <wp:effectExtent l="0" t="0" r="0" b="3810"/>
            <wp:docPr id="401360637" name="Εικόνα 2" descr="Εικόνα που περιέχει γραμμή, κείμενο,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360637" name="Εικόνα 2" descr="Εικόνα που περιέχει γραμμή, κείμενο, διάγραμμα, γράφημα&#10;&#10;Περιγραφή που δημιουργήθηκε αυτόματα"/>
                    <pic:cNvPicPr/>
                  </pic:nvPicPr>
                  <pic:blipFill rotWithShape="1">
                    <a:blip r:embed="rId106" cstate="print">
                      <a:extLst>
                        <a:ext uri="{28A0092B-C50C-407E-A947-70E740481C1C}">
                          <a14:useLocalDpi xmlns:a14="http://schemas.microsoft.com/office/drawing/2010/main" val="0"/>
                        </a:ext>
                      </a:extLst>
                    </a:blip>
                    <a:srcRect l="1931" t="1579" b="3251"/>
                    <a:stretch/>
                  </pic:blipFill>
                  <pic:spPr bwMode="auto">
                    <a:xfrm>
                      <a:off x="0" y="0"/>
                      <a:ext cx="5613910" cy="3528743"/>
                    </a:xfrm>
                    <a:prstGeom prst="rect">
                      <a:avLst/>
                    </a:prstGeom>
                    <a:ln>
                      <a:noFill/>
                    </a:ln>
                    <a:extLst>
                      <a:ext uri="{53640926-AAD7-44D8-BBD7-CCE9431645EC}">
                        <a14:shadowObscured xmlns:a14="http://schemas.microsoft.com/office/drawing/2010/main"/>
                      </a:ext>
                    </a:extLst>
                  </pic:spPr>
                </pic:pic>
              </a:graphicData>
            </a:graphic>
          </wp:inline>
        </w:drawing>
      </w:r>
    </w:p>
    <w:p w14:paraId="19502AED" w14:textId="6B9719E9" w:rsidR="007021F2" w:rsidRPr="003D2BE1" w:rsidRDefault="00045D42" w:rsidP="003D2BE1">
      <w:pPr>
        <w:pStyle w:val="a6"/>
        <w:spacing w:after="240"/>
        <w:rPr>
          <w:b/>
          <w:bCs/>
          <w:i w:val="0"/>
          <w:iCs w:val="0"/>
        </w:rPr>
      </w:pPr>
      <w:r w:rsidRPr="003D2BE1">
        <w:rPr>
          <w:b/>
          <w:bCs/>
          <w:i w:val="0"/>
          <w:iCs w:val="0"/>
        </w:rPr>
        <w:t xml:space="preserve">Εικόνα </w:t>
      </w:r>
      <w:r w:rsidR="003D2BE1" w:rsidRPr="003D2BE1">
        <w:rPr>
          <w:b/>
          <w:bCs/>
          <w:i w:val="0"/>
          <w:iCs w:val="0"/>
        </w:rPr>
        <w:t>3.37</w:t>
      </w:r>
      <w:r w:rsidRPr="003D2BE1">
        <w:rPr>
          <w:b/>
          <w:bCs/>
          <w:i w:val="0"/>
          <w:iCs w:val="0"/>
        </w:rPr>
        <w:t>:</w:t>
      </w:r>
      <w:r w:rsidR="007021F2" w:rsidRPr="003D2BE1">
        <w:rPr>
          <w:b/>
          <w:bCs/>
          <w:i w:val="0"/>
          <w:iCs w:val="0"/>
        </w:rPr>
        <w:t xml:space="preserve"> </w:t>
      </w:r>
      <w:r w:rsidRPr="003D2BE1">
        <w:rPr>
          <w:i w:val="0"/>
          <w:iCs w:val="0"/>
        </w:rPr>
        <w:t xml:space="preserve">Σύγκριση </w:t>
      </w:r>
      <w:r w:rsidR="007021F2" w:rsidRPr="003D2BE1">
        <w:rPr>
          <w:i w:val="0"/>
          <w:iCs w:val="0"/>
        </w:rPr>
        <w:t xml:space="preserve">του </w:t>
      </w:r>
      <w:r w:rsidRPr="003D2BE1">
        <w:rPr>
          <w:i w:val="0"/>
          <w:iCs w:val="0"/>
        </w:rPr>
        <w:t>πειραματικού (</w:t>
      </w:r>
      <w:r w:rsidR="007021F2" w:rsidRPr="003D2BE1">
        <w:rPr>
          <w:i w:val="0"/>
          <w:iCs w:val="0"/>
        </w:rPr>
        <w:t>μαύρο</w:t>
      </w:r>
      <w:r w:rsidRPr="003D2BE1">
        <w:rPr>
          <w:i w:val="0"/>
          <w:iCs w:val="0"/>
        </w:rPr>
        <w:t>) και προσομοιωμέν</w:t>
      </w:r>
      <w:r w:rsidR="007021F2" w:rsidRPr="003D2BE1">
        <w:rPr>
          <w:i w:val="0"/>
          <w:iCs w:val="0"/>
        </w:rPr>
        <w:t>ων</w:t>
      </w:r>
      <w:r w:rsidRPr="003D2BE1">
        <w:rPr>
          <w:i w:val="0"/>
          <w:iCs w:val="0"/>
        </w:rPr>
        <w:t xml:space="preserve"> από την κρυσταλλική δομή ακτινογραφ</w:t>
      </w:r>
      <w:r w:rsidR="007021F2" w:rsidRPr="003D2BE1">
        <w:rPr>
          <w:i w:val="0"/>
          <w:iCs w:val="0"/>
        </w:rPr>
        <w:t xml:space="preserve">ημάτων </w:t>
      </w:r>
      <w:r w:rsidRPr="003D2BE1">
        <w:rPr>
          <w:i w:val="0"/>
          <w:iCs w:val="0"/>
          <w:lang w:val="en-US"/>
        </w:rPr>
        <w:t>XRPD</w:t>
      </w:r>
      <w:r w:rsidRPr="003D2BE1">
        <w:rPr>
          <w:i w:val="0"/>
          <w:iCs w:val="0"/>
        </w:rPr>
        <w:t xml:space="preserve"> για το </w:t>
      </w:r>
      <w:r w:rsidRPr="003D2BE1">
        <w:rPr>
          <w:i w:val="0"/>
          <w:iCs w:val="0"/>
          <w:lang w:val="en-US"/>
        </w:rPr>
        <w:t>Bi</w:t>
      </w:r>
      <w:r w:rsidRPr="003D2BE1">
        <w:rPr>
          <w:i w:val="0"/>
          <w:iCs w:val="0"/>
          <w:vertAlign w:val="subscript"/>
        </w:rPr>
        <w:t>2</w:t>
      </w:r>
      <w:r w:rsidRPr="003D2BE1">
        <w:rPr>
          <w:i w:val="0"/>
          <w:iCs w:val="0"/>
          <w:lang w:val="en-US"/>
        </w:rPr>
        <w:t>O</w:t>
      </w:r>
      <w:r w:rsidRPr="003D2BE1">
        <w:rPr>
          <w:i w:val="0"/>
          <w:iCs w:val="0"/>
          <w:vertAlign w:val="subscript"/>
        </w:rPr>
        <w:t>3</w:t>
      </w:r>
      <w:r w:rsidR="007021F2" w:rsidRPr="003D2BE1">
        <w:rPr>
          <w:i w:val="0"/>
          <w:iCs w:val="0"/>
        </w:rPr>
        <w:t xml:space="preserve"> (κόκκινο: </w:t>
      </w:r>
      <w:proofErr w:type="spellStart"/>
      <w:r w:rsidR="007021F2" w:rsidRPr="003D2BE1">
        <w:rPr>
          <w:i w:val="0"/>
          <w:iCs w:val="0"/>
        </w:rPr>
        <w:t>μονοκλινές</w:t>
      </w:r>
      <w:proofErr w:type="spellEnd"/>
      <w:r w:rsidR="007021F2" w:rsidRPr="003D2BE1">
        <w:rPr>
          <w:i w:val="0"/>
          <w:iCs w:val="0"/>
        </w:rPr>
        <w:t xml:space="preserve"> α- </w:t>
      </w:r>
      <w:r w:rsidR="007021F2" w:rsidRPr="003D2BE1">
        <w:rPr>
          <w:i w:val="0"/>
          <w:iCs w:val="0"/>
          <w:lang w:val="en-US"/>
        </w:rPr>
        <w:t>Bi</w:t>
      </w:r>
      <w:r w:rsidR="007021F2" w:rsidRPr="003D2BE1">
        <w:rPr>
          <w:i w:val="0"/>
          <w:iCs w:val="0"/>
          <w:vertAlign w:val="subscript"/>
        </w:rPr>
        <w:t>2</w:t>
      </w:r>
      <w:r w:rsidR="007021F2" w:rsidRPr="003D2BE1">
        <w:rPr>
          <w:i w:val="0"/>
          <w:iCs w:val="0"/>
          <w:lang w:val="en-US"/>
        </w:rPr>
        <w:t>O</w:t>
      </w:r>
      <w:r w:rsidR="007021F2" w:rsidRPr="003D2BE1">
        <w:rPr>
          <w:i w:val="0"/>
          <w:iCs w:val="0"/>
          <w:vertAlign w:val="subscript"/>
        </w:rPr>
        <w:t>3</w:t>
      </w:r>
      <w:r w:rsidR="007021F2" w:rsidRPr="003D2BE1">
        <w:rPr>
          <w:i w:val="0"/>
          <w:iCs w:val="0"/>
        </w:rPr>
        <w:t xml:space="preserve"> και </w:t>
      </w:r>
      <w:proofErr w:type="spellStart"/>
      <w:r w:rsidR="007021F2" w:rsidRPr="003D2BE1">
        <w:rPr>
          <w:i w:val="0"/>
          <w:iCs w:val="0"/>
        </w:rPr>
        <w:t>μπλέ</w:t>
      </w:r>
      <w:proofErr w:type="spellEnd"/>
      <w:r w:rsidR="007021F2" w:rsidRPr="003D2BE1">
        <w:rPr>
          <w:i w:val="0"/>
          <w:iCs w:val="0"/>
        </w:rPr>
        <w:t xml:space="preserve">: </w:t>
      </w:r>
      <w:proofErr w:type="spellStart"/>
      <w:r w:rsidR="007021F2" w:rsidRPr="003D2BE1">
        <w:rPr>
          <w:i w:val="0"/>
          <w:iCs w:val="0"/>
        </w:rPr>
        <w:t>ορθορομβικό</w:t>
      </w:r>
      <w:proofErr w:type="spellEnd"/>
      <w:r w:rsidR="007021F2" w:rsidRPr="003D2BE1">
        <w:rPr>
          <w:i w:val="0"/>
          <w:iCs w:val="0"/>
        </w:rPr>
        <w:t xml:space="preserve"> </w:t>
      </w:r>
      <w:r w:rsidR="007021F2" w:rsidRPr="003D2BE1">
        <w:rPr>
          <w:i w:val="0"/>
          <w:iCs w:val="0"/>
          <w:lang w:val="en-US"/>
        </w:rPr>
        <w:t>Bi</w:t>
      </w:r>
      <w:r w:rsidR="007021F2" w:rsidRPr="003D2BE1">
        <w:rPr>
          <w:i w:val="0"/>
          <w:iCs w:val="0"/>
          <w:vertAlign w:val="subscript"/>
        </w:rPr>
        <w:t>2</w:t>
      </w:r>
      <w:r w:rsidR="007021F2" w:rsidRPr="003D2BE1">
        <w:rPr>
          <w:i w:val="0"/>
          <w:iCs w:val="0"/>
          <w:lang w:val="en-US"/>
        </w:rPr>
        <w:t>O</w:t>
      </w:r>
      <w:r w:rsidR="007021F2" w:rsidRPr="003D2BE1">
        <w:rPr>
          <w:i w:val="0"/>
          <w:iCs w:val="0"/>
          <w:vertAlign w:val="subscript"/>
        </w:rPr>
        <w:t>3</w:t>
      </w:r>
      <w:r w:rsidR="007021F2" w:rsidRPr="003D2BE1">
        <w:rPr>
          <w:i w:val="0"/>
          <w:iCs w:val="0"/>
        </w:rPr>
        <w:t>).</w:t>
      </w:r>
    </w:p>
    <w:p w14:paraId="60D49F3D" w14:textId="3CD49C9E" w:rsidR="007A521F" w:rsidRPr="009154B5" w:rsidRDefault="00045D42" w:rsidP="00C360BE">
      <w:r>
        <w:t xml:space="preserve">Στην συνέχεια χρησιμοποιώντας το λογισμικό PDFgetX3 και την μέτρηση που πραγματοποιήθηκε σε απόσταση ανιχνευτή-δείγματος </w:t>
      </w:r>
      <w:r w:rsidR="009154B5" w:rsidRPr="009154B5">
        <w:t>50</w:t>
      </w:r>
      <w:r>
        <w:t xml:space="preserve"> </w:t>
      </w:r>
      <w:proofErr w:type="spellStart"/>
      <w:r>
        <w:t>mm</w:t>
      </w:r>
      <w:proofErr w:type="spellEnd"/>
      <w:r>
        <w:t xml:space="preserve"> και χρόνο έκθεσης δείγματος </w:t>
      </w:r>
      <w:r w:rsidR="009154B5" w:rsidRPr="009154B5">
        <w:t>15</w:t>
      </w:r>
      <w:r>
        <w:t xml:space="preserve"> </w:t>
      </w:r>
      <w:proofErr w:type="spellStart"/>
      <w:r>
        <w:t>sec</w:t>
      </w:r>
      <w:proofErr w:type="spellEnd"/>
      <w:r>
        <w:t xml:space="preserve"> δημιουργήσαμε το γράφημα PDF</w:t>
      </w:r>
      <w:r w:rsidR="009154B5">
        <w:t xml:space="preserve"> </w:t>
      </w:r>
      <w:r>
        <w:t xml:space="preserve">και το γράφημα της </w:t>
      </w:r>
      <w:r>
        <w:rPr>
          <w:lang w:val="en-US"/>
        </w:rPr>
        <w:t>F</w:t>
      </w:r>
      <w:r>
        <w:t>(</w:t>
      </w:r>
      <w:r>
        <w:rPr>
          <w:lang w:val="en-US"/>
        </w:rPr>
        <w:t>Q</w:t>
      </w:r>
      <w:r>
        <w:t>)</w:t>
      </w:r>
      <w:bookmarkStart w:id="49" w:name="_Hlk142237464"/>
      <w:r w:rsidR="009154B5" w:rsidRPr="009154B5">
        <w:t>.</w:t>
      </w:r>
    </w:p>
    <w:p w14:paraId="5B44FE4D" w14:textId="31172C70" w:rsidR="007A521F" w:rsidRDefault="007A521F" w:rsidP="00782EDC">
      <w:pPr>
        <w:keepNext/>
        <w:ind w:firstLine="0"/>
        <w:jc w:val="center"/>
      </w:pPr>
      <w:r>
        <w:rPr>
          <w:noProof/>
        </w:rPr>
        <w:lastRenderedPageBreak/>
        <w:drawing>
          <wp:inline distT="0" distB="0" distL="0" distR="0" wp14:anchorId="611083B4" wp14:editId="29BAF956">
            <wp:extent cx="5570220" cy="2979420"/>
            <wp:effectExtent l="0" t="0" r="0" b="0"/>
            <wp:docPr id="86721798"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21798" name="Εικόνα 4"/>
                    <pic:cNvPicPr/>
                  </pic:nvPicPr>
                  <pic:blipFill rotWithShape="1">
                    <a:blip r:embed="rId107" cstate="print">
                      <a:extLst>
                        <a:ext uri="{28A0092B-C50C-407E-A947-70E740481C1C}">
                          <a14:useLocalDpi xmlns:a14="http://schemas.microsoft.com/office/drawing/2010/main" val="0"/>
                        </a:ext>
                      </a:extLst>
                    </a:blip>
                    <a:srcRect l="823" t="3232" r="1098"/>
                    <a:stretch/>
                  </pic:blipFill>
                  <pic:spPr bwMode="auto">
                    <a:xfrm>
                      <a:off x="0" y="0"/>
                      <a:ext cx="5570446" cy="2979541"/>
                    </a:xfrm>
                    <a:prstGeom prst="rect">
                      <a:avLst/>
                    </a:prstGeom>
                    <a:ln>
                      <a:noFill/>
                    </a:ln>
                    <a:extLst>
                      <a:ext uri="{53640926-AAD7-44D8-BBD7-CCE9431645EC}">
                        <a14:shadowObscured xmlns:a14="http://schemas.microsoft.com/office/drawing/2010/main"/>
                      </a:ext>
                    </a:extLst>
                  </pic:spPr>
                </pic:pic>
              </a:graphicData>
            </a:graphic>
          </wp:inline>
        </w:drawing>
      </w:r>
    </w:p>
    <w:p w14:paraId="62DA4FB0" w14:textId="6662DF1D" w:rsidR="005A7742" w:rsidRPr="003D2BE1" w:rsidRDefault="00045D42" w:rsidP="003D2BE1">
      <w:pPr>
        <w:pStyle w:val="a6"/>
        <w:rPr>
          <w:i w:val="0"/>
          <w:iCs w:val="0"/>
        </w:rPr>
      </w:pPr>
      <w:r w:rsidRPr="003D2BE1">
        <w:rPr>
          <w:b/>
          <w:bCs/>
          <w:i w:val="0"/>
          <w:iCs w:val="0"/>
        </w:rPr>
        <w:t xml:space="preserve">Εικόνα </w:t>
      </w:r>
      <w:r w:rsidR="00782EDC">
        <w:rPr>
          <w:b/>
          <w:bCs/>
          <w:i w:val="0"/>
          <w:iCs w:val="0"/>
        </w:rPr>
        <w:t>3.38</w:t>
      </w:r>
      <w:r w:rsidRPr="003D2BE1">
        <w:rPr>
          <w:i w:val="0"/>
          <w:iCs w:val="0"/>
        </w:rPr>
        <w:t xml:space="preserve">:Γράφημα PDF και </w:t>
      </w:r>
      <w:r w:rsidRPr="003D2BE1">
        <w:rPr>
          <w:i w:val="0"/>
          <w:iCs w:val="0"/>
          <w:lang w:val="en-US"/>
        </w:rPr>
        <w:t>F</w:t>
      </w:r>
      <w:r w:rsidRPr="003D2BE1">
        <w:rPr>
          <w:i w:val="0"/>
          <w:iCs w:val="0"/>
        </w:rPr>
        <w:t>(</w:t>
      </w:r>
      <w:r w:rsidRPr="003D2BE1">
        <w:rPr>
          <w:i w:val="0"/>
          <w:iCs w:val="0"/>
          <w:lang w:val="en-US"/>
        </w:rPr>
        <w:t>Q</w:t>
      </w:r>
      <w:r w:rsidRPr="003D2BE1">
        <w:rPr>
          <w:i w:val="0"/>
          <w:iCs w:val="0"/>
        </w:rPr>
        <w:t xml:space="preserve">) σε απόσταση ανιχνευτή-δείγματος 50 </w:t>
      </w:r>
      <w:proofErr w:type="spellStart"/>
      <w:r w:rsidRPr="003D2BE1">
        <w:rPr>
          <w:i w:val="0"/>
          <w:iCs w:val="0"/>
        </w:rPr>
        <w:t>mm</w:t>
      </w:r>
      <w:proofErr w:type="spellEnd"/>
      <w:r w:rsidRPr="003D2BE1">
        <w:rPr>
          <w:i w:val="0"/>
          <w:iCs w:val="0"/>
        </w:rPr>
        <w:t xml:space="preserve"> και χρόνο έκθεσης δείγματος 15 </w:t>
      </w:r>
      <w:proofErr w:type="spellStart"/>
      <w:r w:rsidRPr="003D2BE1">
        <w:rPr>
          <w:i w:val="0"/>
          <w:iCs w:val="0"/>
        </w:rPr>
        <w:t>sec</w:t>
      </w:r>
      <w:proofErr w:type="spellEnd"/>
      <w:r w:rsidRPr="003D2BE1">
        <w:rPr>
          <w:i w:val="0"/>
          <w:iCs w:val="0"/>
        </w:rPr>
        <w:t>/frame.</w:t>
      </w:r>
    </w:p>
    <w:p w14:paraId="6C2FFFCE" w14:textId="3CDAFD6E" w:rsidR="005A7742" w:rsidRDefault="00045D42">
      <w:r>
        <w:rPr>
          <w:lang w:eastAsia="zh-CN"/>
        </w:rPr>
        <w:t xml:space="preserve"> </w:t>
      </w:r>
      <w:bookmarkEnd w:id="49"/>
      <w:r>
        <w:t xml:space="preserve">Τέλος χρησιμοποιώντας το λογισμικό </w:t>
      </w:r>
      <w:proofErr w:type="spellStart"/>
      <w:r>
        <w:rPr>
          <w:lang w:val="en-US"/>
        </w:rPr>
        <w:t>PDFgui</w:t>
      </w:r>
      <w:proofErr w:type="spellEnd"/>
      <w:r>
        <w:t xml:space="preserve"> μπορούμε να συγκρίνουμε το </w:t>
      </w:r>
      <w:r>
        <w:rPr>
          <w:lang w:val="en-US"/>
        </w:rPr>
        <w:t>PDF</w:t>
      </w:r>
      <w:r>
        <w:t xml:space="preserve"> που παράγεται από το πειραματικό μας δείγμα(μπλε χρώμα) με αυτό που παράγεται από τ</w:t>
      </w:r>
      <w:r w:rsidR="00F75A44">
        <w:t>ις</w:t>
      </w:r>
      <w:r>
        <w:t xml:space="preserve"> θεωρητικ</w:t>
      </w:r>
      <w:r w:rsidR="00F75A44">
        <w:t>ές</w:t>
      </w:r>
      <w:r>
        <w:t xml:space="preserve"> μας δομ</w:t>
      </w:r>
      <w:r w:rsidR="00F75A44">
        <w:t xml:space="preserve">ές </w:t>
      </w:r>
      <w:r w:rsidR="004465AA">
        <w:t>στην</w:t>
      </w:r>
      <w:r>
        <w:t xml:space="preserve"> </w:t>
      </w:r>
      <w:proofErr w:type="spellStart"/>
      <w:r w:rsidR="00782EDC">
        <w:t>Εικ</w:t>
      </w:r>
      <w:proofErr w:type="spellEnd"/>
      <w:r w:rsidR="00782EDC">
        <w:t>. 3.39</w:t>
      </w:r>
      <w:r>
        <w:t xml:space="preserve">. </w:t>
      </w:r>
    </w:p>
    <w:p w14:paraId="08757F1F" w14:textId="398FE742" w:rsidR="005A7742" w:rsidRDefault="00782EDC" w:rsidP="00782EDC">
      <w:pPr>
        <w:keepNext/>
        <w:ind w:firstLine="0"/>
        <w:jc w:val="center"/>
      </w:pPr>
      <w:r>
        <w:object w:dxaOrig="13301" w:dyaOrig="10046" w14:anchorId="210D4C0C">
          <v:shape id="_x0000_i1028" type="#_x0000_t75" style="width:440.25pt;height:249pt" o:ole="">
            <v:imagedata r:id="rId108" o:title=""/>
          </v:shape>
          <o:OLEObject Type="Embed" ProgID="CorelPHOTOPAINT.Image.16" ShapeID="_x0000_i1028" DrawAspect="Content" ObjectID="_1782602139" r:id="rId109"/>
        </w:object>
      </w:r>
    </w:p>
    <w:p w14:paraId="6E62B08D" w14:textId="6361943E" w:rsidR="0041683C" w:rsidRPr="00782EDC" w:rsidRDefault="00045D42" w:rsidP="00782EDC">
      <w:pPr>
        <w:pStyle w:val="a6"/>
        <w:rPr>
          <w:i w:val="0"/>
          <w:iCs w:val="0"/>
        </w:rPr>
      </w:pPr>
      <w:r w:rsidRPr="00782EDC">
        <w:rPr>
          <w:b/>
          <w:bCs/>
          <w:i w:val="0"/>
          <w:iCs w:val="0"/>
        </w:rPr>
        <w:t xml:space="preserve">Εικόνα </w:t>
      </w:r>
      <w:r w:rsidR="00782EDC" w:rsidRPr="00782EDC">
        <w:rPr>
          <w:b/>
          <w:bCs/>
          <w:i w:val="0"/>
          <w:iCs w:val="0"/>
        </w:rPr>
        <w:t>3.39</w:t>
      </w:r>
      <w:r w:rsidRPr="00782EDC">
        <w:rPr>
          <w:b/>
          <w:bCs/>
          <w:i w:val="0"/>
          <w:iCs w:val="0"/>
        </w:rPr>
        <w:t>:</w:t>
      </w:r>
      <w:r w:rsidRPr="00782EDC">
        <w:rPr>
          <w:i w:val="0"/>
          <w:iCs w:val="0"/>
        </w:rPr>
        <w:t>Γράφημα PDF τ</w:t>
      </w:r>
      <w:r w:rsidR="00FC0DDF" w:rsidRPr="00782EDC">
        <w:rPr>
          <w:i w:val="0"/>
          <w:iCs w:val="0"/>
        </w:rPr>
        <w:t>ης</w:t>
      </w:r>
      <w:r w:rsidRPr="00782EDC">
        <w:rPr>
          <w:i w:val="0"/>
          <w:iCs w:val="0"/>
        </w:rPr>
        <w:t xml:space="preserve"> πειραματικ</w:t>
      </w:r>
      <w:r w:rsidR="00FC0DDF" w:rsidRPr="00782EDC">
        <w:rPr>
          <w:i w:val="0"/>
          <w:iCs w:val="0"/>
        </w:rPr>
        <w:t>ής δομής</w:t>
      </w:r>
      <w:r w:rsidRPr="00782EDC">
        <w:rPr>
          <w:i w:val="0"/>
          <w:iCs w:val="0"/>
        </w:rPr>
        <w:t xml:space="preserve"> </w:t>
      </w:r>
      <w:r w:rsidR="00FC0DDF" w:rsidRPr="00782EDC">
        <w:rPr>
          <w:i w:val="0"/>
          <w:iCs w:val="0"/>
        </w:rPr>
        <w:t>σε σύγκριση με τις</w:t>
      </w:r>
      <w:r w:rsidRPr="00782EDC">
        <w:rPr>
          <w:i w:val="0"/>
          <w:iCs w:val="0"/>
        </w:rPr>
        <w:t xml:space="preserve"> θεωρητικ</w:t>
      </w:r>
      <w:r w:rsidR="00FC0DDF" w:rsidRPr="00782EDC">
        <w:rPr>
          <w:i w:val="0"/>
          <w:iCs w:val="0"/>
        </w:rPr>
        <w:t>έ</w:t>
      </w:r>
      <w:r w:rsidRPr="00782EDC">
        <w:rPr>
          <w:i w:val="0"/>
          <w:iCs w:val="0"/>
        </w:rPr>
        <w:t>ς δομ</w:t>
      </w:r>
      <w:r w:rsidR="00FC0DDF" w:rsidRPr="00782EDC">
        <w:rPr>
          <w:i w:val="0"/>
          <w:iCs w:val="0"/>
        </w:rPr>
        <w:t>έ</w:t>
      </w:r>
      <w:r w:rsidRPr="00782EDC">
        <w:rPr>
          <w:i w:val="0"/>
          <w:iCs w:val="0"/>
        </w:rPr>
        <w:t xml:space="preserve">ς </w:t>
      </w:r>
      <w:r w:rsidRPr="00782EDC">
        <w:rPr>
          <w:i w:val="0"/>
          <w:iCs w:val="0"/>
          <w:lang w:val="en-US"/>
        </w:rPr>
        <w:t>Bi</w:t>
      </w:r>
      <w:r w:rsidRPr="00782EDC">
        <w:rPr>
          <w:i w:val="0"/>
          <w:iCs w:val="0"/>
          <w:vertAlign w:val="subscript"/>
        </w:rPr>
        <w:t>2</w:t>
      </w:r>
      <w:r w:rsidRPr="00782EDC">
        <w:rPr>
          <w:i w:val="0"/>
          <w:iCs w:val="0"/>
          <w:lang w:val="en-US"/>
        </w:rPr>
        <w:t>O</w:t>
      </w:r>
      <w:r w:rsidRPr="00782EDC">
        <w:rPr>
          <w:i w:val="0"/>
          <w:iCs w:val="0"/>
          <w:vertAlign w:val="subscript"/>
        </w:rPr>
        <w:t>3</w:t>
      </w:r>
      <w:r w:rsidRPr="00782EDC">
        <w:rPr>
          <w:i w:val="0"/>
          <w:iCs w:val="0"/>
        </w:rPr>
        <w:t>.</w:t>
      </w:r>
      <w:r w:rsidR="004465AA" w:rsidRPr="00782EDC">
        <w:rPr>
          <w:i w:val="0"/>
          <w:iCs w:val="0"/>
        </w:rPr>
        <w:t xml:space="preserve"> (</w:t>
      </w:r>
      <w:r w:rsidR="00B02F91" w:rsidRPr="00782EDC">
        <w:rPr>
          <w:i w:val="0"/>
          <w:iCs w:val="0"/>
        </w:rPr>
        <w:t xml:space="preserve">μπλε: πειραματικό δείγμα </w:t>
      </w:r>
      <w:r w:rsidR="004465AA" w:rsidRPr="00782EDC">
        <w:rPr>
          <w:i w:val="0"/>
          <w:iCs w:val="0"/>
        </w:rPr>
        <w:t xml:space="preserve">κόκκινο: </w:t>
      </w:r>
      <w:proofErr w:type="spellStart"/>
      <w:r w:rsidR="004465AA" w:rsidRPr="00782EDC">
        <w:rPr>
          <w:i w:val="0"/>
          <w:iCs w:val="0"/>
        </w:rPr>
        <w:t>μονοκλινές</w:t>
      </w:r>
      <w:proofErr w:type="spellEnd"/>
      <w:r w:rsidR="004465AA" w:rsidRPr="00782EDC">
        <w:rPr>
          <w:i w:val="0"/>
          <w:iCs w:val="0"/>
        </w:rPr>
        <w:t xml:space="preserve"> α- </w:t>
      </w:r>
      <w:r w:rsidR="004465AA" w:rsidRPr="00782EDC">
        <w:rPr>
          <w:i w:val="0"/>
          <w:iCs w:val="0"/>
          <w:lang w:val="en-US"/>
        </w:rPr>
        <w:t>Bi</w:t>
      </w:r>
      <w:r w:rsidR="004465AA" w:rsidRPr="00782EDC">
        <w:rPr>
          <w:i w:val="0"/>
          <w:iCs w:val="0"/>
          <w:vertAlign w:val="subscript"/>
        </w:rPr>
        <w:t>2</w:t>
      </w:r>
      <w:r w:rsidR="004465AA" w:rsidRPr="00782EDC">
        <w:rPr>
          <w:i w:val="0"/>
          <w:iCs w:val="0"/>
          <w:lang w:val="en-US"/>
        </w:rPr>
        <w:t>O</w:t>
      </w:r>
      <w:r w:rsidR="004465AA" w:rsidRPr="00782EDC">
        <w:rPr>
          <w:i w:val="0"/>
          <w:iCs w:val="0"/>
          <w:vertAlign w:val="subscript"/>
        </w:rPr>
        <w:t>3</w:t>
      </w:r>
      <w:r w:rsidR="004465AA" w:rsidRPr="00782EDC">
        <w:rPr>
          <w:i w:val="0"/>
          <w:iCs w:val="0"/>
        </w:rPr>
        <w:t xml:space="preserve"> και πράσινο: </w:t>
      </w:r>
      <w:proofErr w:type="spellStart"/>
      <w:r w:rsidR="004465AA" w:rsidRPr="00782EDC">
        <w:rPr>
          <w:i w:val="0"/>
          <w:iCs w:val="0"/>
        </w:rPr>
        <w:t>ορθορομβικό</w:t>
      </w:r>
      <w:proofErr w:type="spellEnd"/>
      <w:r w:rsidR="004465AA" w:rsidRPr="00782EDC">
        <w:rPr>
          <w:i w:val="0"/>
          <w:iCs w:val="0"/>
        </w:rPr>
        <w:t xml:space="preserve"> </w:t>
      </w:r>
      <w:r w:rsidR="004465AA" w:rsidRPr="00782EDC">
        <w:rPr>
          <w:i w:val="0"/>
          <w:iCs w:val="0"/>
          <w:lang w:val="en-US"/>
        </w:rPr>
        <w:t>Bi</w:t>
      </w:r>
      <w:r w:rsidR="004465AA" w:rsidRPr="00782EDC">
        <w:rPr>
          <w:i w:val="0"/>
          <w:iCs w:val="0"/>
          <w:vertAlign w:val="subscript"/>
        </w:rPr>
        <w:t>2</w:t>
      </w:r>
      <w:r w:rsidR="004465AA" w:rsidRPr="00782EDC">
        <w:rPr>
          <w:i w:val="0"/>
          <w:iCs w:val="0"/>
          <w:lang w:val="en-US"/>
        </w:rPr>
        <w:t>O</w:t>
      </w:r>
      <w:r w:rsidR="004465AA" w:rsidRPr="00782EDC">
        <w:rPr>
          <w:i w:val="0"/>
          <w:iCs w:val="0"/>
          <w:vertAlign w:val="subscript"/>
        </w:rPr>
        <w:t>3</w:t>
      </w:r>
      <w:r w:rsidR="004465AA" w:rsidRPr="00782EDC">
        <w:rPr>
          <w:i w:val="0"/>
          <w:iCs w:val="0"/>
        </w:rPr>
        <w:t>).</w:t>
      </w:r>
    </w:p>
    <w:p w14:paraId="20B46D60" w14:textId="4585F48B" w:rsidR="0041683C" w:rsidRDefault="0041683C" w:rsidP="00BA7260">
      <w:pPr>
        <w:pStyle w:val="3"/>
        <w:spacing w:before="0"/>
      </w:pPr>
      <w:bookmarkStart w:id="50" w:name="_Toc170749844"/>
      <w:r w:rsidRPr="0041683C">
        <w:lastRenderedPageBreak/>
        <w:t>3.</w:t>
      </w:r>
      <w:r w:rsidR="00A1781A" w:rsidRPr="00A1781A">
        <w:t>3.7</w:t>
      </w:r>
      <w:r w:rsidRPr="0041683C">
        <w:t xml:space="preserve"> Ένυδρος οξικός χαλκός(ΙΙ), Cu</w:t>
      </w:r>
      <w:r w:rsidRPr="00BC2B8A">
        <w:rPr>
          <w:vertAlign w:val="subscript"/>
        </w:rPr>
        <w:t>2</w:t>
      </w:r>
      <w:r w:rsidRPr="0041683C">
        <w:t>(CH</w:t>
      </w:r>
      <w:r w:rsidRPr="00BC2B8A">
        <w:rPr>
          <w:vertAlign w:val="subscript"/>
        </w:rPr>
        <w:t>3</w:t>
      </w:r>
      <w:r w:rsidRPr="0041683C">
        <w:t>COO)</w:t>
      </w:r>
      <w:r w:rsidRPr="00BC2B8A">
        <w:rPr>
          <w:vertAlign w:val="subscript"/>
        </w:rPr>
        <w:t>4</w:t>
      </w:r>
      <w:r w:rsidRPr="0041683C">
        <w:t>(H</w:t>
      </w:r>
      <w:r w:rsidRPr="00BC2B8A">
        <w:rPr>
          <w:vertAlign w:val="subscript"/>
        </w:rPr>
        <w:t>2</w:t>
      </w:r>
      <w:r w:rsidRPr="0041683C">
        <w:t>O)</w:t>
      </w:r>
      <w:r w:rsidRPr="00BC2B8A">
        <w:rPr>
          <w:vertAlign w:val="subscript"/>
        </w:rPr>
        <w:t>2</w:t>
      </w:r>
      <w:bookmarkEnd w:id="50"/>
    </w:p>
    <w:p w14:paraId="09E3F231" w14:textId="3D8E0261" w:rsidR="00464078" w:rsidRDefault="00012177" w:rsidP="00464078">
      <w:r>
        <w:t>Θεωρώντας επιτυχημένες τις προσπάθειες μας να π</w:t>
      </w:r>
      <w:r w:rsidR="006449F8">
        <w:t xml:space="preserve">αράγουμε γραφήματα </w:t>
      </w:r>
      <w:r w:rsidR="006449F8">
        <w:rPr>
          <w:lang w:val="en-US"/>
        </w:rPr>
        <w:t>PDF</w:t>
      </w:r>
      <w:r w:rsidR="006449F8" w:rsidRPr="006449F8">
        <w:t xml:space="preserve"> </w:t>
      </w:r>
      <w:r w:rsidR="006449F8">
        <w:t xml:space="preserve">από διάφορα κεραμικά υλικά, αποκτήσαμε τη φιλοδοξία να μετρήσουμε να μετρήσουμε ένα μοριακό υλικό το οποίο περιέχει μεγαλύτερή ποικιλία ατόμων. Επιλέχθηκε ο οξικός χαλκός ο οποίος έχει χαρακτηριστεί δομικά εξαντλητικά και σχετικά έχει απλή μοριακά και κρυσταλλικά δομή. Επίσης αποτελεί ένα κοινό αρχικά υλικό στην </w:t>
      </w:r>
      <w:r w:rsidR="002F1AB9">
        <w:t>συνθετική χημεία του δισθενούς χαλκού, έχοντας πολύ καλή διαλυτότητα σε οργανικούς διαλύτες ενώ ταυτόχρονα παρουσιάζει βασικό χαρακτήρα</w:t>
      </w:r>
      <w:r w:rsidR="00EC2EF9">
        <w:t xml:space="preserve"> όμοιων</w:t>
      </w:r>
      <w:r w:rsidR="002F1AB9">
        <w:t xml:space="preserve"> των οξικών ιόντων που είναι ασθενείς βάσεις κατά </w:t>
      </w:r>
      <w:proofErr w:type="spellStart"/>
      <w:r w:rsidR="00BC2B8A" w:rsidRPr="00BC2B8A">
        <w:t>Lewis</w:t>
      </w:r>
      <w:proofErr w:type="spellEnd"/>
      <w:r w:rsidR="00BC2B8A">
        <w:t xml:space="preserve"> και </w:t>
      </w:r>
      <w:proofErr w:type="spellStart"/>
      <w:r w:rsidR="00BC2B8A" w:rsidRPr="00BC2B8A">
        <w:t>Brønsted</w:t>
      </w:r>
      <w:proofErr w:type="spellEnd"/>
      <w:r w:rsidR="00BC2B8A" w:rsidRPr="00BC2B8A">
        <w:t>–</w:t>
      </w:r>
      <w:proofErr w:type="spellStart"/>
      <w:r w:rsidR="00BC2B8A" w:rsidRPr="00BC2B8A">
        <w:t>Lowry</w:t>
      </w:r>
      <w:proofErr w:type="spellEnd"/>
      <w:r w:rsidR="00BC2B8A" w:rsidRPr="00BC2B8A">
        <w:t>.</w:t>
      </w:r>
    </w:p>
    <w:p w14:paraId="2E7A9C44" w14:textId="32393E4A" w:rsidR="00BC2B8A" w:rsidRPr="008C1846" w:rsidRDefault="00BC2B8A" w:rsidP="00464078">
      <w:r>
        <w:t xml:space="preserve">Ο μοριακός τύπος της ένωσης είναι </w:t>
      </w:r>
      <w:r w:rsidRPr="0041683C">
        <w:t>Cu</w:t>
      </w:r>
      <w:r w:rsidRPr="00BC2B8A">
        <w:rPr>
          <w:vertAlign w:val="subscript"/>
        </w:rPr>
        <w:t>2</w:t>
      </w:r>
      <w:r w:rsidRPr="0041683C">
        <w:t>(CH</w:t>
      </w:r>
      <w:r w:rsidRPr="00BC2B8A">
        <w:rPr>
          <w:vertAlign w:val="subscript"/>
        </w:rPr>
        <w:t>3</w:t>
      </w:r>
      <w:r w:rsidRPr="0041683C">
        <w:t>COO)</w:t>
      </w:r>
      <w:r w:rsidRPr="00BC2B8A">
        <w:rPr>
          <w:vertAlign w:val="subscript"/>
        </w:rPr>
        <w:t>4</w:t>
      </w:r>
      <w:r w:rsidRPr="0041683C">
        <w:t>(H</w:t>
      </w:r>
      <w:r w:rsidRPr="00BC2B8A">
        <w:rPr>
          <w:vertAlign w:val="subscript"/>
        </w:rPr>
        <w:t>2</w:t>
      </w:r>
      <w:r w:rsidRPr="0041683C">
        <w:t>O)</w:t>
      </w:r>
      <w:r w:rsidRPr="00BC2B8A">
        <w:rPr>
          <w:vertAlign w:val="subscript"/>
        </w:rPr>
        <w:t>2</w:t>
      </w:r>
      <w:r>
        <w:rPr>
          <w:vertAlign w:val="subscript"/>
        </w:rPr>
        <w:t xml:space="preserve"> </w:t>
      </w:r>
      <w:r>
        <w:t xml:space="preserve">και κρυσταλλώνεται στη </w:t>
      </w:r>
      <w:proofErr w:type="spellStart"/>
      <w:r>
        <w:t>μονοκλινική</w:t>
      </w:r>
      <w:proofErr w:type="spellEnd"/>
      <w:r>
        <w:t xml:space="preserve"> ομάδα χώρου </w:t>
      </w:r>
      <w:r>
        <w:rPr>
          <w:lang w:val="en-US"/>
        </w:rPr>
        <w:t>C</w:t>
      </w:r>
      <w:r w:rsidRPr="00BC2B8A">
        <w:t>2/</w:t>
      </w:r>
      <w:r>
        <w:rPr>
          <w:lang w:val="en-US"/>
        </w:rPr>
        <w:t>c</w:t>
      </w:r>
      <w:r w:rsidR="008C1846" w:rsidRPr="008C1846">
        <w:t xml:space="preserve">. </w:t>
      </w:r>
      <w:r w:rsidR="008C1846">
        <w:t xml:space="preserve">Οι </w:t>
      </w:r>
      <w:proofErr w:type="spellStart"/>
      <w:r w:rsidR="008C1846">
        <w:t>διπυρηνικές</w:t>
      </w:r>
      <w:proofErr w:type="spellEnd"/>
      <w:r w:rsidR="008C1846">
        <w:t xml:space="preserve"> μοριακές μονάδες σχηματίζουν </w:t>
      </w:r>
      <w:proofErr w:type="spellStart"/>
      <w:r w:rsidR="008C1846">
        <w:t>πτερυγιοτροχό</w:t>
      </w:r>
      <w:proofErr w:type="spellEnd"/>
      <w:r w:rsidR="008C1846">
        <w:t xml:space="preserve"> με όλα τα </w:t>
      </w:r>
      <w:proofErr w:type="spellStart"/>
      <w:r w:rsidR="008C1846">
        <w:t>καρβοξυλικά</w:t>
      </w:r>
      <w:proofErr w:type="spellEnd"/>
      <w:r w:rsidR="008C1846">
        <w:t xml:space="preserve"> ανιόντα να είναι γεφυρωμένα με τα μόρια νερού που υπάρχουν στο υλικό σε αξονικές θέσεις. Τα μόρια αλληλοεπιδρούν στον κρύσταλλο με δεσμούς υδρογόνου </w:t>
      </w:r>
      <w:r w:rsidR="00B661EF">
        <w:t xml:space="preserve">που προέρχονται από τα μόρια νερού που χρησιμοποιούνται ως δότες. </w:t>
      </w:r>
    </w:p>
    <w:p w14:paraId="42BEFCB5" w14:textId="77777777" w:rsidR="007217A9" w:rsidRDefault="00464078" w:rsidP="00692629">
      <w:pPr>
        <w:keepNext/>
        <w:spacing w:before="240"/>
        <w:ind w:firstLine="0"/>
        <w:jc w:val="center"/>
      </w:pPr>
      <w:r>
        <w:rPr>
          <w:noProof/>
        </w:rPr>
        <w:drawing>
          <wp:inline distT="0" distB="0" distL="0" distR="0" wp14:anchorId="1E66ECEF" wp14:editId="56BCCE74">
            <wp:extent cx="5547360" cy="3535680"/>
            <wp:effectExtent l="0" t="0" r="0" b="7620"/>
            <wp:docPr id="1062126284"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547360" cy="3535680"/>
                    </a:xfrm>
                    <a:prstGeom prst="rect">
                      <a:avLst/>
                    </a:prstGeom>
                    <a:noFill/>
                  </pic:spPr>
                </pic:pic>
              </a:graphicData>
            </a:graphic>
          </wp:inline>
        </w:drawing>
      </w:r>
    </w:p>
    <w:p w14:paraId="1B3897EF" w14:textId="7C2FE3AE" w:rsidR="0041683C" w:rsidRPr="00692629" w:rsidRDefault="007217A9" w:rsidP="007217A9">
      <w:pPr>
        <w:pStyle w:val="a6"/>
        <w:jc w:val="center"/>
        <w:rPr>
          <w:i w:val="0"/>
          <w:iCs w:val="0"/>
        </w:rPr>
      </w:pPr>
      <w:r w:rsidRPr="00692629">
        <w:rPr>
          <w:b/>
          <w:bCs/>
          <w:i w:val="0"/>
          <w:iCs w:val="0"/>
        </w:rPr>
        <w:t xml:space="preserve">Εικόνα </w:t>
      </w:r>
      <w:r w:rsidR="00692629">
        <w:rPr>
          <w:b/>
          <w:bCs/>
          <w:i w:val="0"/>
          <w:iCs w:val="0"/>
        </w:rPr>
        <w:t>3.</w:t>
      </w:r>
      <w:r w:rsidR="00692629" w:rsidRPr="00692629">
        <w:rPr>
          <w:b/>
          <w:bCs/>
          <w:i w:val="0"/>
          <w:iCs w:val="0"/>
        </w:rPr>
        <w:t>40</w:t>
      </w:r>
      <w:r w:rsidRPr="00692629">
        <w:rPr>
          <w:i w:val="0"/>
          <w:iCs w:val="0"/>
        </w:rPr>
        <w:t>: Ένα μέρος της κρυσταλλικής δομής του ένυδρου οξικού χαλκού.</w:t>
      </w:r>
    </w:p>
    <w:p w14:paraId="4E5462BF" w14:textId="1927A6B7" w:rsidR="00464078" w:rsidRPr="00CB64CA" w:rsidRDefault="00CB64CA" w:rsidP="00D92F59">
      <w:r>
        <w:t xml:space="preserve">Αρχικά το δείγμα μας ακτινοβολήθηκε σε σταθερή απόσταση 50 </w:t>
      </w:r>
      <w:r>
        <w:rPr>
          <w:lang w:val="en-US"/>
        </w:rPr>
        <w:t>mm</w:t>
      </w:r>
      <w:r w:rsidRPr="00CB64CA">
        <w:t xml:space="preserve"> </w:t>
      </w:r>
      <w:r>
        <w:t>σε τρεις διαφορετικούς χρόνους</w:t>
      </w:r>
      <w:r w:rsidR="00555D65" w:rsidRPr="00555D65">
        <w:t xml:space="preserve"> </w:t>
      </w:r>
      <w:r>
        <w:t>με σκοπό να παράγουμε το βέλτιστο ακτινογράφημα για την εξαγωγή πληροφοριών.</w:t>
      </w:r>
    </w:p>
    <w:p w14:paraId="33F37402" w14:textId="77777777" w:rsidR="00A75E8F" w:rsidRDefault="00464078" w:rsidP="002A1D50">
      <w:pPr>
        <w:keepNext/>
        <w:ind w:firstLine="0"/>
        <w:jc w:val="center"/>
      </w:pPr>
      <w:r>
        <w:rPr>
          <w:noProof/>
        </w:rPr>
        <w:lastRenderedPageBreak/>
        <w:drawing>
          <wp:inline distT="0" distB="0" distL="0" distR="0" wp14:anchorId="5CDE46F2" wp14:editId="78261386">
            <wp:extent cx="5554980" cy="3733165"/>
            <wp:effectExtent l="0" t="0" r="7620" b="635"/>
            <wp:docPr id="1575147824"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643598" cy="3792720"/>
                    </a:xfrm>
                    <a:prstGeom prst="rect">
                      <a:avLst/>
                    </a:prstGeom>
                    <a:noFill/>
                  </pic:spPr>
                </pic:pic>
              </a:graphicData>
            </a:graphic>
          </wp:inline>
        </w:drawing>
      </w:r>
    </w:p>
    <w:p w14:paraId="37193778" w14:textId="3E3497E4" w:rsidR="005D362B" w:rsidRPr="00451202" w:rsidRDefault="00A75E8F" w:rsidP="00451202">
      <w:pPr>
        <w:pStyle w:val="a6"/>
        <w:rPr>
          <w:i w:val="0"/>
          <w:iCs w:val="0"/>
        </w:rPr>
      </w:pPr>
      <w:r w:rsidRPr="00451202">
        <w:rPr>
          <w:b/>
          <w:bCs/>
          <w:i w:val="0"/>
          <w:iCs w:val="0"/>
        </w:rPr>
        <w:t>Εικόνα</w:t>
      </w:r>
      <w:r w:rsidR="00451202" w:rsidRPr="00451202">
        <w:rPr>
          <w:b/>
          <w:bCs/>
          <w:i w:val="0"/>
          <w:iCs w:val="0"/>
        </w:rPr>
        <w:t xml:space="preserve"> 3.4</w:t>
      </w:r>
      <w:r w:rsidR="00F046F0" w:rsidRPr="00F046F0">
        <w:rPr>
          <w:b/>
          <w:bCs/>
          <w:i w:val="0"/>
          <w:iCs w:val="0"/>
        </w:rPr>
        <w:t>1</w:t>
      </w:r>
      <w:r w:rsidRPr="00451202">
        <w:rPr>
          <w:i w:val="0"/>
          <w:iCs w:val="0"/>
        </w:rPr>
        <w:t>:</w:t>
      </w:r>
      <w:r w:rsidR="00F046F0" w:rsidRPr="00F046F0">
        <w:rPr>
          <w:i w:val="0"/>
          <w:iCs w:val="0"/>
        </w:rPr>
        <w:t xml:space="preserve"> </w:t>
      </w:r>
      <w:r w:rsidR="00F046F0" w:rsidRPr="00451202">
        <w:rPr>
          <w:i w:val="0"/>
          <w:iCs w:val="0"/>
        </w:rPr>
        <w:t>Ακτινογράφημα</w:t>
      </w:r>
      <w:r w:rsidRPr="00451202">
        <w:rPr>
          <w:i w:val="0"/>
          <w:iCs w:val="0"/>
        </w:rPr>
        <w:t xml:space="preserve"> </w:t>
      </w:r>
      <w:r w:rsidR="00730573" w:rsidRPr="00451202">
        <w:rPr>
          <w:i w:val="0"/>
          <w:iCs w:val="0"/>
        </w:rPr>
        <w:t>του οξικού χαλκού</w:t>
      </w:r>
      <w:r w:rsidRPr="00451202">
        <w:rPr>
          <w:i w:val="0"/>
          <w:iCs w:val="0"/>
        </w:rPr>
        <w:t xml:space="preserve"> σε </w:t>
      </w:r>
      <w:r w:rsidR="00537461" w:rsidRPr="00451202">
        <w:rPr>
          <w:i w:val="0"/>
          <w:iCs w:val="0"/>
        </w:rPr>
        <w:t>σταθερή απόσταση</w:t>
      </w:r>
      <w:r w:rsidRPr="00451202">
        <w:rPr>
          <w:i w:val="0"/>
          <w:iCs w:val="0"/>
        </w:rPr>
        <w:t xml:space="preserve"> ανιχνευτή-δείγματος</w:t>
      </w:r>
      <w:r w:rsidR="00537461" w:rsidRPr="00451202">
        <w:rPr>
          <w:i w:val="0"/>
          <w:iCs w:val="0"/>
        </w:rPr>
        <w:t xml:space="preserve"> 50</w:t>
      </w:r>
      <w:r w:rsidR="00537461" w:rsidRPr="00451202">
        <w:rPr>
          <w:i w:val="0"/>
          <w:iCs w:val="0"/>
          <w:lang w:val="en-US"/>
        </w:rPr>
        <w:t>mm</w:t>
      </w:r>
      <w:r w:rsidRPr="00451202">
        <w:rPr>
          <w:i w:val="0"/>
          <w:iCs w:val="0"/>
        </w:rPr>
        <w:t xml:space="preserve"> και χρόνους έκθεσης</w:t>
      </w:r>
      <w:r w:rsidR="00537461" w:rsidRPr="00451202">
        <w:rPr>
          <w:i w:val="0"/>
          <w:iCs w:val="0"/>
        </w:rPr>
        <w:t xml:space="preserve"> 15,30,50 </w:t>
      </w:r>
      <w:r w:rsidR="00537461" w:rsidRPr="00451202">
        <w:rPr>
          <w:i w:val="0"/>
          <w:iCs w:val="0"/>
          <w:lang w:val="en-US"/>
        </w:rPr>
        <w:t>sec</w:t>
      </w:r>
      <w:r w:rsidR="00537461" w:rsidRPr="00451202">
        <w:rPr>
          <w:i w:val="0"/>
          <w:iCs w:val="0"/>
        </w:rPr>
        <w:t xml:space="preserve"> και ταυτόχρονα σύγκριση με το προσομοιωμένο γράφημα που παράγεται από την δομή</w:t>
      </w:r>
      <w:r w:rsidRPr="00451202">
        <w:rPr>
          <w:i w:val="0"/>
          <w:iCs w:val="0"/>
        </w:rPr>
        <w:t>.</w:t>
      </w:r>
    </w:p>
    <w:p w14:paraId="65B80A16" w14:textId="465C0996" w:rsidR="00354236" w:rsidRDefault="00981CA0" w:rsidP="00354236">
      <w:pPr>
        <w:rPr>
          <w:szCs w:val="24"/>
          <w:shd w:val="clear" w:color="auto" w:fill="F8F9FA"/>
        </w:rPr>
      </w:pPr>
      <w:r>
        <w:t xml:space="preserve">Στην συνέχεια της </w:t>
      </w:r>
      <w:r w:rsidR="00DF510C">
        <w:t xml:space="preserve">ανάλυσης μας χρησιμοποιώντας το </w:t>
      </w:r>
      <w:r w:rsidR="004A70A6">
        <w:t xml:space="preserve">λογισμικό </w:t>
      </w:r>
      <w:proofErr w:type="spellStart"/>
      <w:r w:rsidR="004A70A6">
        <w:rPr>
          <w:lang w:val="en-US"/>
        </w:rPr>
        <w:t>PDFgetX</w:t>
      </w:r>
      <w:proofErr w:type="spellEnd"/>
      <w:r w:rsidR="004A70A6" w:rsidRPr="004A70A6">
        <w:t xml:space="preserve">3 </w:t>
      </w:r>
      <w:r w:rsidR="007732A4">
        <w:t xml:space="preserve">πραγματοποιήσαμε σύγκριση </w:t>
      </w:r>
      <w:r w:rsidR="00F11D83">
        <w:t>της πειρα</w:t>
      </w:r>
      <w:r w:rsidR="00B951DE">
        <w:t xml:space="preserve">ματικής </w:t>
      </w:r>
      <w:r w:rsidR="001A4186">
        <w:t xml:space="preserve">(κόκκινο χρώμα) </w:t>
      </w:r>
      <w:r w:rsidR="0087512D">
        <w:t>και της θεωρητικής δομής</w:t>
      </w:r>
      <w:r w:rsidR="001A4186">
        <w:t>(</w:t>
      </w:r>
      <w:r w:rsidR="00DF7FA0">
        <w:t>μαύρο χρώμα)</w:t>
      </w:r>
      <w:r w:rsidR="00354236" w:rsidRPr="00354236">
        <w:t xml:space="preserve"> (</w:t>
      </w:r>
      <w:r w:rsidR="00354236">
        <w:t xml:space="preserve">Εικόνα </w:t>
      </w:r>
      <w:r w:rsidR="00451202">
        <w:t>3.4</w:t>
      </w:r>
      <w:r w:rsidR="00F046F0" w:rsidRPr="00F046F0">
        <w:t>2</w:t>
      </w:r>
      <w:r w:rsidR="000E117E">
        <w:t>)</w:t>
      </w:r>
      <w:r w:rsidR="0087512D">
        <w:t>.</w:t>
      </w:r>
      <w:r w:rsidR="00240714">
        <w:t xml:space="preserve"> Παρατηρούμε </w:t>
      </w:r>
      <w:r w:rsidR="004C3B51">
        <w:t xml:space="preserve">ότι τα δύο </w:t>
      </w:r>
      <w:r w:rsidR="004C3B51">
        <w:rPr>
          <w:lang w:val="en-US"/>
        </w:rPr>
        <w:t>PDF</w:t>
      </w:r>
      <w:r w:rsidR="004C3B51" w:rsidRPr="007B5B94">
        <w:t xml:space="preserve"> </w:t>
      </w:r>
      <w:r w:rsidR="00CE327E">
        <w:t>ταυτί</w:t>
      </w:r>
      <w:r w:rsidR="00621139">
        <w:t xml:space="preserve">ζονται στο μεγαλύτερο φάσμα </w:t>
      </w:r>
      <w:r w:rsidR="007B5B94">
        <w:t xml:space="preserve">ενώ οι διαφορές που παρατηρούνται </w:t>
      </w:r>
      <w:r w:rsidR="0064708D">
        <w:t xml:space="preserve">οφείλονται </w:t>
      </w:r>
      <w:r w:rsidR="00C700BE">
        <w:t xml:space="preserve">στις ασθενείς εντάσεις των </w:t>
      </w:r>
      <w:r w:rsidR="00DD2305">
        <w:t>κορυφών.</w:t>
      </w:r>
      <w:r w:rsidR="00354236" w:rsidRPr="00354236">
        <w:rPr>
          <w:szCs w:val="24"/>
        </w:rPr>
        <w:t xml:space="preserve"> </w:t>
      </w:r>
      <w:r w:rsidR="00B40C18">
        <w:rPr>
          <w:szCs w:val="24"/>
        </w:rPr>
        <w:t>Συμπ</w:t>
      </w:r>
      <w:r w:rsidR="005D362B">
        <w:rPr>
          <w:szCs w:val="24"/>
        </w:rPr>
        <w:t xml:space="preserve">ερασματικά η </w:t>
      </w:r>
      <w:r w:rsidR="00354236" w:rsidRPr="008C0C10">
        <w:rPr>
          <w:szCs w:val="24"/>
        </w:rPr>
        <w:t>κορυφή στα 2</w:t>
      </w:r>
      <w:r w:rsidR="00F046F0" w:rsidRPr="00F046F0">
        <w:rPr>
          <w:szCs w:val="24"/>
        </w:rPr>
        <w:t xml:space="preserve"> </w:t>
      </w:r>
      <w:r w:rsidR="00354236" w:rsidRPr="008C0C10">
        <w:rPr>
          <w:szCs w:val="24"/>
          <w:shd w:val="clear" w:color="auto" w:fill="F8F9FA"/>
        </w:rPr>
        <w:t xml:space="preserve">Å που οφείλεται στο δεσμό </w:t>
      </w:r>
      <w:r w:rsidR="00354236" w:rsidRPr="008C0C10">
        <w:rPr>
          <w:szCs w:val="24"/>
          <w:shd w:val="clear" w:color="auto" w:fill="F8F9FA"/>
          <w:lang w:val="en-US"/>
        </w:rPr>
        <w:t>Cu</w:t>
      </w:r>
      <w:r w:rsidR="00354236" w:rsidRPr="008C0C10">
        <w:rPr>
          <w:szCs w:val="24"/>
          <w:shd w:val="clear" w:color="auto" w:fill="F8F9FA"/>
        </w:rPr>
        <w:t>-</w:t>
      </w:r>
      <w:r w:rsidR="00354236" w:rsidRPr="008C0C10">
        <w:rPr>
          <w:szCs w:val="24"/>
          <w:shd w:val="clear" w:color="auto" w:fill="F8F9FA"/>
          <w:lang w:val="en-US"/>
        </w:rPr>
        <w:t>O</w:t>
      </w:r>
      <w:r w:rsidR="00354236" w:rsidRPr="008C0C10">
        <w:rPr>
          <w:szCs w:val="24"/>
          <w:shd w:val="clear" w:color="auto" w:fill="F8F9FA"/>
        </w:rPr>
        <w:t xml:space="preserve"> και </w:t>
      </w:r>
      <w:r w:rsidR="005D362B">
        <w:rPr>
          <w:szCs w:val="24"/>
          <w:shd w:val="clear" w:color="auto" w:fill="F8F9FA"/>
        </w:rPr>
        <w:t>οι</w:t>
      </w:r>
      <w:r w:rsidR="00354236" w:rsidRPr="008C0C10">
        <w:rPr>
          <w:szCs w:val="24"/>
          <w:shd w:val="clear" w:color="auto" w:fill="F8F9FA"/>
        </w:rPr>
        <w:t xml:space="preserve"> κορυφές στα 2,62</w:t>
      </w:r>
      <w:r w:rsidR="00985CFD">
        <w:rPr>
          <w:szCs w:val="24"/>
          <w:shd w:val="clear" w:color="auto" w:fill="F8F9FA"/>
        </w:rPr>
        <w:t xml:space="preserve"> </w:t>
      </w:r>
      <w:r w:rsidR="00354236" w:rsidRPr="008C0C10">
        <w:rPr>
          <w:szCs w:val="24"/>
          <w:shd w:val="clear" w:color="auto" w:fill="F8F9FA"/>
        </w:rPr>
        <w:t>Å και 5,6</w:t>
      </w:r>
      <w:r w:rsidR="00985CFD">
        <w:rPr>
          <w:szCs w:val="24"/>
          <w:shd w:val="clear" w:color="auto" w:fill="F8F9FA"/>
        </w:rPr>
        <w:t xml:space="preserve"> </w:t>
      </w:r>
      <w:r w:rsidR="00354236" w:rsidRPr="008C0C10">
        <w:rPr>
          <w:szCs w:val="24"/>
          <w:shd w:val="clear" w:color="auto" w:fill="F8F9FA"/>
        </w:rPr>
        <w:t xml:space="preserve">Å οφείλονται στους δεσμούς </w:t>
      </w:r>
      <w:r w:rsidR="00354236" w:rsidRPr="008C0C10">
        <w:rPr>
          <w:szCs w:val="24"/>
          <w:shd w:val="clear" w:color="auto" w:fill="F8F9FA"/>
          <w:lang w:val="en-US"/>
        </w:rPr>
        <w:t>Cu</w:t>
      </w:r>
      <w:r w:rsidR="00354236" w:rsidRPr="008C0C10">
        <w:rPr>
          <w:szCs w:val="24"/>
          <w:shd w:val="clear" w:color="auto" w:fill="F8F9FA"/>
        </w:rPr>
        <w:t>-</w:t>
      </w:r>
      <w:r w:rsidR="00354236" w:rsidRPr="008C0C10">
        <w:rPr>
          <w:szCs w:val="24"/>
          <w:shd w:val="clear" w:color="auto" w:fill="F8F9FA"/>
          <w:lang w:val="en-US"/>
        </w:rPr>
        <w:t>Cu</w:t>
      </w:r>
      <w:r w:rsidR="00354236" w:rsidRPr="008C0C10">
        <w:rPr>
          <w:szCs w:val="24"/>
          <w:shd w:val="clear" w:color="auto" w:fill="F8F9FA"/>
        </w:rPr>
        <w:t>.</w:t>
      </w:r>
    </w:p>
    <w:p w14:paraId="6067E221" w14:textId="77777777" w:rsidR="00354236" w:rsidRDefault="00354236" w:rsidP="00354236">
      <w:pPr>
        <w:widowControl/>
        <w:suppressAutoHyphens w:val="0"/>
        <w:spacing w:line="240" w:lineRule="auto"/>
        <w:ind w:firstLine="0"/>
        <w:jc w:val="left"/>
        <w:rPr>
          <w:szCs w:val="24"/>
          <w:shd w:val="clear" w:color="auto" w:fill="F8F9FA"/>
        </w:rPr>
      </w:pPr>
    </w:p>
    <w:p w14:paraId="33F7E84C" w14:textId="0C5AFAA9" w:rsidR="00981CA0" w:rsidRPr="00354236" w:rsidRDefault="00981CA0" w:rsidP="00981CA0">
      <w:pPr>
        <w:rPr>
          <w:b/>
          <w:bCs/>
        </w:rPr>
      </w:pPr>
    </w:p>
    <w:p w14:paraId="2C4F4325" w14:textId="666AD1F9" w:rsidR="001E3DC1" w:rsidRDefault="00A9482C" w:rsidP="002A1D50">
      <w:pPr>
        <w:keepNext/>
        <w:ind w:firstLine="0"/>
        <w:jc w:val="center"/>
      </w:pPr>
      <w:r>
        <w:rPr>
          <w:noProof/>
        </w:rPr>
        <w:lastRenderedPageBreak/>
        <w:drawing>
          <wp:inline distT="0" distB="0" distL="0" distR="0" wp14:anchorId="2B0621CA" wp14:editId="5FD630EE">
            <wp:extent cx="5539740" cy="3286125"/>
            <wp:effectExtent l="0" t="0" r="3810" b="9525"/>
            <wp:docPr id="15077132"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7132" name="Εικόνα 15077132"/>
                    <pic:cNvPicPr/>
                  </pic:nvPicPr>
                  <pic:blipFill>
                    <a:blip r:embed="rId112">
                      <a:extLst>
                        <a:ext uri="{28A0092B-C50C-407E-A947-70E740481C1C}">
                          <a14:useLocalDpi xmlns:a14="http://schemas.microsoft.com/office/drawing/2010/main" val="0"/>
                        </a:ext>
                      </a:extLst>
                    </a:blip>
                    <a:stretch>
                      <a:fillRect/>
                    </a:stretch>
                  </pic:blipFill>
                  <pic:spPr>
                    <a:xfrm>
                      <a:off x="0" y="0"/>
                      <a:ext cx="5540118" cy="3286349"/>
                    </a:xfrm>
                    <a:prstGeom prst="rect">
                      <a:avLst/>
                    </a:prstGeom>
                  </pic:spPr>
                </pic:pic>
              </a:graphicData>
            </a:graphic>
          </wp:inline>
        </w:drawing>
      </w:r>
    </w:p>
    <w:p w14:paraId="79025A94" w14:textId="4B6BCB2E" w:rsidR="0061413A" w:rsidRPr="00451202" w:rsidRDefault="001E3DC1" w:rsidP="00451202">
      <w:pPr>
        <w:pStyle w:val="a6"/>
        <w:rPr>
          <w:i w:val="0"/>
          <w:iCs w:val="0"/>
        </w:rPr>
      </w:pPr>
      <w:r w:rsidRPr="00451202">
        <w:rPr>
          <w:b/>
          <w:bCs/>
          <w:i w:val="0"/>
          <w:iCs w:val="0"/>
        </w:rPr>
        <w:t xml:space="preserve">Εικόνα </w:t>
      </w:r>
      <w:r w:rsidR="00451202" w:rsidRPr="00451202">
        <w:rPr>
          <w:b/>
          <w:bCs/>
          <w:i w:val="0"/>
          <w:iCs w:val="0"/>
        </w:rPr>
        <w:t>3.4</w:t>
      </w:r>
      <w:r w:rsidR="00F046F0" w:rsidRPr="00F046F0">
        <w:rPr>
          <w:b/>
          <w:bCs/>
          <w:i w:val="0"/>
          <w:iCs w:val="0"/>
        </w:rPr>
        <w:t>2</w:t>
      </w:r>
      <w:r w:rsidRPr="00451202">
        <w:rPr>
          <w:i w:val="0"/>
          <w:iCs w:val="0"/>
        </w:rPr>
        <w:t>:</w:t>
      </w:r>
      <w:r w:rsidR="00F046F0" w:rsidRPr="00F046F0">
        <w:rPr>
          <w:i w:val="0"/>
          <w:iCs w:val="0"/>
        </w:rPr>
        <w:t xml:space="preserve"> </w:t>
      </w:r>
      <w:r w:rsidRPr="00451202">
        <w:rPr>
          <w:i w:val="0"/>
          <w:iCs w:val="0"/>
        </w:rPr>
        <w:t xml:space="preserve">Γράφημα </w:t>
      </w:r>
      <w:r w:rsidRPr="00451202">
        <w:rPr>
          <w:i w:val="0"/>
          <w:iCs w:val="0"/>
          <w:lang w:val="en-US"/>
        </w:rPr>
        <w:t>PDF</w:t>
      </w:r>
      <w:r w:rsidRPr="00451202">
        <w:rPr>
          <w:i w:val="0"/>
          <w:iCs w:val="0"/>
        </w:rPr>
        <w:t xml:space="preserve"> της πειραματικής δομής σε σύγκριση με τ</w:t>
      </w:r>
      <w:r w:rsidR="00B811A8" w:rsidRPr="00451202">
        <w:rPr>
          <w:i w:val="0"/>
          <w:iCs w:val="0"/>
        </w:rPr>
        <w:t>ην</w:t>
      </w:r>
      <w:r w:rsidRPr="00451202">
        <w:rPr>
          <w:i w:val="0"/>
          <w:iCs w:val="0"/>
        </w:rPr>
        <w:t xml:space="preserve"> θεωρητικ</w:t>
      </w:r>
      <w:r w:rsidR="00B811A8" w:rsidRPr="00451202">
        <w:rPr>
          <w:i w:val="0"/>
          <w:iCs w:val="0"/>
        </w:rPr>
        <w:t>ή</w:t>
      </w:r>
      <w:r w:rsidRPr="00451202">
        <w:rPr>
          <w:i w:val="0"/>
          <w:iCs w:val="0"/>
        </w:rPr>
        <w:t xml:space="preserve"> δομ</w:t>
      </w:r>
      <w:r w:rsidR="00B811A8" w:rsidRPr="00451202">
        <w:rPr>
          <w:i w:val="0"/>
          <w:iCs w:val="0"/>
        </w:rPr>
        <w:t>ή οξικού χαλκού</w:t>
      </w:r>
      <w:r w:rsidRPr="00451202">
        <w:rPr>
          <w:i w:val="0"/>
          <w:iCs w:val="0"/>
        </w:rPr>
        <w:t>.</w:t>
      </w:r>
    </w:p>
    <w:p w14:paraId="1539DB89" w14:textId="04F9D789" w:rsidR="0061413A" w:rsidRDefault="0061413A" w:rsidP="0061413A">
      <w:pPr>
        <w:pStyle w:val="3"/>
        <w:rPr>
          <w:vertAlign w:val="subscript"/>
        </w:rPr>
      </w:pPr>
      <w:bookmarkStart w:id="51" w:name="_Toc170749845"/>
      <w:r w:rsidRPr="00572010">
        <w:t>3.</w:t>
      </w:r>
      <w:r w:rsidR="00A1781A" w:rsidRPr="005936FA">
        <w:t>3.8</w:t>
      </w:r>
      <w:r w:rsidR="003761A5" w:rsidRPr="00024A9A">
        <w:t xml:space="preserve"> </w:t>
      </w:r>
      <w:proofErr w:type="spellStart"/>
      <w:r w:rsidR="003761A5" w:rsidRPr="00024A9A">
        <w:t>Σουλφίδιο</w:t>
      </w:r>
      <w:proofErr w:type="spellEnd"/>
      <w:r w:rsidR="003761A5" w:rsidRPr="00024A9A">
        <w:t xml:space="preserve"> κασσιτέρου(</w:t>
      </w:r>
      <w:r w:rsidR="003761A5" w:rsidRPr="003761A5">
        <w:rPr>
          <w:lang w:val="en-US"/>
        </w:rPr>
        <w:t>IV</w:t>
      </w:r>
      <w:r w:rsidR="003761A5" w:rsidRPr="00024A9A">
        <w:t>)</w:t>
      </w:r>
      <w:r w:rsidRPr="00572010">
        <w:t xml:space="preserve"> </w:t>
      </w:r>
      <w:proofErr w:type="spellStart"/>
      <w:r w:rsidR="00D3241B">
        <w:rPr>
          <w:lang w:val="en-US"/>
        </w:rPr>
        <w:t>SnS</w:t>
      </w:r>
      <w:proofErr w:type="spellEnd"/>
      <w:r w:rsidR="00D3241B" w:rsidRPr="00572010">
        <w:rPr>
          <w:vertAlign w:val="subscript"/>
        </w:rPr>
        <w:t>2</w:t>
      </w:r>
      <w:bookmarkEnd w:id="51"/>
    </w:p>
    <w:p w14:paraId="07972F08" w14:textId="43283AD5" w:rsidR="00B513C2" w:rsidRDefault="00024A9A" w:rsidP="00081CC4">
      <w:pPr>
        <w:rPr>
          <w:lang w:eastAsia="zh-CN"/>
        </w:rPr>
      </w:pPr>
      <w:r w:rsidRPr="00024A9A">
        <w:t xml:space="preserve">Το </w:t>
      </w:r>
      <w:proofErr w:type="spellStart"/>
      <w:r w:rsidRPr="00024A9A">
        <w:t>σουλφίδιο</w:t>
      </w:r>
      <w:proofErr w:type="spellEnd"/>
      <w:r w:rsidRPr="00024A9A">
        <w:t xml:space="preserve"> κασσιτέρου(</w:t>
      </w:r>
      <w:r w:rsidRPr="00024A9A">
        <w:rPr>
          <w:lang w:val="en-US"/>
        </w:rPr>
        <w:t>IV</w:t>
      </w:r>
      <w:r w:rsidRPr="00024A9A">
        <w:t xml:space="preserve">) είναι μια ένωση με τον τύπο </w:t>
      </w:r>
      <w:proofErr w:type="spellStart"/>
      <w:r w:rsidRPr="00024A9A">
        <w:rPr>
          <w:lang w:val="en-US"/>
        </w:rPr>
        <w:t>SnS</w:t>
      </w:r>
      <w:proofErr w:type="spellEnd"/>
      <w:r w:rsidRPr="00797735">
        <w:rPr>
          <w:vertAlign w:val="subscript"/>
        </w:rPr>
        <w:t>2</w:t>
      </w:r>
      <w:r w:rsidR="008E7398" w:rsidRPr="008E7398">
        <w:rPr>
          <w:vertAlign w:val="subscript"/>
        </w:rPr>
        <w:t xml:space="preserve"> </w:t>
      </w:r>
      <w:r w:rsidR="008E7398">
        <w:t xml:space="preserve">και κρυσταλλώνεται στη τριγωνική ομάδα χώρου </w:t>
      </w:r>
      <w:r w:rsidR="008E7398" w:rsidRPr="00BB7FE9">
        <w:rPr>
          <w:i/>
          <w:iCs/>
          <w:lang w:val="en-US"/>
        </w:rPr>
        <w:t>P</w:t>
      </w:r>
      <w:r w:rsidR="008E7398" w:rsidRPr="008E7398">
        <w:t>-3</w:t>
      </w:r>
      <w:r w:rsidR="008E7398" w:rsidRPr="00BB7FE9">
        <w:rPr>
          <w:i/>
          <w:iCs/>
          <w:lang w:val="en-US"/>
        </w:rPr>
        <w:t>m</w:t>
      </w:r>
      <w:r w:rsidRPr="00024A9A">
        <w:t xml:space="preserve">. Η ένωση κρυσταλλώνεται στο μοτίβο ιωδιούχου καδμίου, με το </w:t>
      </w:r>
      <w:r w:rsidRPr="00024A9A">
        <w:rPr>
          <w:lang w:val="en-US"/>
        </w:rPr>
        <w:t>Sn</w:t>
      </w:r>
      <w:r w:rsidRPr="00024A9A">
        <w:t>(</w:t>
      </w:r>
      <w:r w:rsidRPr="00024A9A">
        <w:rPr>
          <w:lang w:val="en-US"/>
        </w:rPr>
        <w:t>IV</w:t>
      </w:r>
      <w:r w:rsidRPr="00024A9A">
        <w:t>) να βρίσκεται σε «</w:t>
      </w:r>
      <w:proofErr w:type="spellStart"/>
      <w:r w:rsidRPr="00024A9A">
        <w:t>οκταεδρικές</w:t>
      </w:r>
      <w:proofErr w:type="spellEnd"/>
      <w:r w:rsidRPr="00024A9A">
        <w:t xml:space="preserve"> οπές» που ορίζονται από έξι κέντρα </w:t>
      </w:r>
      <w:proofErr w:type="spellStart"/>
      <w:r w:rsidRPr="00024A9A">
        <w:t>σουλφιδίου</w:t>
      </w:r>
      <w:proofErr w:type="spellEnd"/>
      <w:r w:rsidRPr="00024A9A">
        <w:t xml:space="preserve">. </w:t>
      </w:r>
      <w:r w:rsidR="00797735" w:rsidRPr="00797735">
        <w:t xml:space="preserve">Χρησιμοποιείται ως πιθανός υποψήφιος για ηλιακές κυψέλες λεπτού </w:t>
      </w:r>
      <w:proofErr w:type="spellStart"/>
      <w:r w:rsidR="00797735" w:rsidRPr="00797735">
        <w:t>υμενίου</w:t>
      </w:r>
      <w:proofErr w:type="spellEnd"/>
      <w:r w:rsidR="00797735" w:rsidRPr="00797735">
        <w:t xml:space="preserve"> επόμενης γενιάς λόγω του υψηλού συντελεστή οπτικής απορρόφησης, της αγωγιμότητας τύπου p και του διάκενου άμεσης ζώνης μεσαίας εμβέλειας 1,3-1,4 </w:t>
      </w:r>
      <w:proofErr w:type="spellStart"/>
      <w:r w:rsidR="00797735" w:rsidRPr="00797735">
        <w:t>eV</w:t>
      </w:r>
      <w:proofErr w:type="spellEnd"/>
      <w:r w:rsidR="00797735" w:rsidRPr="00797735">
        <w:t>, που απαιτούνται ηλεκτρονικές ιδιότητες για αυτόν τον τύπο στρώματος απορρόφησης</w:t>
      </w:r>
      <w:r w:rsidR="0048203B" w:rsidRPr="0048203B">
        <w:t>.</w:t>
      </w:r>
      <w:r w:rsidR="00F223A5" w:rsidRPr="00F223A5">
        <w:rPr>
          <w:lang w:eastAsia="zh-CN"/>
        </w:rPr>
        <w:t xml:space="preserve"> </w:t>
      </w:r>
    </w:p>
    <w:p w14:paraId="543D62A9" w14:textId="57AC5D07" w:rsidR="00BB7FE9" w:rsidRDefault="00BB7FE9" w:rsidP="00081CC4">
      <w:pPr>
        <w:rPr>
          <w:lang w:eastAsia="zh-CN"/>
        </w:rPr>
      </w:pPr>
      <w:r>
        <w:rPr>
          <w:lang w:eastAsia="zh-CN"/>
        </w:rPr>
        <w:t xml:space="preserve">Το υλικό είναι </w:t>
      </w:r>
      <w:proofErr w:type="spellStart"/>
      <w:r>
        <w:rPr>
          <w:lang w:eastAsia="zh-CN"/>
        </w:rPr>
        <w:t>φυλλόμορφο</w:t>
      </w:r>
      <w:proofErr w:type="spellEnd"/>
      <w:r>
        <w:rPr>
          <w:lang w:eastAsia="zh-CN"/>
        </w:rPr>
        <w:t xml:space="preserve"> με απόσταση των επιπέδων του κασσιτέρου της τάξης των 5.85 Å. Η απόσταση των φύλλων μπορεί να αλλάξει μετά από επεξεργασία του υλικού με διάφορες </w:t>
      </w:r>
      <w:proofErr w:type="spellStart"/>
      <w:r>
        <w:rPr>
          <w:lang w:eastAsia="zh-CN"/>
        </w:rPr>
        <w:t>αμίνες</w:t>
      </w:r>
      <w:proofErr w:type="spellEnd"/>
      <w:r w:rsidR="00985CFD">
        <w:rPr>
          <w:lang w:eastAsia="zh-CN"/>
        </w:rPr>
        <w:t>, αφού αυτές παρεμβάλλονται μεταξύ των φύλλων και αλλάζουν την απόσταση των επιπέδων του κασσιτέρου.</w:t>
      </w:r>
      <w:r w:rsidR="00C93018">
        <w:rPr>
          <w:lang w:eastAsia="zh-CN"/>
        </w:rPr>
        <w:t xml:space="preserve"> Ταυτόχρονα αλλάζουν και οι οπτικές ιδιότητες του υλικού.</w:t>
      </w:r>
    </w:p>
    <w:p w14:paraId="29A19057" w14:textId="31035E5A" w:rsidR="00EF118C" w:rsidRDefault="00B513C2" w:rsidP="00663EA1">
      <w:pPr>
        <w:rPr>
          <w:lang w:eastAsia="zh-CN"/>
        </w:rPr>
      </w:pPr>
      <w:r>
        <w:rPr>
          <w:lang w:eastAsia="zh-CN"/>
        </w:rPr>
        <w:t xml:space="preserve">Στην παρούσα ανάλυση </w:t>
      </w:r>
      <w:r w:rsidR="00C93018">
        <w:rPr>
          <w:lang w:eastAsia="zh-CN"/>
        </w:rPr>
        <w:t xml:space="preserve">μετρήσαμε </w:t>
      </w:r>
      <w:r w:rsidR="00663EA1">
        <w:rPr>
          <w:lang w:eastAsia="zh-CN"/>
        </w:rPr>
        <w:t xml:space="preserve">ένα </w:t>
      </w:r>
      <w:r w:rsidR="00C93018">
        <w:rPr>
          <w:lang w:eastAsia="zh-CN"/>
        </w:rPr>
        <w:t xml:space="preserve">ακατέργαστο </w:t>
      </w:r>
      <w:r w:rsidR="00663EA1">
        <w:rPr>
          <w:lang w:eastAsia="zh-CN"/>
        </w:rPr>
        <w:t xml:space="preserve">δείγμα </w:t>
      </w:r>
      <w:r w:rsidR="00663EA1" w:rsidRPr="00663EA1">
        <w:rPr>
          <w:lang w:eastAsia="zh-CN"/>
        </w:rPr>
        <w:t>SnS</w:t>
      </w:r>
      <w:r w:rsidR="00663EA1" w:rsidRPr="00663EA1">
        <w:rPr>
          <w:vertAlign w:val="subscript"/>
          <w:lang w:eastAsia="zh-CN"/>
        </w:rPr>
        <w:t>2</w:t>
      </w:r>
      <w:r w:rsidR="00663EA1">
        <w:rPr>
          <w:vertAlign w:val="subscript"/>
          <w:lang w:eastAsia="zh-CN"/>
        </w:rPr>
        <w:t xml:space="preserve"> </w:t>
      </w:r>
      <w:r w:rsidR="00663EA1">
        <w:rPr>
          <w:lang w:eastAsia="zh-CN"/>
        </w:rPr>
        <w:t xml:space="preserve">και ένα το οποίο </w:t>
      </w:r>
      <w:r w:rsidR="00C93018">
        <w:rPr>
          <w:lang w:eastAsia="zh-CN"/>
        </w:rPr>
        <w:t xml:space="preserve">κατεργάστηκε με </w:t>
      </w:r>
      <w:proofErr w:type="spellStart"/>
      <w:r w:rsidR="00C93018">
        <w:rPr>
          <w:lang w:eastAsia="zh-CN"/>
        </w:rPr>
        <w:t>διμεθυλαμίνη</w:t>
      </w:r>
      <w:proofErr w:type="spellEnd"/>
      <w:r w:rsidR="00C93018">
        <w:rPr>
          <w:lang w:eastAsia="zh-CN"/>
        </w:rPr>
        <w:t xml:space="preserve"> </w:t>
      </w:r>
      <w:r w:rsidR="002C38F0" w:rsidRPr="002C38F0">
        <w:rPr>
          <w:lang w:eastAsia="zh-CN"/>
        </w:rPr>
        <w:t>{</w:t>
      </w:r>
      <w:r w:rsidR="00C93018">
        <w:rPr>
          <w:lang w:eastAsia="zh-CN"/>
        </w:rPr>
        <w:t>(</w:t>
      </w:r>
      <w:r w:rsidR="00C93018" w:rsidRPr="00C93018">
        <w:rPr>
          <w:lang w:val="en-US" w:eastAsia="zh-CN"/>
        </w:rPr>
        <w:t>CH</w:t>
      </w:r>
      <w:r w:rsidR="00C93018" w:rsidRPr="00C93018">
        <w:rPr>
          <w:vertAlign w:val="subscript"/>
          <w:lang w:eastAsia="zh-CN"/>
        </w:rPr>
        <w:t>3</w:t>
      </w:r>
      <w:r w:rsidR="00C93018" w:rsidRPr="00C93018">
        <w:rPr>
          <w:lang w:eastAsia="zh-CN"/>
        </w:rPr>
        <w:t>)</w:t>
      </w:r>
      <w:r w:rsidR="00C93018" w:rsidRPr="00C93018">
        <w:rPr>
          <w:vertAlign w:val="subscript"/>
          <w:lang w:eastAsia="zh-CN"/>
        </w:rPr>
        <w:t>2</w:t>
      </w:r>
      <w:r w:rsidR="00C93018">
        <w:rPr>
          <w:lang w:val="en-US" w:eastAsia="zh-CN"/>
        </w:rPr>
        <w:t>NH</w:t>
      </w:r>
      <w:r w:rsidR="002C38F0" w:rsidRPr="002C38F0">
        <w:rPr>
          <w:lang w:eastAsia="zh-CN"/>
        </w:rPr>
        <w:t xml:space="preserve">, </w:t>
      </w:r>
      <w:r w:rsidR="002C38F0">
        <w:rPr>
          <w:lang w:val="en-US" w:eastAsia="zh-CN"/>
        </w:rPr>
        <w:t>DMA</w:t>
      </w:r>
      <w:r w:rsidR="002C38F0" w:rsidRPr="002C38F0">
        <w:rPr>
          <w:lang w:eastAsia="zh-CN"/>
        </w:rPr>
        <w:t>}</w:t>
      </w:r>
      <w:r w:rsidR="00C93018" w:rsidRPr="00C93018">
        <w:rPr>
          <w:lang w:eastAsia="zh-CN"/>
        </w:rPr>
        <w:t>.</w:t>
      </w:r>
      <w:r w:rsidR="00663EA1">
        <w:rPr>
          <w:lang w:eastAsia="zh-CN"/>
        </w:rPr>
        <w:t xml:space="preserve"> </w:t>
      </w:r>
      <w:r w:rsidR="00C93018">
        <w:rPr>
          <w:lang w:eastAsia="zh-CN"/>
        </w:rPr>
        <w:t xml:space="preserve">Στην </w:t>
      </w:r>
      <w:proofErr w:type="spellStart"/>
      <w:r w:rsidR="00C93018">
        <w:rPr>
          <w:lang w:eastAsia="zh-CN"/>
        </w:rPr>
        <w:t>Εικ</w:t>
      </w:r>
      <w:proofErr w:type="spellEnd"/>
      <w:r w:rsidR="00C93018">
        <w:rPr>
          <w:lang w:eastAsia="zh-CN"/>
        </w:rPr>
        <w:t>. 3.43</w:t>
      </w:r>
      <w:r w:rsidR="00C93018" w:rsidRPr="00C93018">
        <w:rPr>
          <w:lang w:eastAsia="zh-CN"/>
        </w:rPr>
        <w:t xml:space="preserve"> </w:t>
      </w:r>
      <w:r w:rsidR="00C93018">
        <w:rPr>
          <w:lang w:eastAsia="zh-CN"/>
        </w:rPr>
        <w:t xml:space="preserve">παρουσιάζονται δύο απόψεις της δομής του </w:t>
      </w:r>
      <w:r w:rsidR="00F223A5" w:rsidRPr="00F223A5">
        <w:rPr>
          <w:lang w:eastAsia="zh-CN"/>
        </w:rPr>
        <w:t>SnS</w:t>
      </w:r>
      <w:r w:rsidR="00F223A5" w:rsidRPr="00F223A5">
        <w:rPr>
          <w:vertAlign w:val="subscript"/>
          <w:lang w:eastAsia="zh-CN"/>
        </w:rPr>
        <w:t>2</w:t>
      </w:r>
      <w:r w:rsidR="00F223A5">
        <w:rPr>
          <w:lang w:eastAsia="zh-CN"/>
        </w:rPr>
        <w:t>.</w:t>
      </w:r>
      <w:r w:rsidR="00C93018">
        <w:rPr>
          <w:lang w:eastAsia="zh-CN"/>
        </w:rPr>
        <w:t xml:space="preserve"> Στην </w:t>
      </w:r>
      <w:proofErr w:type="spellStart"/>
      <w:r w:rsidR="00C93018">
        <w:rPr>
          <w:lang w:eastAsia="zh-CN"/>
        </w:rPr>
        <w:t>Εικ</w:t>
      </w:r>
      <w:proofErr w:type="spellEnd"/>
      <w:r w:rsidR="00C93018">
        <w:rPr>
          <w:lang w:eastAsia="zh-CN"/>
        </w:rPr>
        <w:t xml:space="preserve">. 3.43β γίνεται προφανής ο χώρος που υποδέχεται τα παρεμβαλόμενα μόρια </w:t>
      </w:r>
      <w:proofErr w:type="spellStart"/>
      <w:r w:rsidR="00C93018">
        <w:rPr>
          <w:lang w:eastAsia="zh-CN"/>
        </w:rPr>
        <w:t>αμίνης</w:t>
      </w:r>
      <w:proofErr w:type="spellEnd"/>
      <w:r w:rsidR="00C93018">
        <w:rPr>
          <w:lang w:eastAsia="zh-CN"/>
        </w:rPr>
        <w:t>.</w:t>
      </w:r>
    </w:p>
    <w:p w14:paraId="2446044C" w14:textId="77777777" w:rsidR="00081CC4" w:rsidRPr="0048203B" w:rsidRDefault="00081CC4" w:rsidP="00081CC4">
      <w:pPr>
        <w:rPr>
          <w:lang w:eastAsia="zh-CN"/>
        </w:rPr>
      </w:pPr>
    </w:p>
    <w:tbl>
      <w:tblPr>
        <w:tblStyle w:val="af3"/>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
        <w:gridCol w:w="4517"/>
        <w:gridCol w:w="4372"/>
      </w:tblGrid>
      <w:tr w:rsidR="008454D9" w14:paraId="3519124D" w14:textId="77777777" w:rsidTr="00F223A5">
        <w:trPr>
          <w:gridBefore w:val="1"/>
          <w:wBefore w:w="108" w:type="dxa"/>
        </w:trPr>
        <w:tc>
          <w:tcPr>
            <w:tcW w:w="4460" w:type="dxa"/>
            <w:vAlign w:val="center"/>
          </w:tcPr>
          <w:p w14:paraId="260F1D78" w14:textId="77777777" w:rsidR="00371D01" w:rsidRDefault="00371D01" w:rsidP="006349BB">
            <w:pPr>
              <w:ind w:firstLine="0"/>
              <w:jc w:val="center"/>
              <w:rPr>
                <w:lang w:val="en-US"/>
              </w:rPr>
            </w:pPr>
            <w:r>
              <w:rPr>
                <w:noProof/>
                <w:lang w:val="en-US"/>
              </w:rPr>
              <w:drawing>
                <wp:inline distT="0" distB="0" distL="0" distR="0" wp14:anchorId="18ABD1F4" wp14:editId="63A87985">
                  <wp:extent cx="2734476" cy="2036311"/>
                  <wp:effectExtent l="0" t="0" r="8890" b="2540"/>
                  <wp:docPr id="1710241808"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241808" name="Εικόνα 5"/>
                          <pic:cNvPicPr/>
                        </pic:nvPicPr>
                        <pic:blipFill>
                          <a:blip r:embed="rId113">
                            <a:extLst>
                              <a:ext uri="{28A0092B-C50C-407E-A947-70E740481C1C}">
                                <a14:useLocalDpi xmlns:a14="http://schemas.microsoft.com/office/drawing/2010/main" val="0"/>
                              </a:ext>
                            </a:extLst>
                          </a:blip>
                          <a:stretch>
                            <a:fillRect/>
                          </a:stretch>
                        </pic:blipFill>
                        <pic:spPr>
                          <a:xfrm>
                            <a:off x="0" y="0"/>
                            <a:ext cx="2734476" cy="2036311"/>
                          </a:xfrm>
                          <a:prstGeom prst="rect">
                            <a:avLst/>
                          </a:prstGeom>
                        </pic:spPr>
                      </pic:pic>
                    </a:graphicData>
                  </a:graphic>
                </wp:inline>
              </w:drawing>
            </w:r>
          </w:p>
        </w:tc>
        <w:tc>
          <w:tcPr>
            <w:tcW w:w="4327" w:type="dxa"/>
            <w:vAlign w:val="center"/>
          </w:tcPr>
          <w:p w14:paraId="2CEA5704" w14:textId="308A96B6" w:rsidR="00371D01" w:rsidRDefault="00371D01" w:rsidP="006349BB">
            <w:pPr>
              <w:ind w:firstLine="0"/>
              <w:jc w:val="center"/>
              <w:rPr>
                <w:lang w:val="en-US"/>
              </w:rPr>
            </w:pPr>
            <w:r>
              <w:rPr>
                <w:noProof/>
                <w:lang w:val="en-US"/>
              </w:rPr>
              <w:drawing>
                <wp:inline distT="0" distB="0" distL="0" distR="0" wp14:anchorId="4FC48C7F" wp14:editId="692971B0">
                  <wp:extent cx="2651081" cy="2051778"/>
                  <wp:effectExtent l="0" t="0" r="0" b="5715"/>
                  <wp:docPr id="644014291"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014291" name="Εικόνα 6"/>
                          <pic:cNvPicPr/>
                        </pic:nvPicPr>
                        <pic:blipFill>
                          <a:blip r:embed="rId114">
                            <a:extLst>
                              <a:ext uri="{28A0092B-C50C-407E-A947-70E740481C1C}">
                                <a14:useLocalDpi xmlns:a14="http://schemas.microsoft.com/office/drawing/2010/main" val="0"/>
                              </a:ext>
                            </a:extLst>
                          </a:blip>
                          <a:stretch>
                            <a:fillRect/>
                          </a:stretch>
                        </pic:blipFill>
                        <pic:spPr>
                          <a:xfrm>
                            <a:off x="0" y="0"/>
                            <a:ext cx="2651081" cy="2051778"/>
                          </a:xfrm>
                          <a:prstGeom prst="rect">
                            <a:avLst/>
                          </a:prstGeom>
                        </pic:spPr>
                      </pic:pic>
                    </a:graphicData>
                  </a:graphic>
                </wp:inline>
              </w:drawing>
            </w:r>
          </w:p>
        </w:tc>
      </w:tr>
      <w:tr w:rsidR="00F223A5" w:rsidRPr="00831A69" w14:paraId="25DDE99D" w14:textId="77777777" w:rsidTr="00F223A5">
        <w:tc>
          <w:tcPr>
            <w:tcW w:w="8895" w:type="dxa"/>
            <w:gridSpan w:val="3"/>
          </w:tcPr>
          <w:p w14:paraId="2A51F983" w14:textId="3BDEACC6" w:rsidR="00F223A5" w:rsidRPr="00B35149" w:rsidRDefault="00F223A5" w:rsidP="00C527D0">
            <w:pPr>
              <w:spacing w:after="240"/>
              <w:ind w:firstLine="0"/>
              <w:rPr>
                <w:noProof/>
              </w:rPr>
            </w:pPr>
            <w:r w:rsidRPr="00B35149">
              <w:rPr>
                <w:b/>
                <w:bCs/>
                <w:noProof/>
              </w:rPr>
              <w:t xml:space="preserve">Εικόνα </w:t>
            </w:r>
            <w:r w:rsidR="00B35149" w:rsidRPr="00C527D0">
              <w:rPr>
                <w:b/>
                <w:bCs/>
                <w:noProof/>
              </w:rPr>
              <w:t>3.43</w:t>
            </w:r>
            <w:r w:rsidRPr="00B35149">
              <w:rPr>
                <w:noProof/>
              </w:rPr>
              <w:t xml:space="preserve">. </w:t>
            </w:r>
            <w:r w:rsidR="00F30B6D">
              <w:rPr>
                <w:noProof/>
              </w:rPr>
              <w:t xml:space="preserve">Δύο απόψεις της δομής του </w:t>
            </w:r>
            <w:proofErr w:type="spellStart"/>
            <w:r w:rsidR="00F30B6D" w:rsidRPr="00B35149">
              <w:rPr>
                <w:lang w:val="en-US"/>
              </w:rPr>
              <w:t>SnS</w:t>
            </w:r>
            <w:proofErr w:type="spellEnd"/>
            <w:r w:rsidR="00F30B6D" w:rsidRPr="00B35149">
              <w:rPr>
                <w:vertAlign w:val="subscript"/>
              </w:rPr>
              <w:t>2</w:t>
            </w:r>
            <w:r w:rsidR="00F30B6D">
              <w:t xml:space="preserve">.(καφέ: </w:t>
            </w:r>
            <w:r w:rsidR="00F30B6D">
              <w:rPr>
                <w:lang w:val="en-US"/>
              </w:rPr>
              <w:t>Sn</w:t>
            </w:r>
            <w:r w:rsidR="00F30B6D" w:rsidRPr="00F30B6D">
              <w:t xml:space="preserve">, </w:t>
            </w:r>
            <w:r w:rsidR="00F30B6D">
              <w:t xml:space="preserve">κίτρινο: </w:t>
            </w:r>
            <w:r w:rsidR="00F30B6D">
              <w:rPr>
                <w:lang w:val="en-US"/>
              </w:rPr>
              <w:t>S</w:t>
            </w:r>
            <w:r w:rsidR="00F30B6D" w:rsidRPr="00F30B6D">
              <w:t>)</w:t>
            </w:r>
            <w:r w:rsidR="00F30B6D">
              <w:t xml:space="preserve"> </w:t>
            </w:r>
            <w:r w:rsidR="00CF7595" w:rsidRPr="00B35149">
              <w:rPr>
                <w:lang w:val="en-US"/>
              </w:rPr>
              <w:t>a</w:t>
            </w:r>
            <w:r w:rsidR="00B513C2" w:rsidRPr="00B35149">
              <w:rPr>
                <w:noProof/>
              </w:rPr>
              <w:t>)</w:t>
            </w:r>
            <w:r w:rsidR="00F30B6D" w:rsidRPr="00F30B6D">
              <w:rPr>
                <w:noProof/>
              </w:rPr>
              <w:t xml:space="preserve"> </w:t>
            </w:r>
            <w:r w:rsidR="00F30B6D">
              <w:rPr>
                <w:noProof/>
              </w:rPr>
              <w:t xml:space="preserve">κάθετα στο επίπεδο </w:t>
            </w:r>
            <w:r w:rsidR="00F30B6D" w:rsidRPr="00F30B6D">
              <w:rPr>
                <w:i/>
                <w:iCs/>
                <w:noProof/>
                <w:lang w:val="en-US"/>
              </w:rPr>
              <w:t>ab</w:t>
            </w:r>
            <w:r w:rsidR="00F30B6D" w:rsidRPr="00F30B6D">
              <w:rPr>
                <w:noProof/>
              </w:rPr>
              <w:t xml:space="preserve"> </w:t>
            </w:r>
            <w:r w:rsidR="00F30B6D">
              <w:rPr>
                <w:noProof/>
              </w:rPr>
              <w:t xml:space="preserve">της μοναδιαίας κυψελίδας, </w:t>
            </w:r>
            <w:r w:rsidR="00CF7595" w:rsidRPr="00B35149">
              <w:rPr>
                <w:noProof/>
                <w:lang w:val="en-US"/>
              </w:rPr>
              <w:t>b</w:t>
            </w:r>
            <w:r w:rsidR="00B513C2" w:rsidRPr="00B35149">
              <w:rPr>
                <w:noProof/>
              </w:rPr>
              <w:t xml:space="preserve">) </w:t>
            </w:r>
            <w:r w:rsidR="00F30B6D">
              <w:rPr>
                <w:noProof/>
              </w:rPr>
              <w:t xml:space="preserve">κάθετα στο επίπεδο </w:t>
            </w:r>
            <w:r w:rsidR="00F30B6D" w:rsidRPr="00F30B6D">
              <w:rPr>
                <w:i/>
                <w:iCs/>
                <w:noProof/>
                <w:lang w:val="en-US"/>
              </w:rPr>
              <w:t>ac</w:t>
            </w:r>
            <w:r w:rsidR="00F30B6D" w:rsidRPr="00F30B6D">
              <w:rPr>
                <w:noProof/>
              </w:rPr>
              <w:t xml:space="preserve"> </w:t>
            </w:r>
            <w:r w:rsidR="00F30B6D">
              <w:rPr>
                <w:noProof/>
              </w:rPr>
              <w:t>της μοναδιαίας κυψελίδας</w:t>
            </w:r>
            <w:r w:rsidR="00CF7595" w:rsidRPr="00B35149">
              <w:rPr>
                <w:noProof/>
              </w:rPr>
              <w:t>.</w:t>
            </w:r>
          </w:p>
        </w:tc>
      </w:tr>
    </w:tbl>
    <w:p w14:paraId="2C3147CA" w14:textId="20401D9A" w:rsidR="00C91D99" w:rsidRPr="0050736A" w:rsidRDefault="0050736A" w:rsidP="00C91D99">
      <w:r>
        <w:t>Αρχικά ακτινοβολήσαμε τα δείγματα σε απόσταση ανιχνευτή-δείγματος 50</w:t>
      </w:r>
      <w:r>
        <w:rPr>
          <w:lang w:val="en-US"/>
        </w:rPr>
        <w:t>mm</w:t>
      </w:r>
      <w:r w:rsidRPr="0050736A">
        <w:t xml:space="preserve"> </w:t>
      </w:r>
      <w:r>
        <w:t xml:space="preserve">για </w:t>
      </w:r>
      <w:r w:rsidR="00C91D99">
        <w:t xml:space="preserve">χρόνο έκθεσης </w:t>
      </w:r>
      <w:r>
        <w:t>30</w:t>
      </w:r>
      <w:r>
        <w:rPr>
          <w:lang w:val="en-US"/>
        </w:rPr>
        <w:t>sec</w:t>
      </w:r>
      <w:r w:rsidRPr="0050736A">
        <w:t xml:space="preserve"> </w:t>
      </w:r>
      <w:r>
        <w:t>και λάβαμε το παρακάτω φάσμα.</w:t>
      </w:r>
    </w:p>
    <w:p w14:paraId="1DBB34E7" w14:textId="77777777" w:rsidR="00C91D99" w:rsidRDefault="00435255" w:rsidP="00C527D0">
      <w:pPr>
        <w:keepNext/>
        <w:spacing w:before="240"/>
        <w:ind w:firstLine="0"/>
        <w:jc w:val="center"/>
      </w:pPr>
      <w:r>
        <w:rPr>
          <w:noProof/>
          <w:lang w:val="en-US"/>
        </w:rPr>
        <w:drawing>
          <wp:inline distT="0" distB="0" distL="0" distR="0" wp14:anchorId="19D5EC62" wp14:editId="0E4ADFAF">
            <wp:extent cx="5486400" cy="3456940"/>
            <wp:effectExtent l="0" t="0" r="0" b="0"/>
            <wp:docPr id="834274184" name="Εικόνα 3" descr="Εικόνα που περιέχει κείμενο, διάγραμμα, γραμμή, στιγμιότυπο οθόνη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274184" name="Εικόνα 3" descr="Εικόνα που περιέχει κείμενο, διάγραμμα, γραμμή, στιγμιότυπο οθόνης&#10;&#10;Περιγραφή που δημιουργήθηκε αυτόματα"/>
                    <pic:cNvPicPr/>
                  </pic:nvPicPr>
                  <pic:blipFill rotWithShape="1">
                    <a:blip r:embed="rId115" cstate="print">
                      <a:extLst>
                        <a:ext uri="{28A0092B-C50C-407E-A947-70E740481C1C}">
                          <a14:useLocalDpi xmlns:a14="http://schemas.microsoft.com/office/drawing/2010/main" val="0"/>
                        </a:ext>
                      </a:extLst>
                    </a:blip>
                    <a:srcRect l="12974" t="10626" r="12109" b="7261"/>
                    <a:stretch/>
                  </pic:blipFill>
                  <pic:spPr bwMode="auto">
                    <a:xfrm>
                      <a:off x="0" y="0"/>
                      <a:ext cx="5492158" cy="3460568"/>
                    </a:xfrm>
                    <a:prstGeom prst="rect">
                      <a:avLst/>
                    </a:prstGeom>
                    <a:ln>
                      <a:noFill/>
                    </a:ln>
                    <a:extLst>
                      <a:ext uri="{53640926-AAD7-44D8-BBD7-CCE9431645EC}">
                        <a14:shadowObscured xmlns:a14="http://schemas.microsoft.com/office/drawing/2010/main"/>
                      </a:ext>
                    </a:extLst>
                  </pic:spPr>
                </pic:pic>
              </a:graphicData>
            </a:graphic>
          </wp:inline>
        </w:drawing>
      </w:r>
    </w:p>
    <w:p w14:paraId="2D202A9D" w14:textId="1A4C4973" w:rsidR="00EF118C" w:rsidRPr="00B35149" w:rsidRDefault="00C91D99" w:rsidP="00B35149">
      <w:pPr>
        <w:pStyle w:val="a6"/>
        <w:rPr>
          <w:i w:val="0"/>
          <w:iCs w:val="0"/>
        </w:rPr>
      </w:pPr>
      <w:r w:rsidRPr="00B35149">
        <w:rPr>
          <w:b/>
          <w:bCs/>
          <w:i w:val="0"/>
          <w:iCs w:val="0"/>
        </w:rPr>
        <w:t xml:space="preserve">Εικόνα </w:t>
      </w:r>
      <w:r w:rsidR="00B35149" w:rsidRPr="00B35149">
        <w:rPr>
          <w:b/>
          <w:bCs/>
          <w:i w:val="0"/>
          <w:iCs w:val="0"/>
        </w:rPr>
        <w:t>3.44</w:t>
      </w:r>
      <w:r w:rsidRPr="00B35149">
        <w:rPr>
          <w:i w:val="0"/>
          <w:iCs w:val="0"/>
        </w:rPr>
        <w:t>:</w:t>
      </w:r>
      <w:r w:rsidR="00B35149" w:rsidRPr="00B35149">
        <w:rPr>
          <w:i w:val="0"/>
          <w:iCs w:val="0"/>
        </w:rPr>
        <w:t xml:space="preserve"> </w:t>
      </w:r>
      <w:r w:rsidRPr="00B35149">
        <w:rPr>
          <w:i w:val="0"/>
          <w:iCs w:val="0"/>
        </w:rPr>
        <w:t>Σύγκριση των πειραματικών ακτινογραφημάτων των δύο δομών και τ</w:t>
      </w:r>
      <w:r w:rsidR="00E50F2E">
        <w:rPr>
          <w:i w:val="0"/>
          <w:iCs w:val="0"/>
        </w:rPr>
        <w:t>ου προσομοιωμένου από τη δ</w:t>
      </w:r>
      <w:r w:rsidRPr="00B35149">
        <w:rPr>
          <w:i w:val="0"/>
          <w:iCs w:val="0"/>
        </w:rPr>
        <w:t>ομή</w:t>
      </w:r>
      <w:r w:rsidR="00E50F2E">
        <w:rPr>
          <w:i w:val="0"/>
          <w:iCs w:val="0"/>
        </w:rPr>
        <w:t xml:space="preserve"> του </w:t>
      </w:r>
      <w:proofErr w:type="spellStart"/>
      <w:r w:rsidR="00E50F2E">
        <w:rPr>
          <w:i w:val="0"/>
          <w:iCs w:val="0"/>
          <w:lang w:val="en-US"/>
        </w:rPr>
        <w:t>SnS</w:t>
      </w:r>
      <w:proofErr w:type="spellEnd"/>
      <w:r w:rsidR="00E50F2E" w:rsidRPr="00E50F2E">
        <w:rPr>
          <w:i w:val="0"/>
          <w:iCs w:val="0"/>
          <w:vertAlign w:val="subscript"/>
        </w:rPr>
        <w:t>2</w:t>
      </w:r>
      <w:r w:rsidR="00B35149" w:rsidRPr="00B35149">
        <w:t>.</w:t>
      </w:r>
    </w:p>
    <w:p w14:paraId="11F5EE1F" w14:textId="2464BB88" w:rsidR="002C38F0" w:rsidRPr="009406D2" w:rsidRDefault="002C38F0" w:rsidP="00DD20DE">
      <w:r>
        <w:t xml:space="preserve">Ο υπολογισμός του προσομοιωμένου ακτινογραφήματος </w:t>
      </w:r>
      <w:proofErr w:type="spellStart"/>
      <w:r>
        <w:t>ακτίνων</w:t>
      </w:r>
      <w:proofErr w:type="spellEnd"/>
      <w:r>
        <w:t xml:space="preserve"> Χ του κατεργασμένου με </w:t>
      </w:r>
      <w:r>
        <w:rPr>
          <w:lang w:val="en-US"/>
        </w:rPr>
        <w:t>DMA</w:t>
      </w:r>
      <w:r w:rsidRPr="002C38F0">
        <w:t xml:space="preserve"> </w:t>
      </w:r>
      <w:proofErr w:type="spellStart"/>
      <w:r>
        <w:rPr>
          <w:lang w:val="en-US"/>
        </w:rPr>
        <w:t>SnS</w:t>
      </w:r>
      <w:proofErr w:type="spellEnd"/>
      <w:r w:rsidRPr="002C38F0">
        <w:rPr>
          <w:vertAlign w:val="subscript"/>
        </w:rPr>
        <w:t>2</w:t>
      </w:r>
      <w:r w:rsidRPr="002C38F0">
        <w:t xml:space="preserve"> </w:t>
      </w:r>
      <w:r>
        <w:t xml:space="preserve">μπορεί να γίνει με δύο τρόπους: α) με θεωρητικούς υπολογισμούς παράγοντας τη βελτιστοποιημένη δομή του </w:t>
      </w:r>
      <w:proofErr w:type="spellStart"/>
      <w:r>
        <w:rPr>
          <w:lang w:val="en-US"/>
        </w:rPr>
        <w:t>SnS</w:t>
      </w:r>
      <w:proofErr w:type="spellEnd"/>
      <w:r w:rsidRPr="002C38F0">
        <w:rPr>
          <w:vertAlign w:val="subscript"/>
        </w:rPr>
        <w:t>2</w:t>
      </w:r>
      <w:r>
        <w:t xml:space="preserve"> παρουσία </w:t>
      </w:r>
      <w:r>
        <w:rPr>
          <w:lang w:val="en-US"/>
        </w:rPr>
        <w:t>DMA</w:t>
      </w:r>
      <w:r>
        <w:t xml:space="preserve">, όπου το λογισμικό </w:t>
      </w:r>
      <w:r>
        <w:lastRenderedPageBreak/>
        <w:t xml:space="preserve">τοποθετεί τα μόρια του </w:t>
      </w:r>
      <w:r>
        <w:rPr>
          <w:lang w:val="en-US"/>
        </w:rPr>
        <w:t>DMA</w:t>
      </w:r>
      <w:r>
        <w:t xml:space="preserve"> σε ιδανικές θέσεις. Από τη βελτιστοποιημένη δομή μπορούμε να υπολογίσουμε το προσομοιωμένο </w:t>
      </w:r>
      <w:r>
        <w:rPr>
          <w:lang w:val="en-US"/>
        </w:rPr>
        <w:t>XRPD</w:t>
      </w:r>
      <w:r>
        <w:t xml:space="preserve"> του επεξεργασμένου υλικού. Η μέθοδος απαιτεί εξειδικευμένο λογισμικό και είναι αρκετά χρονοβόρα, αφού οι υπολογισμοί γίνονται στη στερεά κατάσταση. β) Αλλάζοντας συστηματικά την διάσταση της </w:t>
      </w:r>
      <w:proofErr w:type="spellStart"/>
      <w:r>
        <w:t>μοναδιαίας</w:t>
      </w:r>
      <w:proofErr w:type="spellEnd"/>
      <w:r>
        <w:t xml:space="preserve"> κυψελίδας που αντιστοιχεί στην απόσταση των φύλλων του υλικού (στην συγκεκριμένη περίπτωση</w:t>
      </w:r>
      <w:r w:rsidR="00902F63">
        <w:t xml:space="preserve"> του </w:t>
      </w:r>
      <w:r w:rsidR="00902F63" w:rsidRPr="00902F63">
        <w:rPr>
          <w:i/>
          <w:iCs/>
          <w:lang w:val="en-US"/>
        </w:rPr>
        <w:t>c</w:t>
      </w:r>
      <w:r w:rsidR="00902F63">
        <w:t>)</w:t>
      </w:r>
      <w:r w:rsidR="00902F63" w:rsidRPr="00902F63">
        <w:t xml:space="preserve"> </w:t>
      </w:r>
      <w:r w:rsidR="00902F63">
        <w:t xml:space="preserve">στο κρυσταλλογραφικό αρχείο </w:t>
      </w:r>
      <w:proofErr w:type="spellStart"/>
      <w:r w:rsidR="00902F63">
        <w:rPr>
          <w:lang w:val="en-US"/>
        </w:rPr>
        <w:t>cif</w:t>
      </w:r>
      <w:proofErr w:type="spellEnd"/>
      <w:r w:rsidR="00902F63" w:rsidRPr="00902F63">
        <w:t xml:space="preserve">, </w:t>
      </w:r>
      <w:r w:rsidR="00902F63">
        <w:t xml:space="preserve">και υπολογίζοντας το προσομοιωμένο </w:t>
      </w:r>
      <w:r w:rsidR="00902F63">
        <w:rPr>
          <w:lang w:val="en-US"/>
        </w:rPr>
        <w:t>XRPD</w:t>
      </w:r>
      <w:r w:rsidR="00902F63">
        <w:t xml:space="preserve"> ακτινογράφημα για κάθε περίπτωση, μέχρι να έχουμε καλή συμφωνία με το πειραματικό ακτινογράφημα. Αυτή η μέθοδος αγνοεί τα μόρια της </w:t>
      </w:r>
      <w:proofErr w:type="spellStart"/>
      <w:r w:rsidR="00902F63">
        <w:t>αμίνης</w:t>
      </w:r>
      <w:proofErr w:type="spellEnd"/>
      <w:r w:rsidR="00902F63">
        <w:t xml:space="preserve"> που παρεμβάλλονται στα φύλλα του υλικού, αλλά πρακτικά τα άτομα που αγνοούνται έχουν μικρή </w:t>
      </w:r>
      <w:proofErr w:type="spellStart"/>
      <w:r w:rsidR="00902F63">
        <w:t>ηλεκτρονιακή</w:t>
      </w:r>
      <w:proofErr w:type="spellEnd"/>
      <w:r w:rsidR="00902F63">
        <w:t xml:space="preserve"> πυκνότητα και δεν επηρεάζουν σημαντικά την τελική εμφάνιση του προσομοιωμένου ακτινογραφήματος.</w:t>
      </w:r>
    </w:p>
    <w:p w14:paraId="59335A07" w14:textId="5060BFEE" w:rsidR="00902F63" w:rsidRDefault="00902F63" w:rsidP="00DD20DE">
      <w:r>
        <w:t xml:space="preserve">Επιλέξαμε τη δεύτερη μέθοδο, και σαρώσαμε τα προσομοιωμένα ακτινογραφήματα </w:t>
      </w:r>
      <w:r>
        <w:rPr>
          <w:lang w:val="en-US"/>
        </w:rPr>
        <w:t>XRPD</w:t>
      </w:r>
      <w:r>
        <w:t xml:space="preserve"> με βήματα, της αυξανόμενης διάστασης </w:t>
      </w:r>
      <w:r>
        <w:rPr>
          <w:lang w:val="en-US"/>
        </w:rPr>
        <w:t>c</w:t>
      </w:r>
      <w:r>
        <w:t xml:space="preserve"> της </w:t>
      </w:r>
      <w:proofErr w:type="spellStart"/>
      <w:r>
        <w:t>μοναδιαίας</w:t>
      </w:r>
      <w:proofErr w:type="spellEnd"/>
      <w:r>
        <w:t xml:space="preserve"> κυψελίδας του </w:t>
      </w:r>
      <w:proofErr w:type="spellStart"/>
      <w:r>
        <w:rPr>
          <w:lang w:val="en-US"/>
        </w:rPr>
        <w:t>SnS</w:t>
      </w:r>
      <w:proofErr w:type="spellEnd"/>
      <w:r w:rsidRPr="00902F63">
        <w:rPr>
          <w:vertAlign w:val="subscript"/>
        </w:rPr>
        <w:t>2</w:t>
      </w:r>
      <w:r>
        <w:t>, 0.5 Å.</w:t>
      </w:r>
      <w:r w:rsidR="00E50F2E">
        <w:t xml:space="preserve"> Η καλύτερη συμφωνία μεταξύ του πειραματικού και του προσομοιωμένου ακτινογραφήματος προέκυψε σε απόσταση επιπέδων κασσιτέρου 9.5 Å. Στην </w:t>
      </w:r>
      <w:proofErr w:type="spellStart"/>
      <w:r w:rsidR="00E50F2E">
        <w:t>Εικ</w:t>
      </w:r>
      <w:proofErr w:type="spellEnd"/>
      <w:r w:rsidR="00E50F2E">
        <w:t>. 3.45</w:t>
      </w:r>
      <w:r>
        <w:t xml:space="preserve"> </w:t>
      </w:r>
      <w:r w:rsidR="00E50F2E">
        <w:t>παρουσιάζονται τα αντίστοιχα ακτινογραφήματα.</w:t>
      </w:r>
    </w:p>
    <w:p w14:paraId="38D92BB0" w14:textId="5827B032" w:rsidR="00E50F2E" w:rsidRDefault="00E50F2E" w:rsidP="003F4536">
      <w:pPr>
        <w:ind w:firstLine="0"/>
        <w:jc w:val="center"/>
      </w:pPr>
      <w:r>
        <w:rPr>
          <w:noProof/>
        </w:rPr>
        <w:drawing>
          <wp:inline distT="0" distB="0" distL="0" distR="0" wp14:anchorId="059F5040" wp14:editId="416AA875">
            <wp:extent cx="5524500" cy="3486150"/>
            <wp:effectExtent l="0" t="0" r="0" b="0"/>
            <wp:docPr id="678874747" name="Εικόνα 1" descr="Εικόνα που περιέχει κείμενο, στιγμιότυπο οθόνης, γραμμή,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874747" name="Εικόνα 1" descr="Εικόνα που περιέχει κείμενο, στιγμιότυπο οθόνης, γραμμή, γράφημα&#10;&#10;Περιγραφή που δημιουργήθηκε αυτόματα"/>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5527486" cy="3488034"/>
                    </a:xfrm>
                    <a:prstGeom prst="rect">
                      <a:avLst/>
                    </a:prstGeom>
                  </pic:spPr>
                </pic:pic>
              </a:graphicData>
            </a:graphic>
          </wp:inline>
        </w:drawing>
      </w:r>
    </w:p>
    <w:p w14:paraId="01F4F235" w14:textId="3FF51ECA" w:rsidR="00E50F2E" w:rsidRPr="00902F63" w:rsidRDefault="00E50F2E" w:rsidP="00E50F2E">
      <w:pPr>
        <w:ind w:firstLine="0"/>
      </w:pPr>
      <w:r w:rsidRPr="00B35149">
        <w:rPr>
          <w:b/>
          <w:bCs/>
        </w:rPr>
        <w:t>Εικόνα 3.4</w:t>
      </w:r>
      <w:r w:rsidRPr="00E50F2E">
        <w:rPr>
          <w:b/>
          <w:bCs/>
        </w:rPr>
        <w:t>5</w:t>
      </w:r>
      <w:r w:rsidRPr="00B35149">
        <w:t>: Σύγκριση τ</w:t>
      </w:r>
      <w:r>
        <w:t>ου</w:t>
      </w:r>
      <w:r w:rsidRPr="00B35149">
        <w:t xml:space="preserve"> πειραματικ</w:t>
      </w:r>
      <w:r>
        <w:t>ού</w:t>
      </w:r>
      <w:r w:rsidRPr="00B35149">
        <w:t xml:space="preserve"> </w:t>
      </w:r>
      <w:r>
        <w:t xml:space="preserve">επεξεργασμένου με </w:t>
      </w:r>
      <w:r>
        <w:rPr>
          <w:lang w:val="en-US"/>
        </w:rPr>
        <w:t>DMA</w:t>
      </w:r>
      <w:r w:rsidR="00DC4BD8">
        <w:t>(</w:t>
      </w:r>
      <w:proofErr w:type="spellStart"/>
      <w:r w:rsidR="00DC4BD8">
        <w:t>κοκκινο</w:t>
      </w:r>
      <w:proofErr w:type="spellEnd"/>
      <w:r w:rsidR="00DC4BD8">
        <w:t>)</w:t>
      </w:r>
      <w:r>
        <w:t xml:space="preserve"> και του προσομοιωμένου από τη δομή του </w:t>
      </w:r>
      <w:proofErr w:type="spellStart"/>
      <w:r w:rsidRPr="00E50F2E">
        <w:rPr>
          <w:lang w:val="en-US"/>
        </w:rPr>
        <w:t>SnS</w:t>
      </w:r>
      <w:proofErr w:type="spellEnd"/>
      <w:r w:rsidRPr="00E50F2E">
        <w:rPr>
          <w:vertAlign w:val="subscript"/>
        </w:rPr>
        <w:t>2</w:t>
      </w:r>
      <w:r w:rsidR="00DC4BD8" w:rsidRPr="00DC4BD8">
        <w:t>(μπλε</w:t>
      </w:r>
      <w:r w:rsidR="00DC4BD8">
        <w:t>)</w:t>
      </w:r>
      <w:r>
        <w:t xml:space="preserve"> με </w:t>
      </w:r>
      <w:r w:rsidRPr="00E50F2E">
        <w:rPr>
          <w:i/>
          <w:iCs/>
          <w:lang w:val="en-US"/>
        </w:rPr>
        <w:t>c</w:t>
      </w:r>
      <w:r w:rsidRPr="00E50F2E">
        <w:t xml:space="preserve"> = 9.5 </w:t>
      </w:r>
      <w:r>
        <w:t xml:space="preserve">Å, </w:t>
      </w:r>
      <w:r w:rsidRPr="00E50F2E">
        <w:t xml:space="preserve"> </w:t>
      </w:r>
      <w:r w:rsidRPr="00B35149">
        <w:t xml:space="preserve">ακτινογραφημάτων </w:t>
      </w:r>
      <w:r>
        <w:rPr>
          <w:lang w:val="en-US"/>
        </w:rPr>
        <w:t>XRPD</w:t>
      </w:r>
      <w:r w:rsidRPr="00E50F2E">
        <w:t>.</w:t>
      </w:r>
      <w:r>
        <w:rPr>
          <w:i/>
          <w:iCs/>
        </w:rPr>
        <w:t xml:space="preserve"> </w:t>
      </w:r>
    </w:p>
    <w:p w14:paraId="3F5A67C1" w14:textId="51F66532" w:rsidR="00C91D99" w:rsidRPr="00EB79D7" w:rsidRDefault="00C04AED" w:rsidP="00DD20DE">
      <w:r>
        <w:t>Στην συνέχεια της ανά</w:t>
      </w:r>
      <w:r w:rsidR="00493118">
        <w:t xml:space="preserve">λυσης μας χρησιμοποιώντας το λογισμικό </w:t>
      </w:r>
      <w:proofErr w:type="spellStart"/>
      <w:r w:rsidR="00493118">
        <w:rPr>
          <w:lang w:val="en-US"/>
        </w:rPr>
        <w:t>PDFgui</w:t>
      </w:r>
      <w:proofErr w:type="spellEnd"/>
      <w:r w:rsidR="00493118" w:rsidRPr="00493118">
        <w:t xml:space="preserve"> </w:t>
      </w:r>
      <w:r w:rsidR="00493118">
        <w:t xml:space="preserve">μπορούμε τα </w:t>
      </w:r>
      <w:r w:rsidR="00493118">
        <w:lastRenderedPageBreak/>
        <w:t>συγκρίνουμε το</w:t>
      </w:r>
      <w:r w:rsidR="00DD20DE">
        <w:t xml:space="preserve"> </w:t>
      </w:r>
      <w:r w:rsidR="00DD20DE">
        <w:rPr>
          <w:lang w:val="en-US"/>
        </w:rPr>
        <w:t>PDF</w:t>
      </w:r>
      <w:r w:rsidR="00DD20DE">
        <w:t xml:space="preserve"> του</w:t>
      </w:r>
      <w:r w:rsidR="00493118">
        <w:t xml:space="preserve"> </w:t>
      </w:r>
      <w:r w:rsidR="00DD20DE">
        <w:t>αρχικού</w:t>
      </w:r>
      <w:r w:rsidR="00493118">
        <w:t xml:space="preserve"> μας </w:t>
      </w:r>
      <w:r w:rsidR="00DD20DE">
        <w:t>δείγματος</w:t>
      </w:r>
      <w:r w:rsidR="00EB79D7">
        <w:t xml:space="preserve"> </w:t>
      </w:r>
      <w:r w:rsidR="00DD20DE">
        <w:t>(μπλε χρώμα)</w:t>
      </w:r>
      <w:r w:rsidR="00493118">
        <w:t xml:space="preserve"> με την</w:t>
      </w:r>
      <w:r w:rsidR="00DD20DE">
        <w:t xml:space="preserve"> προσομοιωμένη</w:t>
      </w:r>
      <w:r w:rsidR="00493118">
        <w:t xml:space="preserve"> δομή του</w:t>
      </w:r>
      <w:r w:rsidR="00E50F2E" w:rsidRPr="00E50F2E">
        <w:t xml:space="preserve"> </w:t>
      </w:r>
      <w:r w:rsidR="00DD20DE">
        <w:t xml:space="preserve">(κόκκινο χρώμα) και να αναπαράγουμε την διαφορά </w:t>
      </w:r>
      <w:r w:rsidR="00EB79D7">
        <w:t xml:space="preserve">τους </w:t>
      </w:r>
      <w:r w:rsidR="00DD20DE">
        <w:t>(πράσινο χρώμα)</w:t>
      </w:r>
      <w:r w:rsidR="00493118">
        <w:t>.</w:t>
      </w:r>
    </w:p>
    <w:p w14:paraId="6508F39A" w14:textId="77777777" w:rsidR="00E50F2E" w:rsidRPr="00EB79D7" w:rsidRDefault="00E50F2E" w:rsidP="00DD20DE"/>
    <w:p w14:paraId="272C9850" w14:textId="77777777" w:rsidR="00DD20DE" w:rsidRDefault="00D660B5" w:rsidP="00B35149">
      <w:pPr>
        <w:keepNext/>
        <w:ind w:firstLine="0"/>
        <w:jc w:val="center"/>
      </w:pPr>
      <w:r>
        <w:rPr>
          <w:noProof/>
        </w:rPr>
        <w:drawing>
          <wp:inline distT="0" distB="0" distL="0" distR="0" wp14:anchorId="206E14A0" wp14:editId="796664F1">
            <wp:extent cx="5577840" cy="3253740"/>
            <wp:effectExtent l="0" t="0" r="3810" b="3810"/>
            <wp:docPr id="24679462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794626" name="Εικόνα 246794626"/>
                    <pic:cNvPicPr/>
                  </pic:nvPicPr>
                  <pic:blipFill rotWithShape="1">
                    <a:blip r:embed="rId117">
                      <a:extLst>
                        <a:ext uri="{28A0092B-C50C-407E-A947-70E740481C1C}">
                          <a14:useLocalDpi xmlns:a14="http://schemas.microsoft.com/office/drawing/2010/main" val="0"/>
                        </a:ext>
                      </a:extLst>
                    </a:blip>
                    <a:srcRect l="6106" t="10910" r="8989" b="1932"/>
                    <a:stretch/>
                  </pic:blipFill>
                  <pic:spPr bwMode="auto">
                    <a:xfrm>
                      <a:off x="0" y="0"/>
                      <a:ext cx="5577840" cy="3253740"/>
                    </a:xfrm>
                    <a:prstGeom prst="rect">
                      <a:avLst/>
                    </a:prstGeom>
                    <a:ln>
                      <a:noFill/>
                    </a:ln>
                    <a:extLst>
                      <a:ext uri="{53640926-AAD7-44D8-BBD7-CCE9431645EC}">
                        <a14:shadowObscured xmlns:a14="http://schemas.microsoft.com/office/drawing/2010/main"/>
                      </a:ext>
                    </a:extLst>
                  </pic:spPr>
                </pic:pic>
              </a:graphicData>
            </a:graphic>
          </wp:inline>
        </w:drawing>
      </w:r>
    </w:p>
    <w:p w14:paraId="75D8DD53" w14:textId="0BC212F1" w:rsidR="00D3241B" w:rsidRDefault="00DD20DE" w:rsidP="002B60AC">
      <w:pPr>
        <w:pStyle w:val="a6"/>
        <w:spacing w:before="0"/>
        <w:jc w:val="center"/>
      </w:pPr>
      <w:r w:rsidRPr="00B35149">
        <w:rPr>
          <w:b/>
          <w:bCs/>
          <w:i w:val="0"/>
          <w:iCs w:val="0"/>
        </w:rPr>
        <w:t xml:space="preserve">Εικόνα </w:t>
      </w:r>
      <w:r w:rsidR="00B35149" w:rsidRPr="00B35149">
        <w:rPr>
          <w:b/>
          <w:bCs/>
          <w:i w:val="0"/>
          <w:iCs w:val="0"/>
        </w:rPr>
        <w:t>3.4</w:t>
      </w:r>
      <w:r w:rsidR="00E50F2E" w:rsidRPr="00E50F2E">
        <w:rPr>
          <w:b/>
          <w:bCs/>
          <w:i w:val="0"/>
          <w:iCs w:val="0"/>
        </w:rPr>
        <w:t>6</w:t>
      </w:r>
      <w:r w:rsidRPr="00B35149">
        <w:rPr>
          <w:i w:val="0"/>
          <w:iCs w:val="0"/>
        </w:rPr>
        <w:t xml:space="preserve">: Σύγκριση γραφημάτων </w:t>
      </w:r>
      <w:r w:rsidRPr="00B35149">
        <w:rPr>
          <w:i w:val="0"/>
          <w:iCs w:val="0"/>
          <w:lang w:val="en-US"/>
        </w:rPr>
        <w:t>PDF</w:t>
      </w:r>
      <w:r w:rsidRPr="00B35149">
        <w:rPr>
          <w:i w:val="0"/>
          <w:iCs w:val="0"/>
        </w:rPr>
        <w:t xml:space="preserve"> με την βοήθεια του λογισμικού </w:t>
      </w:r>
      <w:proofErr w:type="spellStart"/>
      <w:r w:rsidRPr="00B35149">
        <w:rPr>
          <w:i w:val="0"/>
          <w:iCs w:val="0"/>
          <w:lang w:val="en-US"/>
        </w:rPr>
        <w:t>PDFgui</w:t>
      </w:r>
      <w:proofErr w:type="spellEnd"/>
      <w:r w:rsidRPr="00DD20DE">
        <w:t>.</w:t>
      </w:r>
    </w:p>
    <w:p w14:paraId="736723CB" w14:textId="77777777" w:rsidR="00EB79D7" w:rsidRPr="00EB79D7" w:rsidRDefault="00EB79D7" w:rsidP="00EB79D7"/>
    <w:p w14:paraId="413335C3" w14:textId="0B2A4988" w:rsidR="009009ED" w:rsidRPr="00E517AF" w:rsidRDefault="009009ED" w:rsidP="009009ED">
      <w:r>
        <w:t xml:space="preserve">Τέλος, με την χρήση του λογισμικού </w:t>
      </w:r>
      <w:proofErr w:type="spellStart"/>
      <w:r>
        <w:rPr>
          <w:lang w:val="en-US"/>
        </w:rPr>
        <w:t>PDFgetX</w:t>
      </w:r>
      <w:proofErr w:type="spellEnd"/>
      <w:r w:rsidRPr="009009ED">
        <w:t xml:space="preserve">3 </w:t>
      </w:r>
      <w:r>
        <w:t>συγκρίναμε τ</w:t>
      </w:r>
      <w:r w:rsidR="00EB79D7">
        <w:t>α</w:t>
      </w:r>
      <w:r>
        <w:t xml:space="preserve"> </w:t>
      </w:r>
      <w:r w:rsidR="00EB79D7">
        <w:t xml:space="preserve">γραφήματα </w:t>
      </w:r>
      <w:r>
        <w:rPr>
          <w:lang w:val="en-US"/>
        </w:rPr>
        <w:t>PDF</w:t>
      </w:r>
      <w:r w:rsidRPr="009009ED">
        <w:t xml:space="preserve"> </w:t>
      </w:r>
      <w:r>
        <w:t>τ</w:t>
      </w:r>
      <w:r w:rsidR="00EB79D7">
        <w:t xml:space="preserve">ου καθαρού και του επεξεργασμένου με </w:t>
      </w:r>
      <w:r w:rsidR="00EB79D7">
        <w:rPr>
          <w:lang w:val="en-US"/>
        </w:rPr>
        <w:t>DMA</w:t>
      </w:r>
      <w:r w:rsidR="00EB79D7">
        <w:t xml:space="preserve"> </w:t>
      </w:r>
      <w:proofErr w:type="spellStart"/>
      <w:r w:rsidR="00EB79D7">
        <w:rPr>
          <w:lang w:val="en-US"/>
        </w:rPr>
        <w:t>SnS</w:t>
      </w:r>
      <w:proofErr w:type="spellEnd"/>
      <w:r w:rsidR="00EB79D7" w:rsidRPr="00EB79D7">
        <w:rPr>
          <w:vertAlign w:val="subscript"/>
        </w:rPr>
        <w:t>2</w:t>
      </w:r>
      <w:r w:rsidR="00EB79D7" w:rsidRPr="00EB79D7">
        <w:t xml:space="preserve">. </w:t>
      </w:r>
      <w:r w:rsidR="00EB79D7">
        <w:t xml:space="preserve">Όπως φαίνεται στην </w:t>
      </w:r>
      <w:proofErr w:type="spellStart"/>
      <w:r w:rsidR="00EB79D7">
        <w:t>Εικ</w:t>
      </w:r>
      <w:proofErr w:type="spellEnd"/>
      <w:r w:rsidR="00EB79D7">
        <w:t xml:space="preserve">. 3.47 οι περιοχές μικρών αποστάσεων ζευγών στα δύο δείγματα (που αντιστοιχούν στις αποστάσεις εντός του ίδιου φύλλου του υλικού) είναι παρόμοιες, υποδεικνύοντας ότι η δομή του φύλλου δεν επηρεάζεται από την επεξεργασία με </w:t>
      </w:r>
      <w:proofErr w:type="spellStart"/>
      <w:r w:rsidR="00EB79D7">
        <w:t>διμεθυλαμίνη</w:t>
      </w:r>
      <w:proofErr w:type="spellEnd"/>
      <w:r w:rsidR="00EB79D7">
        <w:t xml:space="preserve">. Προχωρώντας σε αποστάσεις ζευγών μεγαλύτερες από 9 Å, </w:t>
      </w:r>
      <w:r w:rsidR="00E517AF">
        <w:t xml:space="preserve">(που αντιστοιχούν σε ζεύγη των οποίων τα άτομα ανήκουν σε διαφορετικά φύλλα του υλικού) </w:t>
      </w:r>
      <w:r w:rsidR="00EB79D7">
        <w:t xml:space="preserve">αρχίζουμε να βλέπουμε διαφορές, κυρίως μετατοπίσεις. </w:t>
      </w:r>
      <w:r w:rsidR="00E517AF">
        <w:t xml:space="preserve">Χαρακτηριστικό είναι το γεγονός ότι το γράφημα </w:t>
      </w:r>
      <w:r w:rsidR="00E517AF">
        <w:rPr>
          <w:lang w:val="en-US"/>
        </w:rPr>
        <w:t>PDF</w:t>
      </w:r>
      <w:r w:rsidR="00E517AF">
        <w:t xml:space="preserve"> του επεξεργασμένου δείγματος είναι πλουσιότερο σε κορυφές αφού περιέχει και μόρια </w:t>
      </w:r>
      <w:proofErr w:type="spellStart"/>
      <w:r w:rsidR="00E517AF">
        <w:t>τριαιθυλαμίνης</w:t>
      </w:r>
      <w:proofErr w:type="spellEnd"/>
      <w:r w:rsidR="00E517AF">
        <w:t>.</w:t>
      </w:r>
    </w:p>
    <w:p w14:paraId="4F7B26E0" w14:textId="77777777" w:rsidR="0078094B" w:rsidRDefault="00EF118C" w:rsidP="002B60AC">
      <w:pPr>
        <w:keepNext/>
        <w:spacing w:before="240"/>
        <w:ind w:firstLine="0"/>
        <w:jc w:val="center"/>
      </w:pPr>
      <w:r>
        <w:rPr>
          <w:noProof/>
        </w:rPr>
        <w:lastRenderedPageBreak/>
        <w:drawing>
          <wp:inline distT="0" distB="0" distL="0" distR="0" wp14:anchorId="179CBEC4" wp14:editId="7CD9249C">
            <wp:extent cx="5570220" cy="3291840"/>
            <wp:effectExtent l="0" t="0" r="0" b="3810"/>
            <wp:docPr id="1733562562" name="Εικόνα 2" descr="Εικόνα που περιέχει κείμενο, γραμμή, γραφικός χαρακτήρας,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562562" name="Εικόνα 2" descr="Εικόνα που περιέχει κείμενο, γραμμή, γραφικός χαρακτήρας, γραμματοσειρά&#10;&#10;Περιγραφή που δημιουργήθηκε αυτόματα"/>
                    <pic:cNvPicPr/>
                  </pic:nvPicPr>
                  <pic:blipFill rotWithShape="1">
                    <a:blip r:embed="rId118" cstate="print">
                      <a:extLst>
                        <a:ext uri="{28A0092B-C50C-407E-A947-70E740481C1C}">
                          <a14:useLocalDpi xmlns:a14="http://schemas.microsoft.com/office/drawing/2010/main" val="0"/>
                        </a:ext>
                      </a:extLst>
                    </a:blip>
                    <a:srcRect l="965" t="1946" b="1680"/>
                    <a:stretch/>
                  </pic:blipFill>
                  <pic:spPr bwMode="auto">
                    <a:xfrm>
                      <a:off x="0" y="0"/>
                      <a:ext cx="5570220" cy="3291840"/>
                    </a:xfrm>
                    <a:prstGeom prst="rect">
                      <a:avLst/>
                    </a:prstGeom>
                    <a:ln>
                      <a:noFill/>
                    </a:ln>
                    <a:extLst>
                      <a:ext uri="{53640926-AAD7-44D8-BBD7-CCE9431645EC}">
                        <a14:shadowObscured xmlns:a14="http://schemas.microsoft.com/office/drawing/2010/main"/>
                      </a:ext>
                    </a:extLst>
                  </pic:spPr>
                </pic:pic>
              </a:graphicData>
            </a:graphic>
          </wp:inline>
        </w:drawing>
      </w:r>
    </w:p>
    <w:p w14:paraId="040C4AFE" w14:textId="75BB8A63" w:rsidR="005A7742" w:rsidRDefault="0078094B" w:rsidP="002B60AC">
      <w:pPr>
        <w:pStyle w:val="a6"/>
        <w:spacing w:before="0"/>
        <w:rPr>
          <w:i w:val="0"/>
          <w:iCs w:val="0"/>
        </w:rPr>
      </w:pPr>
      <w:r w:rsidRPr="00B35149">
        <w:rPr>
          <w:b/>
          <w:bCs/>
          <w:i w:val="0"/>
          <w:iCs w:val="0"/>
        </w:rPr>
        <w:t xml:space="preserve">Εικόνα </w:t>
      </w:r>
      <w:r w:rsidR="00B35149" w:rsidRPr="00B35149">
        <w:rPr>
          <w:b/>
          <w:bCs/>
          <w:i w:val="0"/>
          <w:iCs w:val="0"/>
        </w:rPr>
        <w:t>3.4</w:t>
      </w:r>
      <w:r w:rsidR="00E50F2E" w:rsidRPr="00EB79D7">
        <w:rPr>
          <w:b/>
          <w:bCs/>
          <w:i w:val="0"/>
          <w:iCs w:val="0"/>
        </w:rPr>
        <w:t>7</w:t>
      </w:r>
      <w:r w:rsidRPr="00B35149">
        <w:rPr>
          <w:i w:val="0"/>
          <w:iCs w:val="0"/>
        </w:rPr>
        <w:t>: Σ</w:t>
      </w:r>
      <w:r w:rsidR="00435744" w:rsidRPr="00B35149">
        <w:rPr>
          <w:i w:val="0"/>
          <w:iCs w:val="0"/>
        </w:rPr>
        <w:t>ύ</w:t>
      </w:r>
      <w:r w:rsidRPr="00B35149">
        <w:rPr>
          <w:i w:val="0"/>
          <w:iCs w:val="0"/>
        </w:rPr>
        <w:t xml:space="preserve">γκριση των γραφημάτων </w:t>
      </w:r>
      <w:r w:rsidRPr="00B35149">
        <w:rPr>
          <w:i w:val="0"/>
          <w:iCs w:val="0"/>
          <w:lang w:val="en-US"/>
        </w:rPr>
        <w:t>PDF</w:t>
      </w:r>
      <w:r w:rsidRPr="00B35149">
        <w:rPr>
          <w:i w:val="0"/>
          <w:iCs w:val="0"/>
        </w:rPr>
        <w:t xml:space="preserve"> που προέρχονται </w:t>
      </w:r>
      <w:r w:rsidR="00435744" w:rsidRPr="00B35149">
        <w:rPr>
          <w:i w:val="0"/>
          <w:iCs w:val="0"/>
        </w:rPr>
        <w:t>από</w:t>
      </w:r>
      <w:r w:rsidRPr="00B35149">
        <w:rPr>
          <w:i w:val="0"/>
          <w:iCs w:val="0"/>
        </w:rPr>
        <w:t xml:space="preserve"> την αρχική δομή </w:t>
      </w:r>
      <w:r w:rsidR="00E517AF">
        <w:rPr>
          <w:i w:val="0"/>
          <w:iCs w:val="0"/>
        </w:rPr>
        <w:t xml:space="preserve">(κόκκινο) </w:t>
      </w:r>
      <w:r w:rsidRPr="00B35149">
        <w:rPr>
          <w:i w:val="0"/>
          <w:iCs w:val="0"/>
        </w:rPr>
        <w:t xml:space="preserve">καθώς και </w:t>
      </w:r>
      <w:r w:rsidR="00435744" w:rsidRPr="00B35149">
        <w:rPr>
          <w:i w:val="0"/>
          <w:iCs w:val="0"/>
        </w:rPr>
        <w:t>από</w:t>
      </w:r>
      <w:r w:rsidRPr="00B35149">
        <w:rPr>
          <w:i w:val="0"/>
          <w:iCs w:val="0"/>
        </w:rPr>
        <w:t xml:space="preserve"> την δομή με παρεμβαλόμενα</w:t>
      </w:r>
      <w:r w:rsidR="00E517AF">
        <w:rPr>
          <w:i w:val="0"/>
          <w:iCs w:val="0"/>
        </w:rPr>
        <w:t xml:space="preserve"> μόρια</w:t>
      </w:r>
      <w:r w:rsidR="00E517AF" w:rsidRPr="00E517AF">
        <w:rPr>
          <w:i w:val="0"/>
          <w:iCs w:val="0"/>
        </w:rPr>
        <w:t xml:space="preserve"> </w:t>
      </w:r>
      <w:r w:rsidR="00E517AF">
        <w:rPr>
          <w:i w:val="0"/>
          <w:iCs w:val="0"/>
          <w:lang w:val="en-US"/>
        </w:rPr>
        <w:t>DMA</w:t>
      </w:r>
      <w:r w:rsidR="00E517AF" w:rsidRPr="00E517AF">
        <w:rPr>
          <w:i w:val="0"/>
          <w:iCs w:val="0"/>
        </w:rPr>
        <w:t xml:space="preserve"> </w:t>
      </w:r>
      <w:r w:rsidR="00E517AF">
        <w:rPr>
          <w:i w:val="0"/>
          <w:iCs w:val="0"/>
        </w:rPr>
        <w:t>(μπλε)</w:t>
      </w:r>
      <w:r w:rsidRPr="00B35149">
        <w:rPr>
          <w:i w:val="0"/>
          <w:iCs w:val="0"/>
        </w:rPr>
        <w:t>.</w:t>
      </w:r>
    </w:p>
    <w:p w14:paraId="662DF536" w14:textId="77777777" w:rsidR="00E517AF" w:rsidRPr="00E517AF" w:rsidRDefault="00E517AF" w:rsidP="00E517AF"/>
    <w:p w14:paraId="66A5A1DA" w14:textId="5CC85894" w:rsidR="005A7742" w:rsidRDefault="00B90911">
      <w:pPr>
        <w:pStyle w:val="1"/>
        <w:rPr>
          <w:lang w:eastAsia="zh-CN"/>
        </w:rPr>
      </w:pPr>
      <w:bookmarkStart w:id="52" w:name="_Toc170749846"/>
      <w:r>
        <w:rPr>
          <w:lang w:eastAsia="zh-CN"/>
        </w:rPr>
        <w:t xml:space="preserve">4. </w:t>
      </w:r>
      <w:r w:rsidR="00045D42">
        <w:rPr>
          <w:lang w:eastAsia="zh-CN"/>
        </w:rPr>
        <w:t>ΣΥΜΠΕΡΑΣΜΑΤΑ-ΠΡΟΟΠΤΙΚΕΣ</w:t>
      </w:r>
      <w:bookmarkEnd w:id="52"/>
    </w:p>
    <w:p w14:paraId="681EF576" w14:textId="2FD1BE9E" w:rsidR="00A548B1" w:rsidRDefault="00935ED8" w:rsidP="00555D65">
      <w:r>
        <w:t xml:space="preserve">Η κρυσταλλογραφία </w:t>
      </w:r>
      <w:proofErr w:type="spellStart"/>
      <w:r>
        <w:t>ακτίνων</w:t>
      </w:r>
      <w:proofErr w:type="spellEnd"/>
      <w:r>
        <w:t xml:space="preserve"> Χ, είτε σε </w:t>
      </w:r>
      <w:proofErr w:type="spellStart"/>
      <w:r>
        <w:t>μονοκρυστάλλους</w:t>
      </w:r>
      <w:proofErr w:type="spellEnd"/>
      <w:r>
        <w:t xml:space="preserve">, είτε σε σκόνη είναι μια τεχνική που μας δίνει πολύτιμα συμπεράσματα για την δομή διαφόρων υλικών που περιλαμβάνουν ευρεία γκάμα, όπως πολύπλοκα μοριακά υλικά, απλές δυαδικές ενώσεις, </w:t>
      </w:r>
      <w:proofErr w:type="spellStart"/>
      <w:r>
        <w:t>πολυατομικά</w:t>
      </w:r>
      <w:proofErr w:type="spellEnd"/>
      <w:r>
        <w:t xml:space="preserve"> κεραμικά υλικά, μέταλλα, κράματα κ.α. Οι παραδοσιακές τεχνικές χρησιμοποιούν καλά σχηματισμένες περιθλάσεις και οι διαχεόμενες ακτίνες Χ θεωρούνται συνήθως θόρυβος ή υπόβαθρο και γενικά εμποδίζουν τον χαρακτηρισμό. </w:t>
      </w:r>
      <w:r w:rsidR="002148C4">
        <w:t xml:space="preserve">Λόγω της αποτυχίας της κρυσταλλογραφίας να χαρακτηρίσει πολύπλοκα υλικά τα οποία χαρακτηρίζονται από εσωτερικές διαταραχές </w:t>
      </w:r>
      <w:r w:rsidR="00B07769">
        <w:t xml:space="preserve">και διακύμανση στην τοπική δομή, υλικά που είναι άμορφα ή περιέχουν μεγάλο ποσοστό άμορφων φάσεων </w:t>
      </w:r>
      <w:r w:rsidR="002148C4">
        <w:t>υπάρχει ανάγκη για ανάπτυξη μιας τεχνικής η οποία θα μπορ</w:t>
      </w:r>
      <w:r w:rsidR="008C185C">
        <w:t xml:space="preserve">έσει να εξαγάγει πληροφορίες για τις </w:t>
      </w:r>
      <w:r w:rsidR="00B07769">
        <w:t xml:space="preserve">δομικές </w:t>
      </w:r>
      <w:r w:rsidR="008C185C">
        <w:t xml:space="preserve">ιδιότητες </w:t>
      </w:r>
      <w:r w:rsidR="00B07769">
        <w:t>των ανωτέρω υλικών</w:t>
      </w:r>
      <w:r w:rsidR="002148C4">
        <w:t>.</w:t>
      </w:r>
      <w:r w:rsidR="00B07769">
        <w:t xml:space="preserve"> Είναι διαθέσιμη η τεχνική </w:t>
      </w:r>
      <w:r w:rsidR="00B07769">
        <w:rPr>
          <w:lang w:val="en-US"/>
        </w:rPr>
        <w:t>PDF</w:t>
      </w:r>
      <w:r w:rsidR="00B07769" w:rsidRPr="00B07769">
        <w:t xml:space="preserve">, </w:t>
      </w:r>
      <w:r w:rsidR="00B07769">
        <w:t>η οποία χρησιμοποιεί την μαθηματική επεξεργασία της συνολικής περίθλασης για την εξαγωγή δομικών συμπερασμάτων.</w:t>
      </w:r>
    </w:p>
    <w:p w14:paraId="07F7CA41" w14:textId="5688C7A3" w:rsidR="00B07769" w:rsidRPr="00B07769" w:rsidRDefault="00B07769" w:rsidP="00555D65">
      <w:r>
        <w:t xml:space="preserve">Όπως αναφέρθηκε στην εισαγωγή οι απαιτήσεις της σε οργανολογία είναι αρκετά αυστηρές, και περιλαμβάνουν ακτινοβολία Χ υψηλής ενέργειας και έντασης και ευαίσθητους ανιχνευτές περιοχής. Σήμερα, μετά την ανάπτυξη συμβατικών </w:t>
      </w:r>
      <w:r w:rsidR="00710D3C">
        <w:t>γεννητριών</w:t>
      </w:r>
      <w:r>
        <w:t xml:space="preserve"> </w:t>
      </w:r>
      <w:proofErr w:type="spellStart"/>
      <w:r>
        <w:t>ακτίνων</w:t>
      </w:r>
      <w:proofErr w:type="spellEnd"/>
      <w:r>
        <w:t xml:space="preserve"> Χ</w:t>
      </w:r>
      <w:r w:rsidR="00710D3C">
        <w:t xml:space="preserve"> με αρκετά μεγάλη ένταση και πιο οικονομικών και ευαίσθητων ανιχνευτών, </w:t>
      </w:r>
      <w:r w:rsidR="00710D3C">
        <w:lastRenderedPageBreak/>
        <w:t xml:space="preserve">άρχισε να διευρύνεται η χρήση της. </w:t>
      </w:r>
    </w:p>
    <w:p w14:paraId="34403921" w14:textId="49648B74" w:rsidR="00231377" w:rsidRPr="00B50C44" w:rsidRDefault="00E97F65" w:rsidP="00555D65">
      <w:r>
        <w:t xml:space="preserve">Στόχος της </w:t>
      </w:r>
      <w:r w:rsidR="00710D3C">
        <w:t>παρούσας εργασίας</w:t>
      </w:r>
      <w:r>
        <w:t xml:space="preserve"> είναι η ανάδειξη των δυνατοτήτων της τεχνικής </w:t>
      </w:r>
      <w:r>
        <w:rPr>
          <w:lang w:val="en-US"/>
        </w:rPr>
        <w:t>PDF</w:t>
      </w:r>
      <w:r w:rsidRPr="00E97F65">
        <w:t xml:space="preserve"> </w:t>
      </w:r>
      <w:r>
        <w:t xml:space="preserve">καθώς και η εφαρμογή της σε </w:t>
      </w:r>
      <w:r w:rsidR="00710D3C">
        <w:t xml:space="preserve">εμπορικά και </w:t>
      </w:r>
      <w:r>
        <w:t>ερευνητικά δείγματα</w:t>
      </w:r>
      <w:r w:rsidR="00710D3C">
        <w:t>, χρησιμοποιώντας τη διαθέσιμη οργανολογία του Δικτύου Υποστήριξης Έρευνας του Πανεπιστημίου Ιωαννίνων</w:t>
      </w:r>
      <w:r>
        <w:t xml:space="preserve">. Συγκεκριμένα πειραματιστήκαμε </w:t>
      </w:r>
      <w:r w:rsidR="00710D3C">
        <w:t xml:space="preserve">με το όργανο </w:t>
      </w:r>
      <w:r w:rsidR="00710D3C">
        <w:rPr>
          <w:lang w:val="en-US"/>
        </w:rPr>
        <w:t>D</w:t>
      </w:r>
      <w:r w:rsidR="00710D3C" w:rsidRPr="00710D3C">
        <w:t xml:space="preserve">8 </w:t>
      </w:r>
      <w:r w:rsidR="00710D3C">
        <w:rPr>
          <w:lang w:val="en-US"/>
        </w:rPr>
        <w:t>QUEST</w:t>
      </w:r>
      <w:r w:rsidR="00710D3C" w:rsidRPr="00710D3C">
        <w:t xml:space="preserve"> </w:t>
      </w:r>
      <w:r w:rsidR="00710D3C">
        <w:rPr>
          <w:lang w:val="en-US"/>
        </w:rPr>
        <w:t>ECO</w:t>
      </w:r>
      <w:r w:rsidR="00710D3C" w:rsidRPr="00710D3C">
        <w:t xml:space="preserve"> </w:t>
      </w:r>
      <w:r w:rsidR="00710D3C">
        <w:t xml:space="preserve">της </w:t>
      </w:r>
      <w:r w:rsidR="00710D3C">
        <w:rPr>
          <w:lang w:val="en-US"/>
        </w:rPr>
        <w:t>Bruker</w:t>
      </w:r>
      <w:r w:rsidR="00710D3C">
        <w:t xml:space="preserve"> ώστε να καταλήξουμε στις βέλτιστες παραμέτρους λήψης μετρήσεων περίθλασης, (π.χ. απόσταση ανιχνευτή – δείγματος, χρόνος έκθεσης, αριθμός </w:t>
      </w:r>
      <w:r w:rsidR="00710D3C">
        <w:rPr>
          <w:lang w:val="en-US"/>
        </w:rPr>
        <w:t>frames</w:t>
      </w:r>
      <w:r w:rsidR="00710D3C">
        <w:t>) κ</w:t>
      </w:r>
      <w:r>
        <w:t xml:space="preserve">αθώς και </w:t>
      </w:r>
      <w:r w:rsidR="00710D3C">
        <w:t>σ</w:t>
      </w:r>
      <w:r>
        <w:t xml:space="preserve">τον βέλτιστο τρόπο ανάλυσης </w:t>
      </w:r>
      <w:r w:rsidR="005E6EDD">
        <w:t>των δεδομένων με την βοήθεια υπολογιστικών λογισμικών με σκοπό την εξαγωγή ασφαλών συμπερασμάτων ως προς την δομή του υλικού.</w:t>
      </w:r>
    </w:p>
    <w:p w14:paraId="20786A37" w14:textId="7E8CC30C" w:rsidR="008E7A49" w:rsidRPr="00562F71" w:rsidRDefault="008C4726" w:rsidP="00555D65">
      <w:r>
        <w:t>Ως δείγματα προς μέτρηση επιλέχθηκαν κυρίως κεραμικά υλικά που ήταν διαθέσιμα στο εργαστήριο και μπορούσαν να συγκριθούν με κάποια ερευνητικά δείγματα.</w:t>
      </w:r>
      <w:r w:rsidR="00562F71">
        <w:t xml:space="preserve"> Έγινε προσπάθεια να υπάρχει διαφορετική αναλογία μετάλλου προς οξυγόνο ή θείο, ενώ ταυτόχρονα θέλαμε να δούμε και την επίδραση της διαφοράς της ιοντικής ακτίνας και της </w:t>
      </w:r>
      <w:proofErr w:type="spellStart"/>
      <w:r w:rsidR="00562F71">
        <w:t>ηλεκτρονιακής</w:t>
      </w:r>
      <w:proofErr w:type="spellEnd"/>
      <w:r w:rsidR="00562F71">
        <w:t xml:space="preserve"> πυκνότητας στα παραγόμενα γραφήματα </w:t>
      </w:r>
      <w:r w:rsidR="00562F71">
        <w:rPr>
          <w:lang w:val="en-US"/>
        </w:rPr>
        <w:t>XRPD</w:t>
      </w:r>
      <w:r w:rsidR="00562F71" w:rsidRPr="00562F71">
        <w:t xml:space="preserve"> </w:t>
      </w:r>
      <w:r w:rsidR="00562F71">
        <w:t xml:space="preserve">και </w:t>
      </w:r>
      <w:r w:rsidR="00562F71">
        <w:rPr>
          <w:lang w:val="en-US"/>
        </w:rPr>
        <w:t>PDF</w:t>
      </w:r>
      <w:r w:rsidR="00562F71" w:rsidRPr="00562F71">
        <w:t xml:space="preserve">. </w:t>
      </w:r>
      <w:r w:rsidR="00562F71">
        <w:t>Τέλος επιλέχθηκε και ένα μοριακό υλικό με ελαφρώς μεγαλύτερη ατομική ποικιλία από τα απλά κεραμικά υλικά.</w:t>
      </w:r>
    </w:p>
    <w:p w14:paraId="064A9DC5" w14:textId="2626B368" w:rsidR="005E6EDD" w:rsidRDefault="00B90911" w:rsidP="00B90911">
      <w:pPr>
        <w:spacing w:after="240"/>
      </w:pPr>
      <w:r>
        <w:t>Τα δείγματα που μετρήθηκαν παρουσιάζονται στον παρακάτω πίνακα.</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8"/>
        <w:gridCol w:w="4389"/>
      </w:tblGrid>
      <w:tr w:rsidR="00B90911" w14:paraId="392E4BE8" w14:textId="77777777" w:rsidTr="00B90911">
        <w:tc>
          <w:tcPr>
            <w:tcW w:w="8777" w:type="dxa"/>
            <w:gridSpan w:val="2"/>
            <w:tcBorders>
              <w:bottom w:val="single" w:sz="4" w:space="0" w:color="auto"/>
            </w:tcBorders>
          </w:tcPr>
          <w:p w14:paraId="3FEE6F3D" w14:textId="2B0DD635" w:rsidR="00B90911" w:rsidRPr="00B90911" w:rsidRDefault="00B90911" w:rsidP="00B90911">
            <w:pPr>
              <w:ind w:firstLine="0"/>
            </w:pPr>
            <w:r w:rsidRPr="00B90911">
              <w:rPr>
                <w:b/>
                <w:bCs/>
              </w:rPr>
              <w:t>Πίνακας 4.1</w:t>
            </w:r>
            <w:r>
              <w:t xml:space="preserve">. Τα δείγματα για τα οποία συλλέχθηκαν δεδομένα περίθλασης </w:t>
            </w:r>
            <w:proofErr w:type="spellStart"/>
            <w:r>
              <w:t>ακτίνων</w:t>
            </w:r>
            <w:proofErr w:type="spellEnd"/>
            <w:r>
              <w:t xml:space="preserve"> Χ για παραγωγή γραφημάτων </w:t>
            </w:r>
            <w:r>
              <w:rPr>
                <w:lang w:val="en-US"/>
              </w:rPr>
              <w:t>PDF</w:t>
            </w:r>
            <w:r w:rsidRPr="00B90911">
              <w:t>.</w:t>
            </w:r>
          </w:p>
        </w:tc>
      </w:tr>
      <w:tr w:rsidR="00B90911" w14:paraId="061782D1" w14:textId="77777777" w:rsidTr="00B90911">
        <w:tc>
          <w:tcPr>
            <w:tcW w:w="4388" w:type="dxa"/>
            <w:tcBorders>
              <w:top w:val="single" w:sz="4" w:space="0" w:color="auto"/>
            </w:tcBorders>
          </w:tcPr>
          <w:p w14:paraId="4022C777" w14:textId="53B168CC" w:rsidR="00B90911" w:rsidRPr="00B90911" w:rsidRDefault="00B90911" w:rsidP="00B90911">
            <w:pPr>
              <w:ind w:firstLine="0"/>
              <w:rPr>
                <w:lang w:val="en-US"/>
              </w:rPr>
            </w:pPr>
            <w:proofErr w:type="spellStart"/>
            <w:r>
              <w:rPr>
                <w:lang w:val="en-US"/>
              </w:rPr>
              <w:t>SnO</w:t>
            </w:r>
            <w:proofErr w:type="spellEnd"/>
          </w:p>
        </w:tc>
        <w:tc>
          <w:tcPr>
            <w:tcW w:w="4389" w:type="dxa"/>
            <w:tcBorders>
              <w:top w:val="single" w:sz="4" w:space="0" w:color="auto"/>
            </w:tcBorders>
          </w:tcPr>
          <w:p w14:paraId="114B0550" w14:textId="7610656F" w:rsidR="00B90911" w:rsidRDefault="00B90911" w:rsidP="00B90911">
            <w:pPr>
              <w:ind w:firstLine="0"/>
            </w:pPr>
            <w:r>
              <w:t>Εμπορικό</w:t>
            </w:r>
          </w:p>
        </w:tc>
      </w:tr>
      <w:tr w:rsidR="00B90911" w14:paraId="46A5E6BE" w14:textId="77777777" w:rsidTr="00B90911">
        <w:tc>
          <w:tcPr>
            <w:tcW w:w="4388" w:type="dxa"/>
          </w:tcPr>
          <w:p w14:paraId="4F023A9B" w14:textId="1B8876B2" w:rsidR="00B90911" w:rsidRPr="00B90911" w:rsidRDefault="00B90911" w:rsidP="00B90911">
            <w:pPr>
              <w:ind w:firstLine="0"/>
              <w:rPr>
                <w:lang w:val="en-US"/>
              </w:rPr>
            </w:pPr>
            <w:r>
              <w:rPr>
                <w:lang w:val="en-US"/>
              </w:rPr>
              <w:t>CeO</w:t>
            </w:r>
            <w:r>
              <w:rPr>
                <w:vertAlign w:val="subscript"/>
                <w:lang w:val="en-US"/>
              </w:rPr>
              <w:t>2</w:t>
            </w:r>
          </w:p>
        </w:tc>
        <w:tc>
          <w:tcPr>
            <w:tcW w:w="4389" w:type="dxa"/>
          </w:tcPr>
          <w:p w14:paraId="238F2C5E" w14:textId="754D085F" w:rsidR="00B90911" w:rsidRPr="00B90911" w:rsidRDefault="00B90911" w:rsidP="00B90911">
            <w:pPr>
              <w:ind w:firstLine="0"/>
            </w:pPr>
            <w:r>
              <w:t>Συντέθηκε στο εργαστήριο</w:t>
            </w:r>
          </w:p>
        </w:tc>
      </w:tr>
      <w:tr w:rsidR="00B90911" w14:paraId="4E719159" w14:textId="77777777" w:rsidTr="00B90911">
        <w:tc>
          <w:tcPr>
            <w:tcW w:w="4388" w:type="dxa"/>
          </w:tcPr>
          <w:p w14:paraId="6591E3A2" w14:textId="27459CF3" w:rsidR="00B90911" w:rsidRPr="00B90911" w:rsidRDefault="00B90911" w:rsidP="00B90911">
            <w:pPr>
              <w:ind w:firstLine="0"/>
            </w:pPr>
            <w:r>
              <w:rPr>
                <w:lang w:val="en-US"/>
              </w:rPr>
              <w:t>TiO</w:t>
            </w:r>
            <w:r>
              <w:rPr>
                <w:vertAlign w:val="subscript"/>
                <w:lang w:val="en-US"/>
              </w:rPr>
              <w:t>2</w:t>
            </w:r>
          </w:p>
        </w:tc>
        <w:tc>
          <w:tcPr>
            <w:tcW w:w="4389" w:type="dxa"/>
          </w:tcPr>
          <w:p w14:paraId="28D6AB2C" w14:textId="7962DC39" w:rsidR="00B90911" w:rsidRPr="004A6255" w:rsidRDefault="00677607" w:rsidP="00B90911">
            <w:pPr>
              <w:ind w:firstLine="0"/>
            </w:pPr>
            <w:r>
              <w:t xml:space="preserve">Εμπορικό και </w:t>
            </w:r>
            <w:r w:rsidR="00B90911">
              <w:t>Ερευνητικό</w:t>
            </w:r>
            <w:r w:rsidR="004A6255" w:rsidRPr="004A6255">
              <w:t xml:space="preserve"> (20 </w:t>
            </w:r>
            <w:r w:rsidR="004A6255">
              <w:t xml:space="preserve">και 40 </w:t>
            </w:r>
            <w:r w:rsidR="004A6255">
              <w:rPr>
                <w:lang w:val="en-US"/>
              </w:rPr>
              <w:t>nm</w:t>
            </w:r>
            <w:r w:rsidR="004A6255" w:rsidRPr="004A6255">
              <w:t>)</w:t>
            </w:r>
          </w:p>
        </w:tc>
      </w:tr>
      <w:tr w:rsidR="00B90911" w14:paraId="70891923" w14:textId="77777777" w:rsidTr="00B90911">
        <w:tc>
          <w:tcPr>
            <w:tcW w:w="4388" w:type="dxa"/>
          </w:tcPr>
          <w:p w14:paraId="75E1DF6A" w14:textId="7E1EAB5E" w:rsidR="00B90911" w:rsidRPr="00B90911" w:rsidRDefault="00B90911" w:rsidP="00B90911">
            <w:pPr>
              <w:ind w:firstLine="0"/>
              <w:rPr>
                <w:lang w:val="en-US"/>
              </w:rPr>
            </w:pPr>
            <w:r>
              <w:rPr>
                <w:lang w:val="en-US"/>
              </w:rPr>
              <w:t>Ta</w:t>
            </w:r>
            <w:r>
              <w:rPr>
                <w:vertAlign w:val="subscript"/>
                <w:lang w:val="en-US"/>
              </w:rPr>
              <w:t>2</w:t>
            </w:r>
            <w:r>
              <w:rPr>
                <w:lang w:val="en-US"/>
              </w:rPr>
              <w:t>O</w:t>
            </w:r>
            <w:r>
              <w:rPr>
                <w:vertAlign w:val="subscript"/>
                <w:lang w:val="en-US"/>
              </w:rPr>
              <w:t>5</w:t>
            </w:r>
          </w:p>
        </w:tc>
        <w:tc>
          <w:tcPr>
            <w:tcW w:w="4389" w:type="dxa"/>
          </w:tcPr>
          <w:p w14:paraId="7544EEC6" w14:textId="0E9979B8" w:rsidR="00B90911" w:rsidRPr="00B90911" w:rsidRDefault="00B90911" w:rsidP="00B90911">
            <w:pPr>
              <w:ind w:firstLine="0"/>
            </w:pPr>
            <w:r>
              <w:t>Εμπορικό</w:t>
            </w:r>
          </w:p>
        </w:tc>
      </w:tr>
      <w:tr w:rsidR="00B90911" w14:paraId="480F27B2" w14:textId="77777777" w:rsidTr="00B90911">
        <w:tc>
          <w:tcPr>
            <w:tcW w:w="4388" w:type="dxa"/>
          </w:tcPr>
          <w:p w14:paraId="5696539E" w14:textId="6D01E8CE" w:rsidR="00B90911" w:rsidRPr="00B90911" w:rsidRDefault="00B90911" w:rsidP="00B90911">
            <w:pPr>
              <w:ind w:firstLine="0"/>
              <w:rPr>
                <w:lang w:val="en-US"/>
              </w:rPr>
            </w:pPr>
            <w:r>
              <w:rPr>
                <w:lang w:val="en-US"/>
              </w:rPr>
              <w:t>Bi</w:t>
            </w:r>
            <w:r>
              <w:rPr>
                <w:vertAlign w:val="subscript"/>
                <w:lang w:val="en-US"/>
              </w:rPr>
              <w:t>2</w:t>
            </w:r>
            <w:r>
              <w:rPr>
                <w:lang w:val="en-US"/>
              </w:rPr>
              <w:t>O</w:t>
            </w:r>
            <w:r w:rsidRPr="00B90911">
              <w:rPr>
                <w:vertAlign w:val="subscript"/>
                <w:lang w:val="en-US"/>
              </w:rPr>
              <w:t>3</w:t>
            </w:r>
          </w:p>
        </w:tc>
        <w:tc>
          <w:tcPr>
            <w:tcW w:w="4389" w:type="dxa"/>
          </w:tcPr>
          <w:p w14:paraId="6012B0A2" w14:textId="004F230E" w:rsidR="00B90911" w:rsidRDefault="00B90911" w:rsidP="00B90911">
            <w:pPr>
              <w:ind w:firstLine="0"/>
            </w:pPr>
            <w:r>
              <w:t>Εμπορικό</w:t>
            </w:r>
          </w:p>
        </w:tc>
      </w:tr>
      <w:tr w:rsidR="00B90911" w14:paraId="05EA054F" w14:textId="77777777" w:rsidTr="00B90911">
        <w:tc>
          <w:tcPr>
            <w:tcW w:w="4388" w:type="dxa"/>
          </w:tcPr>
          <w:p w14:paraId="0872A046" w14:textId="0A44F184" w:rsidR="00B90911" w:rsidRPr="00B90911" w:rsidRDefault="00B90911" w:rsidP="00B90911">
            <w:pPr>
              <w:ind w:firstLine="0"/>
              <w:rPr>
                <w:vertAlign w:val="subscript"/>
                <w:lang w:val="en-US"/>
              </w:rPr>
            </w:pPr>
            <w:r>
              <w:rPr>
                <w:lang w:val="en-US"/>
              </w:rPr>
              <w:t>Cu</w:t>
            </w:r>
            <w:r>
              <w:rPr>
                <w:vertAlign w:val="subscript"/>
                <w:lang w:val="en-US"/>
              </w:rPr>
              <w:t>2</w:t>
            </w:r>
            <w:r>
              <w:rPr>
                <w:lang w:val="en-US"/>
              </w:rPr>
              <w:t>(CH</w:t>
            </w:r>
            <w:r>
              <w:rPr>
                <w:vertAlign w:val="subscript"/>
                <w:lang w:val="en-US"/>
              </w:rPr>
              <w:t>3</w:t>
            </w:r>
            <w:r>
              <w:rPr>
                <w:lang w:val="en-US"/>
              </w:rPr>
              <w:t>COO)</w:t>
            </w:r>
            <w:r>
              <w:rPr>
                <w:vertAlign w:val="subscript"/>
                <w:lang w:val="en-US"/>
              </w:rPr>
              <w:t>4</w:t>
            </w:r>
            <w:r>
              <w:rPr>
                <w:lang w:val="en-US"/>
              </w:rPr>
              <w:t>(H</w:t>
            </w:r>
            <w:r>
              <w:rPr>
                <w:vertAlign w:val="subscript"/>
                <w:lang w:val="en-US"/>
              </w:rPr>
              <w:t>2</w:t>
            </w:r>
            <w:r>
              <w:rPr>
                <w:lang w:val="en-US"/>
              </w:rPr>
              <w:t>O)</w:t>
            </w:r>
            <w:r>
              <w:rPr>
                <w:vertAlign w:val="subscript"/>
                <w:lang w:val="en-US"/>
              </w:rPr>
              <w:t>2</w:t>
            </w:r>
          </w:p>
        </w:tc>
        <w:tc>
          <w:tcPr>
            <w:tcW w:w="4389" w:type="dxa"/>
          </w:tcPr>
          <w:p w14:paraId="307B5148" w14:textId="4C4A19E6" w:rsidR="00B90911" w:rsidRDefault="00B90911" w:rsidP="00B90911">
            <w:pPr>
              <w:ind w:firstLine="0"/>
            </w:pPr>
            <w:r>
              <w:t>Εμπορικό</w:t>
            </w:r>
          </w:p>
        </w:tc>
      </w:tr>
      <w:tr w:rsidR="00B90911" w14:paraId="44B2E906" w14:textId="77777777" w:rsidTr="00B90911">
        <w:tc>
          <w:tcPr>
            <w:tcW w:w="4388" w:type="dxa"/>
            <w:tcBorders>
              <w:bottom w:val="single" w:sz="4" w:space="0" w:color="auto"/>
            </w:tcBorders>
          </w:tcPr>
          <w:p w14:paraId="7DDA6C7B" w14:textId="27189C1E" w:rsidR="00B90911" w:rsidRPr="002B434C" w:rsidRDefault="00B90911" w:rsidP="00B90911">
            <w:pPr>
              <w:ind w:firstLine="0"/>
              <w:rPr>
                <w:lang w:val="en-US"/>
              </w:rPr>
            </w:pPr>
            <w:r>
              <w:rPr>
                <w:lang w:val="en-US"/>
              </w:rPr>
              <w:t>SnS</w:t>
            </w:r>
            <w:r>
              <w:rPr>
                <w:vertAlign w:val="subscript"/>
                <w:lang w:val="en-US"/>
              </w:rPr>
              <w:t>2</w:t>
            </w:r>
            <w:r w:rsidR="002B434C">
              <w:t xml:space="preserve"> και </w:t>
            </w:r>
            <w:r w:rsidR="002B434C">
              <w:rPr>
                <w:lang w:val="en-US"/>
              </w:rPr>
              <w:t>SnS</w:t>
            </w:r>
            <w:r w:rsidR="002B434C">
              <w:rPr>
                <w:vertAlign w:val="subscript"/>
                <w:lang w:val="en-US"/>
              </w:rPr>
              <w:t>2</w:t>
            </w:r>
            <w:r w:rsidR="002B434C" w:rsidRPr="002B434C">
              <w:rPr>
                <w:lang w:val="en-US"/>
              </w:rPr>
              <w:t>@</w:t>
            </w:r>
            <w:r w:rsidR="002B434C">
              <w:rPr>
                <w:lang w:val="en-US"/>
              </w:rPr>
              <w:t>DMA</w:t>
            </w:r>
          </w:p>
        </w:tc>
        <w:tc>
          <w:tcPr>
            <w:tcW w:w="4389" w:type="dxa"/>
            <w:tcBorders>
              <w:bottom w:val="single" w:sz="4" w:space="0" w:color="auto"/>
            </w:tcBorders>
          </w:tcPr>
          <w:p w14:paraId="3F80A125" w14:textId="10A0E663" w:rsidR="00B90911" w:rsidRPr="00B90911" w:rsidRDefault="00B90911" w:rsidP="00B90911">
            <w:pPr>
              <w:ind w:firstLine="0"/>
            </w:pPr>
            <w:r>
              <w:t>Ερευνητικό</w:t>
            </w:r>
          </w:p>
        </w:tc>
      </w:tr>
    </w:tbl>
    <w:p w14:paraId="1873DDB6" w14:textId="77777777" w:rsidR="00B90911" w:rsidRDefault="00B90911" w:rsidP="00B90911">
      <w:pPr>
        <w:ind w:firstLine="0"/>
      </w:pPr>
    </w:p>
    <w:p w14:paraId="0819AEE3" w14:textId="7D4F0F22" w:rsidR="00B90911" w:rsidRPr="004A6255" w:rsidRDefault="00DC77ED" w:rsidP="00DC77ED">
      <w:pPr>
        <w:ind w:firstLine="0"/>
      </w:pPr>
      <w:r>
        <w:t xml:space="preserve">Αυτά μπορούν να χωριστούν σε κατηγορίες με διάφορους τρόπους: α) </w:t>
      </w:r>
      <w:r w:rsidR="004A6255">
        <w:t>Σ</w:t>
      </w:r>
      <w:r>
        <w:t xml:space="preserve">ύμφωνα με την προέλευσή τους (βλ. </w:t>
      </w:r>
      <w:proofErr w:type="spellStart"/>
      <w:r>
        <w:t>Πιν.</w:t>
      </w:r>
      <w:proofErr w:type="spellEnd"/>
      <w:r>
        <w:t xml:space="preserve"> 4.1)</w:t>
      </w:r>
      <w:r w:rsidR="004A6255" w:rsidRPr="004A6255">
        <w:t>.</w:t>
      </w:r>
      <w:r>
        <w:t xml:space="preserve"> β) </w:t>
      </w:r>
      <w:r w:rsidR="004A6255">
        <w:t>Σ</w:t>
      </w:r>
      <w:r>
        <w:t xml:space="preserve">ύμφωνα με την ποιότητα των ακτινογραφημάτων </w:t>
      </w:r>
      <w:proofErr w:type="spellStart"/>
      <w:r>
        <w:t>ακτίνων</w:t>
      </w:r>
      <w:proofErr w:type="spellEnd"/>
      <w:r>
        <w:t xml:space="preserve"> Χ, όπως αυτά μετρούνται σε όργανο </w:t>
      </w:r>
      <w:proofErr w:type="spellStart"/>
      <w:r>
        <w:t>μονοκρυστάλλου</w:t>
      </w:r>
      <w:proofErr w:type="spellEnd"/>
      <w:r w:rsidR="002B434C">
        <w:t xml:space="preserve">. </w:t>
      </w:r>
      <w:r w:rsidR="00DD2C4B">
        <w:t>Συγκεκριμένα</w:t>
      </w:r>
      <w:r w:rsidR="00F85864">
        <w:t>:</w:t>
      </w:r>
      <w:r w:rsidR="002B434C">
        <w:t xml:space="preserve"> ι) με καλό </w:t>
      </w:r>
      <w:r w:rsidR="002B434C">
        <w:rPr>
          <w:lang w:val="en-US"/>
        </w:rPr>
        <w:t>XRPD</w:t>
      </w:r>
      <w:r w:rsidR="002B434C" w:rsidRPr="002B434C">
        <w:t xml:space="preserve"> </w:t>
      </w:r>
      <w:r w:rsidR="002B434C">
        <w:t>γράφημα (</w:t>
      </w:r>
      <w:proofErr w:type="spellStart"/>
      <w:r w:rsidR="002B434C">
        <w:rPr>
          <w:lang w:val="en-US"/>
        </w:rPr>
        <w:t>SnO</w:t>
      </w:r>
      <w:proofErr w:type="spellEnd"/>
      <w:r w:rsidR="002B434C" w:rsidRPr="002B434C">
        <w:t xml:space="preserve">, </w:t>
      </w:r>
      <w:proofErr w:type="spellStart"/>
      <w:r w:rsidR="002B434C">
        <w:rPr>
          <w:lang w:val="en-US"/>
        </w:rPr>
        <w:t>CeO</w:t>
      </w:r>
      <w:proofErr w:type="spellEnd"/>
      <w:r w:rsidR="002B434C" w:rsidRPr="002B434C">
        <w:rPr>
          <w:vertAlign w:val="subscript"/>
        </w:rPr>
        <w:t>2</w:t>
      </w:r>
      <w:r w:rsidR="002B434C" w:rsidRPr="002B434C">
        <w:t xml:space="preserve">, </w:t>
      </w:r>
      <w:proofErr w:type="spellStart"/>
      <w:r w:rsidR="002B434C">
        <w:rPr>
          <w:lang w:val="en-US"/>
        </w:rPr>
        <w:t>TiO</w:t>
      </w:r>
      <w:proofErr w:type="spellEnd"/>
      <w:r w:rsidR="002B434C" w:rsidRPr="002B434C">
        <w:rPr>
          <w:vertAlign w:val="subscript"/>
        </w:rPr>
        <w:t>2</w:t>
      </w:r>
      <w:r w:rsidR="002B434C" w:rsidRPr="002B434C">
        <w:t xml:space="preserve"> </w:t>
      </w:r>
      <w:r w:rsidR="002B434C">
        <w:t xml:space="preserve">εμπορικό και </w:t>
      </w:r>
      <w:r w:rsidR="002B434C">
        <w:rPr>
          <w:lang w:val="en-US"/>
        </w:rPr>
        <w:t>FSP</w:t>
      </w:r>
      <w:r w:rsidR="002B434C" w:rsidRPr="002B434C">
        <w:t xml:space="preserve"> </w:t>
      </w:r>
      <w:r w:rsidR="002B434C">
        <w:t xml:space="preserve">σωματίδια 20 </w:t>
      </w:r>
      <w:r w:rsidR="002B434C">
        <w:rPr>
          <w:lang w:val="en-US"/>
        </w:rPr>
        <w:t>nm</w:t>
      </w:r>
      <w:r w:rsidR="002B434C">
        <w:t xml:space="preserve">, </w:t>
      </w:r>
      <w:r w:rsidR="002B434C">
        <w:rPr>
          <w:lang w:val="en-US"/>
        </w:rPr>
        <w:t>Cu</w:t>
      </w:r>
      <w:r w:rsidR="002B434C" w:rsidRPr="002B434C">
        <w:rPr>
          <w:vertAlign w:val="subscript"/>
        </w:rPr>
        <w:t>2</w:t>
      </w:r>
      <w:r w:rsidR="002B434C" w:rsidRPr="002B434C">
        <w:t>(</w:t>
      </w:r>
      <w:r w:rsidR="002B434C">
        <w:rPr>
          <w:lang w:val="en-US"/>
        </w:rPr>
        <w:t>CH</w:t>
      </w:r>
      <w:r w:rsidR="002B434C" w:rsidRPr="002B434C">
        <w:rPr>
          <w:vertAlign w:val="subscript"/>
        </w:rPr>
        <w:t>3</w:t>
      </w:r>
      <w:r w:rsidR="002B434C">
        <w:rPr>
          <w:lang w:val="en-US"/>
        </w:rPr>
        <w:t>COO</w:t>
      </w:r>
      <w:r w:rsidR="002B434C" w:rsidRPr="002B434C">
        <w:t>)</w:t>
      </w:r>
      <w:r w:rsidR="002B434C" w:rsidRPr="002B434C">
        <w:rPr>
          <w:vertAlign w:val="subscript"/>
        </w:rPr>
        <w:t>4</w:t>
      </w:r>
      <w:r w:rsidR="002B434C" w:rsidRPr="002B434C">
        <w:t>(</w:t>
      </w:r>
      <w:r w:rsidR="002B434C">
        <w:rPr>
          <w:lang w:val="en-US"/>
        </w:rPr>
        <w:t>H</w:t>
      </w:r>
      <w:r w:rsidR="002B434C" w:rsidRPr="002B434C">
        <w:rPr>
          <w:vertAlign w:val="subscript"/>
        </w:rPr>
        <w:t>2</w:t>
      </w:r>
      <w:r w:rsidR="002B434C">
        <w:rPr>
          <w:lang w:val="en-US"/>
        </w:rPr>
        <w:t>O</w:t>
      </w:r>
      <w:r w:rsidR="002B434C" w:rsidRPr="002B434C">
        <w:t>)</w:t>
      </w:r>
      <w:r w:rsidR="002B434C" w:rsidRPr="002B434C">
        <w:rPr>
          <w:vertAlign w:val="subscript"/>
        </w:rPr>
        <w:t>2</w:t>
      </w:r>
      <w:r w:rsidR="002B434C" w:rsidRPr="002B434C">
        <w:t xml:space="preserve">, </w:t>
      </w:r>
      <w:proofErr w:type="spellStart"/>
      <w:r w:rsidR="002B434C">
        <w:t>ιι</w:t>
      </w:r>
      <w:proofErr w:type="spellEnd"/>
      <w:r w:rsidR="002B434C">
        <w:t xml:space="preserve">) δείγματα των οποίων το </w:t>
      </w:r>
      <w:r w:rsidR="002B434C">
        <w:rPr>
          <w:lang w:val="en-US"/>
        </w:rPr>
        <w:t>XRPD</w:t>
      </w:r>
      <w:r w:rsidR="002B434C">
        <w:t xml:space="preserve"> γράφημα έχει σημαντικό </w:t>
      </w:r>
      <w:r w:rsidR="002B434C">
        <w:lastRenderedPageBreak/>
        <w:t xml:space="preserve">υπόβαθρο </w:t>
      </w:r>
      <w:r w:rsidR="004A6255" w:rsidRPr="004A6255">
        <w:t>(</w:t>
      </w:r>
      <w:proofErr w:type="spellStart"/>
      <w:r w:rsidR="004A6255">
        <w:rPr>
          <w:lang w:val="en-US"/>
        </w:rPr>
        <w:t>TiO</w:t>
      </w:r>
      <w:proofErr w:type="spellEnd"/>
      <w:r w:rsidR="004A6255" w:rsidRPr="002B434C">
        <w:rPr>
          <w:vertAlign w:val="subscript"/>
        </w:rPr>
        <w:t>2</w:t>
      </w:r>
      <w:r w:rsidR="004A6255" w:rsidRPr="002B434C">
        <w:t xml:space="preserve"> </w:t>
      </w:r>
      <w:r w:rsidR="004A6255">
        <w:rPr>
          <w:lang w:val="en-US"/>
        </w:rPr>
        <w:t>FSP</w:t>
      </w:r>
      <w:r w:rsidR="004A6255" w:rsidRPr="002B434C">
        <w:t xml:space="preserve"> </w:t>
      </w:r>
      <w:r w:rsidR="004A6255">
        <w:t xml:space="preserve">σωματίδια </w:t>
      </w:r>
      <w:r w:rsidR="004A6255" w:rsidRPr="004A6255">
        <w:t>4</w:t>
      </w:r>
      <w:r w:rsidR="004A6255">
        <w:t xml:space="preserve">0 </w:t>
      </w:r>
      <w:r w:rsidR="004A6255">
        <w:rPr>
          <w:lang w:val="en-US"/>
        </w:rPr>
        <w:t>nm</w:t>
      </w:r>
      <w:r w:rsidR="004A6255">
        <w:t xml:space="preserve">, </w:t>
      </w:r>
      <w:r w:rsidR="004A6255">
        <w:rPr>
          <w:lang w:val="en-US"/>
        </w:rPr>
        <w:t>Ta</w:t>
      </w:r>
      <w:r w:rsidR="004A6255" w:rsidRPr="004A6255">
        <w:rPr>
          <w:vertAlign w:val="subscript"/>
        </w:rPr>
        <w:t>2</w:t>
      </w:r>
      <w:r w:rsidR="004A6255">
        <w:rPr>
          <w:lang w:val="en-US"/>
        </w:rPr>
        <w:t>O</w:t>
      </w:r>
      <w:r w:rsidR="004A6255" w:rsidRPr="004A6255">
        <w:rPr>
          <w:vertAlign w:val="subscript"/>
        </w:rPr>
        <w:t>5</w:t>
      </w:r>
      <w:r w:rsidR="004A6255" w:rsidRPr="004A6255">
        <w:t xml:space="preserve">, </w:t>
      </w:r>
      <w:proofErr w:type="spellStart"/>
      <w:r w:rsidR="004A6255">
        <w:rPr>
          <w:lang w:val="en-US"/>
        </w:rPr>
        <w:t>SnS</w:t>
      </w:r>
      <w:proofErr w:type="spellEnd"/>
      <w:r w:rsidR="004A6255" w:rsidRPr="004A6255">
        <w:rPr>
          <w:vertAlign w:val="subscript"/>
        </w:rPr>
        <w:t>2</w:t>
      </w:r>
      <w:r w:rsidR="004A6255">
        <w:t xml:space="preserve">, </w:t>
      </w:r>
      <w:proofErr w:type="spellStart"/>
      <w:r w:rsidR="004A6255">
        <w:rPr>
          <w:lang w:val="en-US"/>
        </w:rPr>
        <w:t>SnS</w:t>
      </w:r>
      <w:proofErr w:type="spellEnd"/>
      <w:r w:rsidR="004A6255" w:rsidRPr="004A6255">
        <w:rPr>
          <w:vertAlign w:val="subscript"/>
        </w:rPr>
        <w:t>2</w:t>
      </w:r>
      <w:r w:rsidR="004A6255" w:rsidRPr="004A6255">
        <w:t>@</w:t>
      </w:r>
      <w:r w:rsidR="004A6255">
        <w:rPr>
          <w:lang w:val="en-US"/>
        </w:rPr>
        <w:t>DMA</w:t>
      </w:r>
      <w:r w:rsidR="004A6255">
        <w:t xml:space="preserve">), και </w:t>
      </w:r>
      <w:proofErr w:type="spellStart"/>
      <w:r w:rsidR="004A6255">
        <w:t>ιιι</w:t>
      </w:r>
      <w:proofErr w:type="spellEnd"/>
      <w:r w:rsidR="004A6255">
        <w:t>) δείγμα χωρίς σημαντική περίθλαση (</w:t>
      </w:r>
      <w:r w:rsidR="004A6255">
        <w:rPr>
          <w:lang w:val="en-US"/>
        </w:rPr>
        <w:t>Bi</w:t>
      </w:r>
      <w:r w:rsidR="004A6255" w:rsidRPr="004A6255">
        <w:rPr>
          <w:vertAlign w:val="subscript"/>
        </w:rPr>
        <w:t>2</w:t>
      </w:r>
      <w:r w:rsidR="004A6255">
        <w:rPr>
          <w:lang w:val="en-US"/>
        </w:rPr>
        <w:t>O</w:t>
      </w:r>
      <w:r w:rsidR="004A6255" w:rsidRPr="004A6255">
        <w:rPr>
          <w:vertAlign w:val="subscript"/>
        </w:rPr>
        <w:t>3</w:t>
      </w:r>
      <w:r w:rsidR="004A6255" w:rsidRPr="004A6255">
        <w:t>).</w:t>
      </w:r>
      <w:r>
        <w:t xml:space="preserve"> </w:t>
      </w:r>
      <w:r w:rsidR="004A6255">
        <w:t>γ)</w:t>
      </w:r>
      <w:r w:rsidR="004A6255" w:rsidRPr="004A6255">
        <w:t xml:space="preserve"> </w:t>
      </w:r>
      <w:r w:rsidR="004A6255">
        <w:t xml:space="preserve">Σύμφωνα με τη δυνατότητα καλής προσομοίωσης του γραφήματος </w:t>
      </w:r>
      <w:r w:rsidR="004A6255">
        <w:rPr>
          <w:lang w:val="en-US"/>
        </w:rPr>
        <w:t>PDF</w:t>
      </w:r>
      <w:r w:rsidR="004A6255" w:rsidRPr="004A6255">
        <w:t xml:space="preserve"> </w:t>
      </w:r>
      <w:r w:rsidR="004A6255">
        <w:t xml:space="preserve">από τη κρυσταλλική δομή. Τα δείγματα μπορούν να χωριστούν σε δύο κατηγορίες, ι) με καλή προσομοίωση </w:t>
      </w:r>
      <w:r w:rsidR="004A6255">
        <w:rPr>
          <w:lang w:val="en-US"/>
        </w:rPr>
        <w:t>PDF</w:t>
      </w:r>
      <w:r w:rsidR="004A6255">
        <w:t xml:space="preserve"> (</w:t>
      </w:r>
      <w:proofErr w:type="spellStart"/>
      <w:r w:rsidR="005B05FE">
        <w:rPr>
          <w:lang w:val="en-US"/>
        </w:rPr>
        <w:t>SnO</w:t>
      </w:r>
      <w:proofErr w:type="spellEnd"/>
      <w:r w:rsidR="005B05FE" w:rsidRPr="005B05FE">
        <w:t xml:space="preserve">, </w:t>
      </w:r>
      <w:proofErr w:type="spellStart"/>
      <w:r w:rsidR="005B05FE">
        <w:rPr>
          <w:lang w:val="en-US"/>
        </w:rPr>
        <w:t>CeO</w:t>
      </w:r>
      <w:proofErr w:type="spellEnd"/>
      <w:r w:rsidR="005B05FE" w:rsidRPr="005B05FE">
        <w:rPr>
          <w:vertAlign w:val="subscript"/>
        </w:rPr>
        <w:t>2</w:t>
      </w:r>
      <w:r w:rsidR="005B05FE" w:rsidRPr="005B05FE">
        <w:t xml:space="preserve">, </w:t>
      </w:r>
      <w:proofErr w:type="spellStart"/>
      <w:r w:rsidR="005B05FE">
        <w:rPr>
          <w:lang w:val="en-US"/>
        </w:rPr>
        <w:t>TiO</w:t>
      </w:r>
      <w:proofErr w:type="spellEnd"/>
      <w:r w:rsidR="005B05FE" w:rsidRPr="005B05FE">
        <w:rPr>
          <w:vertAlign w:val="subscript"/>
        </w:rPr>
        <w:t>2</w:t>
      </w:r>
      <w:r w:rsidR="005B05FE">
        <w:t xml:space="preserve"> εμπορικό </w:t>
      </w:r>
      <w:proofErr w:type="spellStart"/>
      <w:r w:rsidR="005B05FE">
        <w:t>ανατάσης</w:t>
      </w:r>
      <w:proofErr w:type="spellEnd"/>
      <w:r w:rsidR="005B05FE">
        <w:t xml:space="preserve">) και </w:t>
      </w:r>
      <w:proofErr w:type="spellStart"/>
      <w:r w:rsidR="005B05FE">
        <w:t>ιι</w:t>
      </w:r>
      <w:proofErr w:type="spellEnd"/>
      <w:r w:rsidR="005B05FE">
        <w:t>) χωρίς δυνατότητα προσομοίωσης χωρίς την αλλαγή της κρυσταλλικής δομής των ενώσεων (τα υπόλοιπα).</w:t>
      </w:r>
      <w:r w:rsidR="004A6255">
        <w:t xml:space="preserve"> </w:t>
      </w:r>
    </w:p>
    <w:p w14:paraId="7B3F0F25" w14:textId="45AE1135" w:rsidR="005A7742" w:rsidRDefault="003C29BA" w:rsidP="00BB0E16">
      <w:r>
        <w:t xml:space="preserve">Όπως προέκυψε από την ανάλυση </w:t>
      </w:r>
      <w:r w:rsidR="00DA046E">
        <w:t>της βιβλιογραφίας</w:t>
      </w:r>
      <w:r w:rsidR="005B05FE">
        <w:t>,</w:t>
      </w:r>
      <w:r>
        <w:t xml:space="preserve"> η διαδεδομένη ακτινοβολία για την χρήση αυτής της τεχνικής είναι αυτή που προέρχεται από </w:t>
      </w:r>
      <w:proofErr w:type="spellStart"/>
      <w:r w:rsidRPr="003C29BA">
        <w:t>σύγχροτρο</w:t>
      </w:r>
      <w:proofErr w:type="spellEnd"/>
      <w:r>
        <w:t xml:space="preserve">. Ωστόσο καθώς αναπτύσσεται αυτή η τεχνική </w:t>
      </w:r>
      <w:r w:rsidR="0005574D">
        <w:t>όλο</w:t>
      </w:r>
      <w:r>
        <w:t xml:space="preserve"> και </w:t>
      </w:r>
      <w:r w:rsidR="0005574D">
        <w:t>περισσότερες</w:t>
      </w:r>
      <w:r>
        <w:t xml:space="preserve"> εφαρμογές γίνονται με την χρήση ακτινοβολίας που προέρχεται από </w:t>
      </w:r>
      <w:r w:rsidR="0005574D">
        <w:t>εξοπλισμό</w:t>
      </w:r>
      <w:r>
        <w:t xml:space="preserve"> </w:t>
      </w:r>
      <w:r w:rsidR="0005574D">
        <w:t>εργαστήριου</w:t>
      </w:r>
      <w:r>
        <w:t>.</w:t>
      </w:r>
      <w:r w:rsidR="0005574D">
        <w:t xml:space="preserve"> Αυτό ενέχει τον κίνδυνο ότι η</w:t>
      </w:r>
      <w:r w:rsidR="00555D65" w:rsidRPr="008C0C10">
        <w:t xml:space="preserve"> ασθενής ένταση των κορυφών που οφείλονται στην ακτινοβολία</w:t>
      </w:r>
      <w:r>
        <w:t xml:space="preserve"> από εξοπλισμό εργαστηρίου</w:t>
      </w:r>
      <w:r w:rsidR="00555D65" w:rsidRPr="008C0C10">
        <w:t xml:space="preserve"> δυστυχώς δεν επιτρέπει την πλήρη εκμετάλλευση των δυνατοτήτων του λογισμικού </w:t>
      </w:r>
      <w:proofErr w:type="spellStart"/>
      <w:r w:rsidR="00555D65" w:rsidRPr="008C0C10">
        <w:rPr>
          <w:lang w:val="en-US"/>
        </w:rPr>
        <w:t>PDFgui</w:t>
      </w:r>
      <w:proofErr w:type="spellEnd"/>
      <w:r w:rsidR="00555D65" w:rsidRPr="008C0C10">
        <w:t xml:space="preserve"> για βελτιστοποίηση </w:t>
      </w:r>
      <w:r w:rsidR="00970B6C">
        <w:t>(</w:t>
      </w:r>
      <w:r w:rsidR="00970B6C">
        <w:rPr>
          <w:lang w:val="en-US"/>
        </w:rPr>
        <w:t>refinement</w:t>
      </w:r>
      <w:r w:rsidR="00970B6C" w:rsidRPr="00970B6C">
        <w:t xml:space="preserve">) </w:t>
      </w:r>
      <w:r w:rsidR="00970B6C">
        <w:t xml:space="preserve">και την προσαρμογή </w:t>
      </w:r>
      <w:r w:rsidR="00555D65" w:rsidRPr="008C0C10">
        <w:t>(</w:t>
      </w:r>
      <w:r w:rsidR="00555D65" w:rsidRPr="008C0C10">
        <w:rPr>
          <w:lang w:val="en-US"/>
        </w:rPr>
        <w:t>Fitting</w:t>
      </w:r>
      <w:r w:rsidR="00555D65" w:rsidRPr="008C0C10">
        <w:t xml:space="preserve">) του προσομοιωμένου με το πειραματικό γράφημα </w:t>
      </w:r>
      <w:r w:rsidR="00555D65" w:rsidRPr="008C0C10">
        <w:rPr>
          <w:lang w:val="en-US"/>
        </w:rPr>
        <w:t>PDF</w:t>
      </w:r>
      <w:r w:rsidR="00555D65" w:rsidRPr="008C0C10">
        <w:t>. Παρόλα αυτά έχουμε μερική επιτυχία με απλά κεραμικά υλικά που δεν παρουσιάζουν μεγάλο υπόβαθρο στις μετρήσεις</w:t>
      </w:r>
      <w:r w:rsidR="005B05FE">
        <w:t xml:space="preserve"> και με απλά μοριακά υλικά</w:t>
      </w:r>
      <w:r w:rsidR="00555D65" w:rsidRPr="008C0C10">
        <w:t xml:space="preserve">. Βέβαια το λογισμικό </w:t>
      </w:r>
      <w:proofErr w:type="spellStart"/>
      <w:r w:rsidR="00555D65" w:rsidRPr="008C0C10">
        <w:rPr>
          <w:lang w:val="en-US"/>
        </w:rPr>
        <w:t>PDFgetX</w:t>
      </w:r>
      <w:proofErr w:type="spellEnd"/>
      <w:r w:rsidR="00555D65" w:rsidRPr="008C0C10">
        <w:t>3 επιτρέπει την σύγκριση αλλάζοντας τα θεωρητικά δεδομένα προσθέτοντας παραμέτρους από την πειραματική διάταξη.</w:t>
      </w:r>
    </w:p>
    <w:p w14:paraId="5CCB9EF1" w14:textId="112DE8F3" w:rsidR="005B05FE" w:rsidRDefault="005B05FE" w:rsidP="00BB0E16">
      <w:r>
        <w:t>Θεωρούμε ότι το μεγαλύτερο πρόβλημα της παρούσας διάταξης είναι η ενέργεια και η ένταση της ακτινοβολίας Χ.</w:t>
      </w:r>
      <w:r w:rsidR="00C83F1A">
        <w:t xml:space="preserve"> Αυτό μπορεί να βελτιωθεί με δύο τρόπους: α) Η ένταση της ακτινοβολίας μπορεί να βελτιωθεί χρησιμοποιώντας πηγές Μολυβδαινίου είναι με βελτιωμένα οπτικά (</w:t>
      </w:r>
      <w:r w:rsidR="00C83F1A">
        <w:rPr>
          <w:lang w:val="en-US"/>
        </w:rPr>
        <w:t>microfocus</w:t>
      </w:r>
      <w:r w:rsidR="00C83F1A" w:rsidRPr="00C83F1A">
        <w:t xml:space="preserve">) </w:t>
      </w:r>
      <w:r w:rsidR="00C83F1A">
        <w:t xml:space="preserve">είτε χρησιμοποιώντας περιστρεφόμενη άνοδο. β) Η ενέργεια των </w:t>
      </w:r>
      <w:proofErr w:type="spellStart"/>
      <w:r w:rsidR="00C83F1A">
        <w:t>ακτίνων</w:t>
      </w:r>
      <w:proofErr w:type="spellEnd"/>
      <w:r w:rsidR="00C83F1A">
        <w:t xml:space="preserve"> Χ Μολυβδαινίου βρίσκεται στο όριο για μετρήσεις </w:t>
      </w:r>
      <w:r w:rsidR="00C83F1A">
        <w:rPr>
          <w:lang w:val="en-US"/>
        </w:rPr>
        <w:t>PDF</w:t>
      </w:r>
      <w:r w:rsidR="00C83F1A" w:rsidRPr="00C83F1A">
        <w:t xml:space="preserve">. </w:t>
      </w:r>
      <w:r w:rsidR="00C83F1A">
        <w:t xml:space="preserve">Η κατάσταση θα μπορούσε να βελτιωθεί χρησιμοποιώντας πηγή </w:t>
      </w:r>
      <w:proofErr w:type="spellStart"/>
      <w:r w:rsidR="00C83F1A">
        <w:t>ακτίνων</w:t>
      </w:r>
      <w:proofErr w:type="spellEnd"/>
      <w:r w:rsidR="00C83F1A">
        <w:t xml:space="preserve"> Χ Αργύρου. Ενώ ο ανιχνευτής που χρησιμοποιήσαμε </w:t>
      </w:r>
      <w:r w:rsidR="00C83F1A" w:rsidRPr="00C83F1A">
        <w:t>(</w:t>
      </w:r>
      <w:r w:rsidR="00C83F1A">
        <w:rPr>
          <w:lang w:val="en-US"/>
        </w:rPr>
        <w:t>PHOTON</w:t>
      </w:r>
      <w:r w:rsidR="00C83F1A" w:rsidRPr="00C83F1A">
        <w:t xml:space="preserve"> </w:t>
      </w:r>
      <w:r w:rsidR="00C83F1A">
        <w:rPr>
          <w:lang w:val="en-US"/>
        </w:rPr>
        <w:t>II</w:t>
      </w:r>
      <w:r w:rsidR="00C83F1A">
        <w:t xml:space="preserve">, τεχνολογίας </w:t>
      </w:r>
      <w:r w:rsidR="00C83F1A">
        <w:rPr>
          <w:lang w:val="en-US"/>
        </w:rPr>
        <w:t>CMOS</w:t>
      </w:r>
      <w:r w:rsidR="00C83F1A" w:rsidRPr="00C83F1A">
        <w:t>)</w:t>
      </w:r>
      <w:r w:rsidR="00C83F1A">
        <w:t xml:space="preserve"> είναι ικανοποιητικός για περίθλαση </w:t>
      </w:r>
      <w:proofErr w:type="spellStart"/>
      <w:r w:rsidR="00C83F1A">
        <w:t>μονοκρυστάλλων</w:t>
      </w:r>
      <w:proofErr w:type="spellEnd"/>
      <w:r w:rsidR="00C83F1A">
        <w:t>, οι μεγάλοι χρόνοι έκθεσης που απαιτούνται για τη λήψη δεδομένων ολικής περίθλασης δημιουργούν μεγάλο σήμα υποβάθρου</w:t>
      </w:r>
      <w:r w:rsidR="008502B3">
        <w:t>. Αυτό θα μπορούσε να βελτιωθεί με χρήση πιο μοντέρνων ανιχνευτών που δεν παρουσιάζουν θόρυβο (</w:t>
      </w:r>
      <w:r w:rsidR="008502B3">
        <w:rPr>
          <w:lang w:val="en-US"/>
        </w:rPr>
        <w:t>noiseless</w:t>
      </w:r>
      <w:r w:rsidR="008502B3" w:rsidRPr="008502B3">
        <w:t xml:space="preserve"> </w:t>
      </w:r>
      <w:r w:rsidR="008502B3">
        <w:rPr>
          <w:lang w:val="en-US"/>
        </w:rPr>
        <w:t>detectors</w:t>
      </w:r>
      <w:r w:rsidR="008502B3" w:rsidRPr="008502B3">
        <w:t xml:space="preserve">). </w:t>
      </w:r>
      <w:r w:rsidR="008502B3">
        <w:t xml:space="preserve">Για την καλύτερη μαθηματική επεξεργασία των δεδομένων είναι απαραίτητη η παραγωγή ακτινογραφημάτων </w:t>
      </w:r>
      <w:r w:rsidR="008502B3">
        <w:rPr>
          <w:lang w:val="en-US"/>
        </w:rPr>
        <w:t>XRPD</w:t>
      </w:r>
      <w:r w:rsidR="008502B3">
        <w:t xml:space="preserve"> σε όσο το δυνατόν μεγαλύτερο εύρος γωνιών 2</w:t>
      </w:r>
      <w:r w:rsidR="008502B3" w:rsidRPr="008502B3">
        <w:rPr>
          <w:i/>
          <w:iCs/>
        </w:rPr>
        <w:t>θ</w:t>
      </w:r>
      <w:r w:rsidR="008502B3">
        <w:t>. Το παρόν γωνιόμετρο επιτρέπει λήψη ακτινογραφημάτων μέχρι τις περίπου 130</w:t>
      </w:r>
      <w:r w:rsidR="008502B3">
        <w:rPr>
          <w:vertAlign w:val="superscript"/>
        </w:rPr>
        <w:t>ο</w:t>
      </w:r>
      <w:r w:rsidR="008502B3">
        <w:t xml:space="preserve"> γεγονός που μεταφράζεται σε αποστάσεις ατομικών ζευγών στο γράφημα </w:t>
      </w:r>
      <w:r w:rsidR="008502B3">
        <w:rPr>
          <w:lang w:val="en-US"/>
        </w:rPr>
        <w:t>PDF</w:t>
      </w:r>
      <w:r w:rsidR="008502B3">
        <w:t xml:space="preserve"> μέχρι τα 18 Å. Αυτό μπορεί να βελτιωθεί είτε με χρήση πηγής υψηλότερης ενέργειας, είτε με χρήση </w:t>
      </w:r>
      <w:r w:rsidR="00673A74">
        <w:t>γωνιομέτρου διαφορετικής γεωμετρίας.</w:t>
      </w:r>
    </w:p>
    <w:p w14:paraId="225A2D41" w14:textId="61E8C2EE" w:rsidR="00673A74" w:rsidRPr="008502B3" w:rsidRDefault="00673A74" w:rsidP="00BB0E16">
      <w:r>
        <w:lastRenderedPageBreak/>
        <w:t xml:space="preserve">Τελειώνοντας, πρέπει να τονίσουμε ότι ακόμα και τα ποιοτικά δομικά συμπεράσματα που εξάγονται είναι ιδιαίτερα σημαντικά και βοηθούν στον καλύτερο χαρακτηρισμό των υλικών δίνοντας στοιχεία που δεν μπορούν να βρεθούν από την παραδοσιακή περίθλαση </w:t>
      </w:r>
      <w:proofErr w:type="spellStart"/>
      <w:r>
        <w:t>ακτίνων</w:t>
      </w:r>
      <w:proofErr w:type="spellEnd"/>
      <w:r>
        <w:t xml:space="preserve"> Χ.</w:t>
      </w:r>
    </w:p>
    <w:p w14:paraId="3D34EE4F" w14:textId="294E63CF" w:rsidR="005A7742" w:rsidRDefault="0005574D">
      <w:pPr>
        <w:rPr>
          <w:lang w:eastAsia="zh-CN"/>
        </w:rPr>
      </w:pPr>
      <w:r>
        <w:rPr>
          <w:lang w:eastAsia="zh-CN"/>
        </w:rPr>
        <w:t>.</w:t>
      </w:r>
      <w:r w:rsidR="00045D42">
        <w:rPr>
          <w:lang w:eastAsia="zh-CN"/>
        </w:rPr>
        <w:br w:type="page"/>
      </w:r>
    </w:p>
    <w:p w14:paraId="32A72DE2" w14:textId="6940BC23" w:rsidR="005A7742" w:rsidRDefault="00247280" w:rsidP="00CA1D7E">
      <w:pPr>
        <w:pStyle w:val="1"/>
        <w:pageBreakBefore/>
      </w:pPr>
      <w:r>
        <w:lastRenderedPageBreak/>
        <w:t>Βιβλιογραφία</w:t>
      </w:r>
    </w:p>
    <w:p w14:paraId="52980121" w14:textId="77777777" w:rsidR="005A7742" w:rsidRDefault="00045D42" w:rsidP="00CA1D7E">
      <w:pPr>
        <w:pStyle w:val="21"/>
        <w:numPr>
          <w:ilvl w:val="0"/>
          <w:numId w:val="3"/>
        </w:numPr>
        <w:ind w:left="426"/>
        <w:rPr>
          <w:lang w:val="en-US"/>
        </w:rPr>
      </w:pPr>
      <w:r>
        <w:rPr>
          <w:lang w:val="en-US"/>
        </w:rPr>
        <w:t xml:space="preserve">Ali, A., Chiang, Y. W., &amp; Santos, R. M. (2022). X-ray Diffraction Techniques for Mineral Characterization: A Review for Engineers of the Fundamentals, Applications, and Research Directions. </w:t>
      </w:r>
      <w:r>
        <w:rPr>
          <w:i/>
          <w:iCs/>
          <w:lang w:val="en-US"/>
        </w:rPr>
        <w:t>Minerals</w:t>
      </w:r>
      <w:r>
        <w:rPr>
          <w:lang w:val="en-US"/>
        </w:rPr>
        <w:t xml:space="preserve">, </w:t>
      </w:r>
      <w:r>
        <w:rPr>
          <w:i/>
          <w:iCs/>
          <w:lang w:val="en-US"/>
        </w:rPr>
        <w:t>12</w:t>
      </w:r>
      <w:r>
        <w:rPr>
          <w:lang w:val="en-US"/>
        </w:rPr>
        <w:t xml:space="preserve">(2), 205. </w:t>
      </w:r>
      <w:hyperlink r:id="rId119" w:history="1">
        <w:r>
          <w:rPr>
            <w:rStyle w:val="-"/>
            <w:lang w:val="en-US"/>
          </w:rPr>
          <w:t>https://doi.org/10.3390/min12020205</w:t>
        </w:r>
      </w:hyperlink>
    </w:p>
    <w:p w14:paraId="2C703A83" w14:textId="77777777" w:rsidR="005A7742" w:rsidRDefault="00045D42" w:rsidP="00CA1D7E">
      <w:pPr>
        <w:pStyle w:val="af9"/>
        <w:numPr>
          <w:ilvl w:val="0"/>
          <w:numId w:val="3"/>
        </w:numPr>
        <w:ind w:left="426"/>
        <w:jc w:val="both"/>
        <w:rPr>
          <w:lang w:val="en-US"/>
        </w:rPr>
      </w:pPr>
      <w:r>
        <w:rPr>
          <w:lang w:val="en-US"/>
        </w:rPr>
        <w:t xml:space="preserve">Altomare, A., </w:t>
      </w:r>
      <w:proofErr w:type="spellStart"/>
      <w:r>
        <w:rPr>
          <w:lang w:val="en-US"/>
        </w:rPr>
        <w:t>Cuocci</w:t>
      </w:r>
      <w:proofErr w:type="spellEnd"/>
      <w:r>
        <w:rPr>
          <w:lang w:val="en-US"/>
        </w:rPr>
        <w:t xml:space="preserve">, C., </w:t>
      </w:r>
      <w:proofErr w:type="spellStart"/>
      <w:r>
        <w:rPr>
          <w:lang w:val="en-US"/>
        </w:rPr>
        <w:t>Moliterni</w:t>
      </w:r>
      <w:proofErr w:type="spellEnd"/>
      <w:r>
        <w:rPr>
          <w:lang w:val="en-US"/>
        </w:rPr>
        <w:t xml:space="preserve">, A., &amp; Rizzi, R. (2013). 4. Single crystal and powder XRD techniques: An overview. In </w:t>
      </w:r>
      <w:r>
        <w:rPr>
          <w:i/>
          <w:iCs/>
          <w:lang w:val="en-US"/>
        </w:rPr>
        <w:t>De Gruyter eBooks</w:t>
      </w:r>
      <w:r>
        <w:rPr>
          <w:lang w:val="en-US"/>
        </w:rPr>
        <w:t xml:space="preserve"> (pp. 57–92). </w:t>
      </w:r>
      <w:hyperlink r:id="rId120" w:history="1">
        <w:r>
          <w:rPr>
            <w:rStyle w:val="-"/>
            <w:lang w:val="en-US"/>
          </w:rPr>
          <w:t>https://doi.org/10.1515/9783110306873.57</w:t>
        </w:r>
      </w:hyperlink>
    </w:p>
    <w:p w14:paraId="6881802A" w14:textId="77777777" w:rsidR="005A7742" w:rsidRDefault="00045D42" w:rsidP="00CA1D7E">
      <w:pPr>
        <w:pStyle w:val="af9"/>
        <w:numPr>
          <w:ilvl w:val="0"/>
          <w:numId w:val="3"/>
        </w:numPr>
        <w:ind w:left="426"/>
        <w:jc w:val="both"/>
        <w:rPr>
          <w:lang w:val="en-US"/>
        </w:rPr>
      </w:pPr>
      <w:r>
        <w:rPr>
          <w:lang w:val="en-US"/>
        </w:rPr>
        <w:t xml:space="preserve">AZoOptics.com. (2022, October 28). What is the Difference Between Powder XRD and Single Crystal XRD? Retrieved from </w:t>
      </w:r>
      <w:hyperlink r:id="rId121" w:history="1">
        <w:r>
          <w:rPr>
            <w:rStyle w:val="-"/>
            <w:lang w:val="en-US"/>
          </w:rPr>
          <w:t>https://www.azooptics.com/Article.aspx?ArticleID=2086</w:t>
        </w:r>
      </w:hyperlink>
    </w:p>
    <w:p w14:paraId="4B1EBD86" w14:textId="77777777" w:rsidR="005A7742" w:rsidRDefault="00045D42" w:rsidP="00CA1D7E">
      <w:pPr>
        <w:pStyle w:val="af9"/>
        <w:numPr>
          <w:ilvl w:val="0"/>
          <w:numId w:val="3"/>
        </w:numPr>
        <w:ind w:left="426"/>
        <w:jc w:val="both"/>
        <w:rPr>
          <w:lang w:val="en-US"/>
        </w:rPr>
      </w:pPr>
      <w:r>
        <w:rPr>
          <w:lang w:val="en-US"/>
        </w:rPr>
        <w:t xml:space="preserve">Bates, S., </w:t>
      </w:r>
      <w:proofErr w:type="spellStart"/>
      <w:r>
        <w:rPr>
          <w:lang w:val="en-US"/>
        </w:rPr>
        <w:t>Zografi</w:t>
      </w:r>
      <w:proofErr w:type="spellEnd"/>
      <w:r>
        <w:rPr>
          <w:lang w:val="en-US"/>
        </w:rPr>
        <w:t xml:space="preserve">, G., Engers, D., Morris, K. R., Crowley, K. J., &amp; Newman, A. (2006). Analysis of Amorphous and Nanocrystalline Solids from Their X-Ray Diffraction Patterns. </w:t>
      </w:r>
      <w:r>
        <w:rPr>
          <w:i/>
          <w:iCs/>
          <w:lang w:val="en-US"/>
        </w:rPr>
        <w:t>Pharmaceutical Research</w:t>
      </w:r>
      <w:r>
        <w:rPr>
          <w:lang w:val="en-US"/>
        </w:rPr>
        <w:t xml:space="preserve">, </w:t>
      </w:r>
      <w:r>
        <w:rPr>
          <w:i/>
          <w:iCs/>
          <w:lang w:val="en-US"/>
        </w:rPr>
        <w:t>23</w:t>
      </w:r>
      <w:r>
        <w:rPr>
          <w:lang w:val="en-US"/>
        </w:rPr>
        <w:t xml:space="preserve">(10), 2333–2349. </w:t>
      </w:r>
      <w:hyperlink r:id="rId122" w:history="1">
        <w:r>
          <w:rPr>
            <w:rStyle w:val="-"/>
            <w:lang w:val="en-US"/>
          </w:rPr>
          <w:t>https://doi.org/10.1007/s11095-006-9086-2</w:t>
        </w:r>
      </w:hyperlink>
    </w:p>
    <w:p w14:paraId="75599797" w14:textId="77777777" w:rsidR="005A7742" w:rsidRDefault="00045D42" w:rsidP="00CA1D7E">
      <w:pPr>
        <w:pStyle w:val="af9"/>
        <w:numPr>
          <w:ilvl w:val="0"/>
          <w:numId w:val="3"/>
        </w:numPr>
        <w:ind w:left="426"/>
        <w:jc w:val="both"/>
        <w:rPr>
          <w:lang w:val="en-US"/>
        </w:rPr>
      </w:pPr>
      <w:proofErr w:type="spellStart"/>
      <w:r>
        <w:rPr>
          <w:lang w:val="en-US"/>
        </w:rPr>
        <w:t>Billinge</w:t>
      </w:r>
      <w:proofErr w:type="spellEnd"/>
      <w:r>
        <w:rPr>
          <w:lang w:val="en-US"/>
        </w:rPr>
        <w:t xml:space="preserve">, S. J. L. (2012). Pair Distribution Function Technique: Principles and methods. In </w:t>
      </w:r>
      <w:r>
        <w:rPr>
          <w:i/>
          <w:iCs/>
          <w:lang w:val="en-US"/>
        </w:rPr>
        <w:t>Springer eBooks</w:t>
      </w:r>
      <w:r>
        <w:rPr>
          <w:lang w:val="en-US"/>
        </w:rPr>
        <w:t xml:space="preserve"> (pp. 183–193). </w:t>
      </w:r>
      <w:hyperlink r:id="rId123" w:history="1">
        <w:r>
          <w:rPr>
            <w:rStyle w:val="-"/>
            <w:lang w:val="en-US"/>
          </w:rPr>
          <w:t>https://doi.org/10.1007/978-94-007-5580-2_17</w:t>
        </w:r>
      </w:hyperlink>
    </w:p>
    <w:p w14:paraId="09197ADD" w14:textId="77777777" w:rsidR="005A7742" w:rsidRDefault="00045D42" w:rsidP="00CA1D7E">
      <w:pPr>
        <w:pStyle w:val="af9"/>
        <w:numPr>
          <w:ilvl w:val="0"/>
          <w:numId w:val="3"/>
        </w:numPr>
        <w:ind w:left="426"/>
        <w:jc w:val="both"/>
        <w:rPr>
          <w:lang w:val="en-US"/>
        </w:rPr>
      </w:pPr>
      <w:proofErr w:type="spellStart"/>
      <w:r>
        <w:rPr>
          <w:lang w:val="en-US"/>
        </w:rPr>
        <w:t>Billinge</w:t>
      </w:r>
      <w:proofErr w:type="spellEnd"/>
      <w:r>
        <w:rPr>
          <w:lang w:val="en-US"/>
        </w:rPr>
        <w:t xml:space="preserve">, S. J. L. (2019). The rise of the X-ray atomic pair distribution function method: a series of fortunate events. </w:t>
      </w:r>
      <w:r>
        <w:rPr>
          <w:i/>
          <w:iCs/>
          <w:lang w:val="en-US"/>
        </w:rPr>
        <w:t>Philosophical Transactions of the Royal Society A</w:t>
      </w:r>
      <w:r>
        <w:rPr>
          <w:lang w:val="en-US"/>
        </w:rPr>
        <w:t xml:space="preserve">, </w:t>
      </w:r>
      <w:r>
        <w:rPr>
          <w:i/>
          <w:iCs/>
          <w:lang w:val="en-US"/>
        </w:rPr>
        <w:t>377</w:t>
      </w:r>
      <w:r>
        <w:rPr>
          <w:lang w:val="en-US"/>
        </w:rPr>
        <w:t xml:space="preserve">(2147), 20180413. </w:t>
      </w:r>
      <w:hyperlink r:id="rId124" w:history="1">
        <w:r>
          <w:rPr>
            <w:rStyle w:val="-"/>
            <w:lang w:val="en-US"/>
          </w:rPr>
          <w:t>https://doi.org/10.1098/rsta.2018.0413</w:t>
        </w:r>
      </w:hyperlink>
    </w:p>
    <w:p w14:paraId="318B1F44" w14:textId="77777777" w:rsidR="005A7742" w:rsidRDefault="00045D42" w:rsidP="00CA1D7E">
      <w:pPr>
        <w:pStyle w:val="af9"/>
        <w:numPr>
          <w:ilvl w:val="0"/>
          <w:numId w:val="3"/>
        </w:numPr>
        <w:ind w:left="426"/>
        <w:jc w:val="both"/>
        <w:rPr>
          <w:lang w:val="en-US"/>
        </w:rPr>
      </w:pPr>
      <w:r>
        <w:rPr>
          <w:lang w:val="nl-NL"/>
        </w:rPr>
        <w:t xml:space="preserve">Billinge, S. J. L., &amp; Kanatzidis, M. G. (2004). </w:t>
      </w:r>
      <w:r>
        <w:rPr>
          <w:lang w:val="en-US"/>
        </w:rPr>
        <w:t xml:space="preserve">Beyond crystallography: the study of disorder, </w:t>
      </w:r>
      <w:proofErr w:type="spellStart"/>
      <w:r>
        <w:rPr>
          <w:lang w:val="en-US"/>
        </w:rPr>
        <w:t>nanocrystallinity</w:t>
      </w:r>
      <w:proofErr w:type="spellEnd"/>
      <w:r>
        <w:rPr>
          <w:lang w:val="en-US"/>
        </w:rPr>
        <w:t xml:space="preserve"> and </w:t>
      </w:r>
      <w:proofErr w:type="spellStart"/>
      <w:r>
        <w:rPr>
          <w:lang w:val="en-US"/>
        </w:rPr>
        <w:t>crystallographically</w:t>
      </w:r>
      <w:proofErr w:type="spellEnd"/>
      <w:r>
        <w:rPr>
          <w:lang w:val="en-US"/>
        </w:rPr>
        <w:t xml:space="preserve"> challenged materials with pair distribution functions. </w:t>
      </w:r>
      <w:r>
        <w:rPr>
          <w:i/>
          <w:iCs/>
          <w:lang w:val="en-US"/>
        </w:rPr>
        <w:t>Chemical Communications</w:t>
      </w:r>
      <w:r>
        <w:rPr>
          <w:lang w:val="en-US"/>
        </w:rPr>
        <w:t xml:space="preserve">, (7), 749. </w:t>
      </w:r>
      <w:hyperlink r:id="rId125" w:history="1">
        <w:r>
          <w:rPr>
            <w:rStyle w:val="-"/>
            <w:lang w:val="en-US"/>
          </w:rPr>
          <w:t>https://doi.org/10.1039/b309577k</w:t>
        </w:r>
      </w:hyperlink>
    </w:p>
    <w:p w14:paraId="413B4946" w14:textId="77777777" w:rsidR="005A7742" w:rsidRPr="006C714A" w:rsidRDefault="00045D42" w:rsidP="00CA1D7E">
      <w:pPr>
        <w:pStyle w:val="af9"/>
        <w:numPr>
          <w:ilvl w:val="0"/>
          <w:numId w:val="3"/>
        </w:numPr>
        <w:ind w:left="426"/>
        <w:jc w:val="both"/>
        <w:rPr>
          <w:rStyle w:val="-"/>
          <w:color w:val="auto"/>
          <w:u w:val="none"/>
          <w:lang w:val="en-US"/>
        </w:rPr>
      </w:pPr>
      <w:r>
        <w:rPr>
          <w:lang w:val="en-US"/>
        </w:rPr>
        <w:t xml:space="preserve">Bird, T. A., Herlihy, A., &amp; Senn, M. S. (2021). Symmetry-adapted pair distribution function analysis (SAPA): a novel approach to evaluating lattice dynamics and local </w:t>
      </w:r>
      <w:r>
        <w:rPr>
          <w:lang w:val="en-US"/>
        </w:rPr>
        <w:lastRenderedPageBreak/>
        <w:t xml:space="preserve">distortions from total scattering data. </w:t>
      </w:r>
      <w:r>
        <w:rPr>
          <w:i/>
          <w:iCs/>
          <w:lang w:val="en-US"/>
        </w:rPr>
        <w:t>Journal of Applied Crystallography</w:t>
      </w:r>
      <w:r>
        <w:rPr>
          <w:lang w:val="en-US"/>
        </w:rPr>
        <w:t xml:space="preserve">, </w:t>
      </w:r>
      <w:r>
        <w:rPr>
          <w:i/>
          <w:iCs/>
          <w:lang w:val="en-US"/>
        </w:rPr>
        <w:t>54</w:t>
      </w:r>
      <w:r>
        <w:rPr>
          <w:lang w:val="en-US"/>
        </w:rPr>
        <w:t xml:space="preserve">(5), 1514–1520. </w:t>
      </w:r>
      <w:hyperlink r:id="rId126" w:history="1">
        <w:r>
          <w:rPr>
            <w:rStyle w:val="-"/>
            <w:lang w:val="en-US"/>
          </w:rPr>
          <w:t>https://doi.org/10.1107/s1600576721008499</w:t>
        </w:r>
      </w:hyperlink>
    </w:p>
    <w:p w14:paraId="03F0E5BE" w14:textId="69B06C0C" w:rsidR="006C714A" w:rsidRPr="006C714A" w:rsidRDefault="006C714A" w:rsidP="00CA1D7E">
      <w:pPr>
        <w:pStyle w:val="af9"/>
        <w:numPr>
          <w:ilvl w:val="0"/>
          <w:numId w:val="3"/>
        </w:numPr>
        <w:suppressAutoHyphens w:val="0"/>
        <w:ind w:left="426"/>
        <w:jc w:val="both"/>
      </w:pPr>
      <w:r w:rsidRPr="006C714A">
        <w:t xml:space="preserve">Bolze, J., Kogan, V., Beckers, D., &amp; Fransen, M. (2018). High-performance small- and wide-angle X-ray scattering (SAXS/WAXS) experiments on a multi-functional laboratory goniometer platform with easily exchangeable X-ray modules. </w:t>
      </w:r>
      <w:r w:rsidRPr="006C714A">
        <w:rPr>
          <w:i/>
          <w:iCs/>
        </w:rPr>
        <w:t>Review of Scientific Instruments</w:t>
      </w:r>
      <w:r w:rsidRPr="006C714A">
        <w:t xml:space="preserve">, </w:t>
      </w:r>
      <w:r w:rsidRPr="006C714A">
        <w:rPr>
          <w:i/>
          <w:iCs/>
        </w:rPr>
        <w:t>89</w:t>
      </w:r>
      <w:r w:rsidRPr="006C714A">
        <w:t xml:space="preserve">(8). </w:t>
      </w:r>
      <w:hyperlink r:id="rId127" w:history="1">
        <w:r w:rsidRPr="00541147">
          <w:rPr>
            <w:rStyle w:val="-"/>
          </w:rPr>
          <w:t>https://doi.org/10.1063/1.5041949</w:t>
        </w:r>
      </w:hyperlink>
    </w:p>
    <w:p w14:paraId="1A76C68B" w14:textId="77777777" w:rsidR="005A7742" w:rsidRDefault="00045D42" w:rsidP="00CA1D7E">
      <w:pPr>
        <w:pStyle w:val="af9"/>
        <w:numPr>
          <w:ilvl w:val="0"/>
          <w:numId w:val="3"/>
        </w:numPr>
        <w:ind w:left="426"/>
        <w:jc w:val="both"/>
        <w:rPr>
          <w:lang w:val="en-US"/>
        </w:rPr>
      </w:pPr>
      <w:r>
        <w:rPr>
          <w:lang w:val="en-US"/>
        </w:rPr>
        <w:t xml:space="preserve">Brant, J. A., Brunetta, C. D., &amp; Aitken, J. A. (2013). Chalcogenides and </w:t>
      </w:r>
      <w:proofErr w:type="spellStart"/>
      <w:r>
        <w:rPr>
          <w:lang w:val="en-US"/>
        </w:rPr>
        <w:t>nonoxides</w:t>
      </w:r>
      <w:proofErr w:type="spellEnd"/>
      <w:r>
        <w:rPr>
          <w:lang w:val="en-US"/>
        </w:rPr>
        <w:t xml:space="preserve">. In </w:t>
      </w:r>
      <w:r>
        <w:rPr>
          <w:i/>
          <w:iCs/>
          <w:lang w:val="en-US"/>
        </w:rPr>
        <w:t>Elsevier eBooks</w:t>
      </w:r>
      <w:r>
        <w:rPr>
          <w:lang w:val="en-US"/>
        </w:rPr>
        <w:t xml:space="preserve"> (pp. 213–283). </w:t>
      </w:r>
      <w:hyperlink r:id="rId128" w:history="1">
        <w:r>
          <w:rPr>
            <w:rStyle w:val="-"/>
            <w:lang w:val="en-US"/>
          </w:rPr>
          <w:t>https://doi.org/10.1016/b978-0-08-097774-4.00510-6</w:t>
        </w:r>
      </w:hyperlink>
    </w:p>
    <w:p w14:paraId="59AB7A3E" w14:textId="77777777" w:rsidR="005A7742" w:rsidRDefault="00045D42" w:rsidP="00CA1D7E">
      <w:pPr>
        <w:pStyle w:val="af9"/>
        <w:numPr>
          <w:ilvl w:val="0"/>
          <w:numId w:val="3"/>
        </w:numPr>
        <w:ind w:left="426"/>
        <w:jc w:val="both"/>
        <w:rPr>
          <w:lang w:val="en-US"/>
        </w:rPr>
      </w:pPr>
      <w:proofErr w:type="spellStart"/>
      <w:r>
        <w:rPr>
          <w:lang w:val="en-US"/>
        </w:rPr>
        <w:t>Brügemann</w:t>
      </w:r>
      <w:proofErr w:type="spellEnd"/>
      <w:r>
        <w:rPr>
          <w:lang w:val="en-US"/>
        </w:rPr>
        <w:t xml:space="preserve">, L., &amp; Gerndt, E. (2004). Detectors for X-ray diffraction and scattering: a user’s overview. </w:t>
      </w:r>
      <w:r>
        <w:rPr>
          <w:i/>
          <w:iCs/>
          <w:lang w:val="en-US"/>
        </w:rPr>
        <w:t>Nuclear Instruments and Methods in Physics Research</w:t>
      </w:r>
      <w:r>
        <w:rPr>
          <w:lang w:val="en-US"/>
        </w:rPr>
        <w:t xml:space="preserve">, </w:t>
      </w:r>
      <w:r>
        <w:rPr>
          <w:i/>
          <w:iCs/>
          <w:lang w:val="en-US"/>
        </w:rPr>
        <w:t>531</w:t>
      </w:r>
      <w:r>
        <w:rPr>
          <w:lang w:val="en-US"/>
        </w:rPr>
        <w:t xml:space="preserve">(1–2), 292–301. </w:t>
      </w:r>
      <w:hyperlink r:id="rId129" w:history="1">
        <w:r>
          <w:rPr>
            <w:rStyle w:val="-"/>
            <w:lang w:val="en-US"/>
          </w:rPr>
          <w:t>https://doi.org/10.1016/j.nima.2004.06.019</w:t>
        </w:r>
      </w:hyperlink>
    </w:p>
    <w:p w14:paraId="227D7BC2" w14:textId="77777777" w:rsidR="005A7742" w:rsidRDefault="00045D42" w:rsidP="00CA1D7E">
      <w:pPr>
        <w:pStyle w:val="af9"/>
        <w:numPr>
          <w:ilvl w:val="0"/>
          <w:numId w:val="3"/>
        </w:numPr>
        <w:ind w:left="426"/>
        <w:jc w:val="both"/>
        <w:rPr>
          <w:lang w:val="en-US"/>
        </w:rPr>
      </w:pPr>
      <w:proofErr w:type="spellStart"/>
      <w:r>
        <w:rPr>
          <w:lang w:val="en-US"/>
        </w:rPr>
        <w:t>Bunaciu</w:t>
      </w:r>
      <w:proofErr w:type="spellEnd"/>
      <w:r>
        <w:rPr>
          <w:lang w:val="en-US"/>
        </w:rPr>
        <w:t xml:space="preserve">, A. A., </w:t>
      </w:r>
      <w:proofErr w:type="spellStart"/>
      <w:r>
        <w:rPr>
          <w:lang w:val="en-US"/>
        </w:rPr>
        <w:t>Udriştioiu</w:t>
      </w:r>
      <w:proofErr w:type="spellEnd"/>
      <w:r>
        <w:rPr>
          <w:lang w:val="en-US"/>
        </w:rPr>
        <w:t>, E. G., &amp; Aboul-</w:t>
      </w:r>
      <w:proofErr w:type="spellStart"/>
      <w:r>
        <w:rPr>
          <w:lang w:val="en-US"/>
        </w:rPr>
        <w:t>Enein</w:t>
      </w:r>
      <w:proofErr w:type="spellEnd"/>
      <w:r>
        <w:rPr>
          <w:lang w:val="en-US"/>
        </w:rPr>
        <w:t xml:space="preserve">, H. Y. (2015). X-Ray Diffraction: Instrumentation and Applications. </w:t>
      </w:r>
      <w:r>
        <w:rPr>
          <w:i/>
          <w:iCs/>
          <w:lang w:val="en-US"/>
        </w:rPr>
        <w:t>Critical Reviews in Analytical Chemistry</w:t>
      </w:r>
      <w:r>
        <w:rPr>
          <w:lang w:val="en-US"/>
        </w:rPr>
        <w:t xml:space="preserve">, </w:t>
      </w:r>
      <w:r>
        <w:rPr>
          <w:i/>
          <w:iCs/>
          <w:lang w:val="en-US"/>
        </w:rPr>
        <w:t>45</w:t>
      </w:r>
      <w:r>
        <w:rPr>
          <w:lang w:val="en-US"/>
        </w:rPr>
        <w:t xml:space="preserve">(4), 289–299. </w:t>
      </w:r>
      <w:hyperlink r:id="rId130" w:history="1">
        <w:r>
          <w:rPr>
            <w:rStyle w:val="-"/>
            <w:lang w:val="en-US"/>
          </w:rPr>
          <w:t>https://doi.org/10.1080/10408347.2014.949616</w:t>
        </w:r>
      </w:hyperlink>
    </w:p>
    <w:p w14:paraId="43019625" w14:textId="77777777" w:rsidR="005A7742" w:rsidRDefault="00045D42" w:rsidP="00CA1D7E">
      <w:pPr>
        <w:pStyle w:val="af9"/>
        <w:numPr>
          <w:ilvl w:val="0"/>
          <w:numId w:val="3"/>
        </w:numPr>
        <w:ind w:left="426"/>
        <w:jc w:val="both"/>
        <w:rPr>
          <w:lang w:val="en-US"/>
        </w:rPr>
      </w:pPr>
      <w:r>
        <w:rPr>
          <w:lang w:val="en-US"/>
        </w:rPr>
        <w:t xml:space="preserve">Chapman, K. W., &amp; </w:t>
      </w:r>
      <w:proofErr w:type="spellStart"/>
      <w:r>
        <w:rPr>
          <w:lang w:val="en-US"/>
        </w:rPr>
        <w:t>Chupas</w:t>
      </w:r>
      <w:proofErr w:type="spellEnd"/>
      <w:r>
        <w:rPr>
          <w:lang w:val="en-US"/>
        </w:rPr>
        <w:t xml:space="preserve">, P. J. (2013). Pair Distribution Function Analysis of High-Energy X-ray Scattering data. In </w:t>
      </w:r>
      <w:r>
        <w:rPr>
          <w:i/>
          <w:iCs/>
          <w:lang w:val="en-US"/>
        </w:rPr>
        <w:t>John Wiley &amp; Sons, Inc. eBooks</w:t>
      </w:r>
      <w:r>
        <w:rPr>
          <w:lang w:val="en-US"/>
        </w:rPr>
        <w:t xml:space="preserve"> (pp. 147–168). </w:t>
      </w:r>
      <w:hyperlink r:id="rId131" w:history="1">
        <w:r>
          <w:rPr>
            <w:rStyle w:val="-"/>
            <w:lang w:val="en-US"/>
          </w:rPr>
          <w:t>https://doi.org/10.1002/9781118355923.ch5</w:t>
        </w:r>
      </w:hyperlink>
    </w:p>
    <w:p w14:paraId="2EE9ED06" w14:textId="77777777" w:rsidR="005A7742" w:rsidRDefault="00045D42" w:rsidP="00CA1D7E">
      <w:pPr>
        <w:pStyle w:val="af9"/>
        <w:numPr>
          <w:ilvl w:val="0"/>
          <w:numId w:val="3"/>
        </w:numPr>
        <w:ind w:left="426"/>
        <w:jc w:val="both"/>
        <w:rPr>
          <w:lang w:val="en-US"/>
        </w:rPr>
      </w:pPr>
      <w:r>
        <w:rPr>
          <w:lang w:val="en-US"/>
        </w:rPr>
        <w:t xml:space="preserve">Cullity, B. D. (1956). </w:t>
      </w:r>
      <w:r>
        <w:rPr>
          <w:i/>
          <w:iCs/>
          <w:lang w:val="en-US"/>
        </w:rPr>
        <w:t>Elements of X-ray diffraction</w:t>
      </w:r>
      <w:r>
        <w:rPr>
          <w:lang w:val="en-US"/>
        </w:rPr>
        <w:t xml:space="preserve">. Retrieved from </w:t>
      </w:r>
      <w:hyperlink r:id="rId132" w:history="1">
        <w:r>
          <w:rPr>
            <w:rStyle w:val="-"/>
            <w:lang w:val="en-US"/>
          </w:rPr>
          <w:t>http://cds.cern.ch/record/821266</w:t>
        </w:r>
      </w:hyperlink>
    </w:p>
    <w:p w14:paraId="5F36C204" w14:textId="77777777" w:rsidR="005A7742" w:rsidRDefault="00045D42" w:rsidP="00CA1D7E">
      <w:pPr>
        <w:pStyle w:val="af9"/>
        <w:numPr>
          <w:ilvl w:val="0"/>
          <w:numId w:val="3"/>
        </w:numPr>
        <w:ind w:left="426"/>
        <w:jc w:val="both"/>
        <w:rPr>
          <w:lang w:val="en-US"/>
        </w:rPr>
      </w:pPr>
      <w:r>
        <w:rPr>
          <w:lang w:val="en-US"/>
        </w:rPr>
        <w:t xml:space="preserve">Delhi, I. (2017, February 25). X-Ray diffractometer and its various component parts for X-Ray studies. Retrieved from </w:t>
      </w:r>
      <w:hyperlink r:id="rId133" w:history="1">
        <w:r>
          <w:rPr>
            <w:rStyle w:val="-"/>
            <w:lang w:val="en-US"/>
          </w:rPr>
          <w:t>https://xrd.co/component-parts-x-ray-diffractometer/</w:t>
        </w:r>
      </w:hyperlink>
    </w:p>
    <w:p w14:paraId="52BDEE31" w14:textId="77777777" w:rsidR="005A7742" w:rsidRDefault="00045D42" w:rsidP="00CA1D7E">
      <w:pPr>
        <w:pStyle w:val="af9"/>
        <w:numPr>
          <w:ilvl w:val="0"/>
          <w:numId w:val="3"/>
        </w:numPr>
        <w:ind w:left="426"/>
        <w:jc w:val="both"/>
        <w:rPr>
          <w:lang w:val="en-US"/>
        </w:rPr>
      </w:pPr>
      <w:proofErr w:type="spellStart"/>
      <w:r>
        <w:rPr>
          <w:lang w:val="en-US"/>
        </w:rPr>
        <w:t>Dykhne</w:t>
      </w:r>
      <w:proofErr w:type="spellEnd"/>
      <w:r>
        <w:rPr>
          <w:lang w:val="en-US"/>
        </w:rPr>
        <w:t xml:space="preserve">, T., Taylor, R. M., Florence, A. J., &amp; </w:t>
      </w:r>
      <w:proofErr w:type="spellStart"/>
      <w:r>
        <w:rPr>
          <w:lang w:val="en-US"/>
        </w:rPr>
        <w:t>Billinge</w:t>
      </w:r>
      <w:proofErr w:type="spellEnd"/>
      <w:r>
        <w:rPr>
          <w:lang w:val="en-US"/>
        </w:rPr>
        <w:t xml:space="preserve">, S. J. L. (2011). Data requirements for the reliable use of atomic pair distribution functions in amorphous pharmaceutical fingerprinting. </w:t>
      </w:r>
      <w:r>
        <w:rPr>
          <w:i/>
          <w:iCs/>
          <w:lang w:val="en-US"/>
        </w:rPr>
        <w:t>Pharmaceutical Research</w:t>
      </w:r>
      <w:r>
        <w:rPr>
          <w:lang w:val="en-US"/>
        </w:rPr>
        <w:t xml:space="preserve">, </w:t>
      </w:r>
      <w:r>
        <w:rPr>
          <w:i/>
          <w:iCs/>
          <w:lang w:val="en-US"/>
        </w:rPr>
        <w:t>28</w:t>
      </w:r>
      <w:r>
        <w:rPr>
          <w:lang w:val="en-US"/>
        </w:rPr>
        <w:t xml:space="preserve">(5), 1041–1048. </w:t>
      </w:r>
      <w:hyperlink r:id="rId134" w:history="1">
        <w:r>
          <w:rPr>
            <w:rStyle w:val="-"/>
            <w:lang w:val="en-US"/>
          </w:rPr>
          <w:t>https://doi.org/10.1007/s11095-010-0350-0</w:t>
        </w:r>
      </w:hyperlink>
    </w:p>
    <w:p w14:paraId="5B67A65D" w14:textId="77777777" w:rsidR="005A7742" w:rsidRDefault="00045D42" w:rsidP="00CA1D7E">
      <w:pPr>
        <w:pStyle w:val="af9"/>
        <w:numPr>
          <w:ilvl w:val="0"/>
          <w:numId w:val="3"/>
        </w:numPr>
        <w:ind w:left="426"/>
        <w:jc w:val="both"/>
        <w:rPr>
          <w:lang w:val="en-US"/>
        </w:rPr>
      </w:pPr>
      <w:r>
        <w:rPr>
          <w:lang w:val="en-US"/>
        </w:rPr>
        <w:lastRenderedPageBreak/>
        <w:t xml:space="preserve">Egami, T., &amp; </w:t>
      </w:r>
      <w:proofErr w:type="spellStart"/>
      <w:r>
        <w:rPr>
          <w:lang w:val="en-US"/>
        </w:rPr>
        <w:t>Billinge</w:t>
      </w:r>
      <w:proofErr w:type="spellEnd"/>
      <w:r>
        <w:rPr>
          <w:lang w:val="en-US"/>
        </w:rPr>
        <w:t xml:space="preserve">, S. J. (2003). </w:t>
      </w:r>
      <w:r>
        <w:rPr>
          <w:i/>
          <w:iCs/>
          <w:lang w:val="en-US"/>
        </w:rPr>
        <w:t>Underneath the Bragg peaks: Structural Analysis of Complex Materials</w:t>
      </w:r>
      <w:r>
        <w:rPr>
          <w:lang w:val="en-US"/>
        </w:rPr>
        <w:t>. Elsevier.</w:t>
      </w:r>
    </w:p>
    <w:p w14:paraId="32663273" w14:textId="77777777" w:rsidR="005A7742" w:rsidRDefault="00045D42" w:rsidP="00CA1D7E">
      <w:pPr>
        <w:pStyle w:val="af9"/>
        <w:numPr>
          <w:ilvl w:val="0"/>
          <w:numId w:val="3"/>
        </w:numPr>
        <w:ind w:left="426"/>
        <w:jc w:val="both"/>
        <w:rPr>
          <w:lang w:val="en-US"/>
        </w:rPr>
      </w:pPr>
      <w:r>
        <w:rPr>
          <w:lang w:val="en-US"/>
        </w:rPr>
        <w:t xml:space="preserve">Egami, T., &amp; </w:t>
      </w:r>
      <w:proofErr w:type="spellStart"/>
      <w:r>
        <w:rPr>
          <w:lang w:val="en-US"/>
        </w:rPr>
        <w:t>Billinge</w:t>
      </w:r>
      <w:proofErr w:type="spellEnd"/>
      <w:r>
        <w:rPr>
          <w:lang w:val="en-US"/>
        </w:rPr>
        <w:t xml:space="preserve">, S. J. L. (2012a). The Method of total scattering and Atomic pair Distribution function analysis. In </w:t>
      </w:r>
      <w:r>
        <w:rPr>
          <w:i/>
          <w:iCs/>
          <w:lang w:val="en-US"/>
        </w:rPr>
        <w:t>Elsevier eBooks</w:t>
      </w:r>
      <w:r>
        <w:rPr>
          <w:lang w:val="en-US"/>
        </w:rPr>
        <w:t xml:space="preserve"> (pp. 55–111). </w:t>
      </w:r>
      <w:hyperlink r:id="rId135" w:history="1">
        <w:r>
          <w:rPr>
            <w:rStyle w:val="-"/>
            <w:lang w:val="en-US"/>
          </w:rPr>
          <w:t>https://doi.org/10.1016/b978-0-08-097133-9.00003-4</w:t>
        </w:r>
      </w:hyperlink>
    </w:p>
    <w:p w14:paraId="15AA3880" w14:textId="77777777" w:rsidR="005A7742" w:rsidRDefault="00045D42" w:rsidP="00CA1D7E">
      <w:pPr>
        <w:pStyle w:val="af9"/>
        <w:numPr>
          <w:ilvl w:val="0"/>
          <w:numId w:val="3"/>
        </w:numPr>
        <w:ind w:left="426"/>
        <w:jc w:val="both"/>
        <w:rPr>
          <w:lang w:val="en-US"/>
        </w:rPr>
      </w:pPr>
      <w:r>
        <w:rPr>
          <w:lang w:val="en-US"/>
        </w:rPr>
        <w:t xml:space="preserve">Egami, T., &amp; </w:t>
      </w:r>
      <w:proofErr w:type="spellStart"/>
      <w:r>
        <w:rPr>
          <w:lang w:val="en-US"/>
        </w:rPr>
        <w:t>Billinge</w:t>
      </w:r>
      <w:proofErr w:type="spellEnd"/>
      <w:r>
        <w:rPr>
          <w:lang w:val="en-US"/>
        </w:rPr>
        <w:t xml:space="preserve">, S. J. L. (2012b). Underneath the Bragg Peaks - Structural Analysis of Complex Materials. </w:t>
      </w:r>
      <w:r>
        <w:rPr>
          <w:i/>
          <w:iCs/>
          <w:lang w:val="en-US"/>
        </w:rPr>
        <w:t>Pergamon materials series</w:t>
      </w:r>
      <w:r>
        <w:rPr>
          <w:lang w:val="en-US"/>
        </w:rPr>
        <w:t xml:space="preserve">. Elsevier BV. </w:t>
      </w:r>
      <w:hyperlink r:id="rId136" w:history="1">
        <w:r>
          <w:rPr>
            <w:rStyle w:val="-"/>
            <w:lang w:val="en-US"/>
          </w:rPr>
          <w:t>https://doi.org/10.1016/c2010-0-66357-7</w:t>
        </w:r>
      </w:hyperlink>
    </w:p>
    <w:p w14:paraId="3E464E5B" w14:textId="77777777" w:rsidR="005A7742" w:rsidRDefault="00045D42" w:rsidP="00CA1D7E">
      <w:pPr>
        <w:pStyle w:val="af9"/>
        <w:numPr>
          <w:ilvl w:val="0"/>
          <w:numId w:val="3"/>
        </w:numPr>
        <w:ind w:left="426"/>
        <w:jc w:val="both"/>
        <w:rPr>
          <w:lang w:val="en-US"/>
        </w:rPr>
      </w:pPr>
      <w:r>
        <w:rPr>
          <w:lang w:val="en-US"/>
        </w:rPr>
        <w:t xml:space="preserve">Farrow, C. L. (2012, November 19). Towards a robust ad-hoc data correction approach that yields reliable atomic pair distribution functions from powder diffraction data. Retrieved from </w:t>
      </w:r>
      <w:hyperlink r:id="rId137" w:history="1">
        <w:r>
          <w:rPr>
            <w:rStyle w:val="-"/>
            <w:lang w:val="en-US"/>
          </w:rPr>
          <w:t>http://arxiv.org/abs/1211.4284v1</w:t>
        </w:r>
      </w:hyperlink>
    </w:p>
    <w:p w14:paraId="2A38DA51" w14:textId="77777777" w:rsidR="005A7742" w:rsidRPr="00390CD6" w:rsidRDefault="00045D42" w:rsidP="00CA1D7E">
      <w:pPr>
        <w:pStyle w:val="af9"/>
        <w:numPr>
          <w:ilvl w:val="0"/>
          <w:numId w:val="3"/>
        </w:numPr>
        <w:ind w:left="426"/>
        <w:jc w:val="both"/>
        <w:rPr>
          <w:rStyle w:val="-"/>
          <w:color w:val="auto"/>
          <w:u w:val="none"/>
          <w:lang w:val="en-US"/>
        </w:rPr>
      </w:pPr>
      <w:r>
        <w:rPr>
          <w:lang w:val="en-US"/>
        </w:rPr>
        <w:t xml:space="preserve">Farrow, C. L., Juhas, P., Liu, J. W., </w:t>
      </w:r>
      <w:proofErr w:type="spellStart"/>
      <w:r>
        <w:rPr>
          <w:lang w:val="en-US"/>
        </w:rPr>
        <w:t>Bryndin</w:t>
      </w:r>
      <w:proofErr w:type="spellEnd"/>
      <w:r>
        <w:rPr>
          <w:lang w:val="en-US"/>
        </w:rPr>
        <w:t xml:space="preserve">, D., Bozin, E. S., Bloch, J., . . . </w:t>
      </w:r>
      <w:proofErr w:type="spellStart"/>
      <w:r>
        <w:rPr>
          <w:lang w:val="en-US"/>
        </w:rPr>
        <w:t>Billinge</w:t>
      </w:r>
      <w:proofErr w:type="spellEnd"/>
      <w:r>
        <w:rPr>
          <w:lang w:val="en-US"/>
        </w:rPr>
        <w:t xml:space="preserve">, S. J. L. (2007). PDFfit2 and </w:t>
      </w:r>
      <w:proofErr w:type="spellStart"/>
      <w:r>
        <w:rPr>
          <w:lang w:val="en-US"/>
        </w:rPr>
        <w:t>PDFgui</w:t>
      </w:r>
      <w:proofErr w:type="spellEnd"/>
      <w:r>
        <w:rPr>
          <w:lang w:val="en-US"/>
        </w:rPr>
        <w:t xml:space="preserve">: computer programs for studying nanostructure in crystals. </w:t>
      </w:r>
      <w:r>
        <w:rPr>
          <w:i/>
          <w:iCs/>
          <w:lang w:val="en-US"/>
        </w:rPr>
        <w:t>Journal of Physics: Condensed Matter</w:t>
      </w:r>
      <w:r>
        <w:rPr>
          <w:lang w:val="en-US"/>
        </w:rPr>
        <w:t xml:space="preserve">, </w:t>
      </w:r>
      <w:r>
        <w:rPr>
          <w:i/>
          <w:iCs/>
          <w:lang w:val="en-US"/>
        </w:rPr>
        <w:t>19</w:t>
      </w:r>
      <w:r>
        <w:rPr>
          <w:lang w:val="en-US"/>
        </w:rPr>
        <w:t xml:space="preserve">(33), 335219. </w:t>
      </w:r>
      <w:hyperlink r:id="rId138" w:history="1">
        <w:r>
          <w:rPr>
            <w:rStyle w:val="-"/>
            <w:lang w:val="en-US"/>
          </w:rPr>
          <w:t>https://doi.org/10.1088/0953-8984/19/33/335219</w:t>
        </w:r>
      </w:hyperlink>
    </w:p>
    <w:p w14:paraId="4AD95B83" w14:textId="0CAACB6E" w:rsidR="00390CD6" w:rsidRPr="00390CD6" w:rsidRDefault="00390CD6" w:rsidP="00CA1D7E">
      <w:pPr>
        <w:pStyle w:val="af9"/>
        <w:numPr>
          <w:ilvl w:val="0"/>
          <w:numId w:val="3"/>
        </w:numPr>
        <w:suppressAutoHyphens w:val="0"/>
        <w:ind w:left="426"/>
        <w:jc w:val="both"/>
      </w:pPr>
      <w:r w:rsidRPr="00390CD6">
        <w:t xml:space="preserve">Hammersley, A. P., Svensson, S., Hanfland, M., Fitch, A. N., &amp; Häusermann, D. M. (1996). Two-dimensional detector software: From real detector to idealised image or two-theta scan. </w:t>
      </w:r>
      <w:r w:rsidRPr="00390CD6">
        <w:rPr>
          <w:i/>
          <w:iCs/>
        </w:rPr>
        <w:t>High Pressure Research</w:t>
      </w:r>
      <w:r w:rsidRPr="00390CD6">
        <w:t xml:space="preserve">, </w:t>
      </w:r>
      <w:r w:rsidRPr="00390CD6">
        <w:rPr>
          <w:i/>
          <w:iCs/>
        </w:rPr>
        <w:t>14</w:t>
      </w:r>
      <w:r w:rsidRPr="00390CD6">
        <w:t xml:space="preserve">(4–6), 235–248. </w:t>
      </w:r>
      <w:r>
        <w:fldChar w:fldCharType="begin"/>
      </w:r>
      <w:r>
        <w:instrText>HYPERLINK "https://doi.org/10.1080/08957959608201408"</w:instrText>
      </w:r>
      <w:r>
        <w:fldChar w:fldCharType="separate"/>
      </w:r>
      <w:r w:rsidRPr="0098689B">
        <w:rPr>
          <w:rStyle w:val="-"/>
        </w:rPr>
        <w:t>https://doi.org/10.1080/08957959608201408</w:t>
      </w:r>
      <w:r>
        <w:rPr>
          <w:rStyle w:val="-"/>
        </w:rPr>
        <w:fldChar w:fldCharType="end"/>
      </w:r>
    </w:p>
    <w:p w14:paraId="621C266C" w14:textId="77777777" w:rsidR="005A7742" w:rsidRDefault="00045D42" w:rsidP="00CA1D7E">
      <w:pPr>
        <w:pStyle w:val="af9"/>
        <w:numPr>
          <w:ilvl w:val="0"/>
          <w:numId w:val="3"/>
        </w:numPr>
        <w:ind w:left="426"/>
        <w:jc w:val="both"/>
        <w:rPr>
          <w:lang w:val="en-US"/>
        </w:rPr>
      </w:pPr>
      <w:r>
        <w:rPr>
          <w:lang w:val="en-US"/>
        </w:rPr>
        <w:t xml:space="preserve">Hua, X., Liu, Z., Bruce, P. G., &amp; Grey, C. P. (2015). The Morphology of TiO2 (B) Nanoparticles. </w:t>
      </w:r>
      <w:r>
        <w:rPr>
          <w:i/>
          <w:iCs/>
          <w:lang w:val="en-US"/>
        </w:rPr>
        <w:t>Journal of the American Chemical Society</w:t>
      </w:r>
      <w:r>
        <w:rPr>
          <w:lang w:val="en-US"/>
        </w:rPr>
        <w:t xml:space="preserve">, </w:t>
      </w:r>
      <w:r>
        <w:rPr>
          <w:i/>
          <w:iCs/>
          <w:lang w:val="en-US"/>
        </w:rPr>
        <w:t>137</w:t>
      </w:r>
      <w:r>
        <w:rPr>
          <w:lang w:val="en-US"/>
        </w:rPr>
        <w:t xml:space="preserve">(42), 13612–13623. </w:t>
      </w:r>
      <w:hyperlink r:id="rId139" w:history="1">
        <w:r>
          <w:rPr>
            <w:rStyle w:val="-"/>
            <w:lang w:val="en-US"/>
          </w:rPr>
          <w:t>https://doi.org/10.1021/jacs.5b08434</w:t>
        </w:r>
      </w:hyperlink>
    </w:p>
    <w:p w14:paraId="6CFAE4A2" w14:textId="77777777" w:rsidR="005A7742" w:rsidRDefault="00045D42" w:rsidP="00CA1D7E">
      <w:pPr>
        <w:pStyle w:val="af9"/>
        <w:numPr>
          <w:ilvl w:val="0"/>
          <w:numId w:val="3"/>
        </w:numPr>
        <w:ind w:left="426"/>
        <w:jc w:val="both"/>
        <w:rPr>
          <w:lang w:val="en-US"/>
        </w:rPr>
      </w:pPr>
      <w:r>
        <w:rPr>
          <w:lang w:val="en-US"/>
        </w:rPr>
        <w:t xml:space="preserve">Institute of Crystallography. (n.d.). Pair distribution function (PDF) - RWTH AACHEN UNIVERSITY Institute of Crystallography - English. Retrieved from </w:t>
      </w:r>
      <w:hyperlink r:id="rId140" w:history="1">
        <w:r>
          <w:rPr>
            <w:rStyle w:val="-"/>
            <w:lang w:val="en-US"/>
          </w:rPr>
          <w:t>https://www.ifk.rwth-aachen.de/cms/IFK/Forschung/Technische-Ausstattung/Unsere-Streumethoden/~mlvaf/Pair-distribution-function-PDF-/?lidx=1</w:t>
        </w:r>
      </w:hyperlink>
    </w:p>
    <w:p w14:paraId="70220E2A" w14:textId="77777777" w:rsidR="005A7742" w:rsidRDefault="00045D42" w:rsidP="00CA1D7E">
      <w:pPr>
        <w:pStyle w:val="af9"/>
        <w:numPr>
          <w:ilvl w:val="0"/>
          <w:numId w:val="3"/>
        </w:numPr>
        <w:ind w:left="426"/>
        <w:jc w:val="both"/>
        <w:rPr>
          <w:lang w:val="en-US"/>
        </w:rPr>
      </w:pPr>
      <w:r>
        <w:rPr>
          <w:lang w:val="en-US"/>
        </w:rPr>
        <w:t xml:space="preserve">International Tables for Crystallography. (2016). </w:t>
      </w:r>
      <w:r>
        <w:rPr>
          <w:i/>
          <w:iCs/>
          <w:lang w:val="en-US"/>
        </w:rPr>
        <w:t>International Union of Crystallography eBooks</w:t>
      </w:r>
      <w:r>
        <w:rPr>
          <w:lang w:val="en-US"/>
        </w:rPr>
        <w:t xml:space="preserve">. </w:t>
      </w:r>
      <w:hyperlink r:id="rId141" w:history="1">
        <w:r>
          <w:rPr>
            <w:rStyle w:val="-"/>
            <w:lang w:val="en-US"/>
          </w:rPr>
          <w:t>https://doi.org/10.1107/97809553602060000114</w:t>
        </w:r>
      </w:hyperlink>
    </w:p>
    <w:p w14:paraId="65865013" w14:textId="77777777" w:rsidR="005A7742" w:rsidRDefault="00045D42" w:rsidP="00CA1D7E">
      <w:pPr>
        <w:pStyle w:val="af9"/>
        <w:numPr>
          <w:ilvl w:val="0"/>
          <w:numId w:val="3"/>
        </w:numPr>
        <w:ind w:left="426"/>
        <w:jc w:val="both"/>
        <w:rPr>
          <w:lang w:val="en-US"/>
        </w:rPr>
      </w:pPr>
      <w:r>
        <w:rPr>
          <w:lang w:val="en-US"/>
        </w:rPr>
        <w:t xml:space="preserve">Jacques, S. D. M., Di Michiel, M., Kimber, S. a. J., Yang, X., Cernik, R. J., Beale, A. M., &amp; </w:t>
      </w:r>
      <w:proofErr w:type="spellStart"/>
      <w:r>
        <w:rPr>
          <w:lang w:val="en-US"/>
        </w:rPr>
        <w:t>Billinge</w:t>
      </w:r>
      <w:proofErr w:type="spellEnd"/>
      <w:r>
        <w:rPr>
          <w:lang w:val="en-US"/>
        </w:rPr>
        <w:t xml:space="preserve">, S. J. L. (2013). Pair distribution function computed tomography. </w:t>
      </w:r>
      <w:r>
        <w:rPr>
          <w:i/>
          <w:iCs/>
          <w:lang w:val="en-US"/>
        </w:rPr>
        <w:t>Nature Communications</w:t>
      </w:r>
      <w:r>
        <w:rPr>
          <w:lang w:val="en-US"/>
        </w:rPr>
        <w:t xml:space="preserve">, </w:t>
      </w:r>
      <w:r>
        <w:rPr>
          <w:i/>
          <w:iCs/>
          <w:lang w:val="en-US"/>
        </w:rPr>
        <w:t>4</w:t>
      </w:r>
      <w:r>
        <w:rPr>
          <w:lang w:val="en-US"/>
        </w:rPr>
        <w:t xml:space="preserve">(1). </w:t>
      </w:r>
      <w:hyperlink r:id="rId142" w:history="1">
        <w:r>
          <w:rPr>
            <w:rStyle w:val="-"/>
            <w:lang w:val="en-US"/>
          </w:rPr>
          <w:t>https://doi.org/10.1038/ncomms3536</w:t>
        </w:r>
      </w:hyperlink>
    </w:p>
    <w:p w14:paraId="6CBADB9D" w14:textId="77777777" w:rsidR="005A7742" w:rsidRDefault="00045D42" w:rsidP="00CA1D7E">
      <w:pPr>
        <w:pStyle w:val="af9"/>
        <w:numPr>
          <w:ilvl w:val="0"/>
          <w:numId w:val="3"/>
        </w:numPr>
        <w:ind w:left="426"/>
        <w:jc w:val="both"/>
        <w:rPr>
          <w:lang w:val="en-US"/>
        </w:rPr>
      </w:pPr>
      <w:r>
        <w:rPr>
          <w:lang w:val="en-US"/>
        </w:rPr>
        <w:t xml:space="preserve">Juhas, P., Davis, T. D., Farrow, C. L., &amp; </w:t>
      </w:r>
      <w:proofErr w:type="spellStart"/>
      <w:r>
        <w:rPr>
          <w:lang w:val="en-US"/>
        </w:rPr>
        <w:t>Billinge</w:t>
      </w:r>
      <w:proofErr w:type="spellEnd"/>
      <w:r>
        <w:rPr>
          <w:lang w:val="en-US"/>
        </w:rPr>
        <w:t xml:space="preserve">, S. J. L. (2013). </w:t>
      </w:r>
      <w:r>
        <w:rPr>
          <w:i/>
          <w:iCs/>
          <w:lang w:val="en-US"/>
        </w:rPr>
        <w:t>PDFgetX3</w:t>
      </w:r>
      <w:r>
        <w:rPr>
          <w:lang w:val="en-US"/>
        </w:rPr>
        <w:t xml:space="preserve">: a rapid and highly automatable program for processing powder diffraction data into total scattering pair distribution functions. </w:t>
      </w:r>
      <w:r>
        <w:rPr>
          <w:i/>
          <w:iCs/>
          <w:lang w:val="en-US"/>
        </w:rPr>
        <w:t>Journal of Applied Crystallography</w:t>
      </w:r>
      <w:r>
        <w:rPr>
          <w:lang w:val="en-US"/>
        </w:rPr>
        <w:t xml:space="preserve">, </w:t>
      </w:r>
      <w:r>
        <w:rPr>
          <w:i/>
          <w:iCs/>
          <w:lang w:val="en-US"/>
        </w:rPr>
        <w:t>46</w:t>
      </w:r>
      <w:r>
        <w:rPr>
          <w:lang w:val="en-US"/>
        </w:rPr>
        <w:t xml:space="preserve">(2), 560–566. </w:t>
      </w:r>
      <w:hyperlink r:id="rId143" w:history="1">
        <w:r>
          <w:rPr>
            <w:rStyle w:val="-"/>
            <w:lang w:val="en-US"/>
          </w:rPr>
          <w:t>https://doi.org/10.1107/s0021889813005190</w:t>
        </w:r>
      </w:hyperlink>
    </w:p>
    <w:p w14:paraId="578819C2" w14:textId="77777777" w:rsidR="005A7742" w:rsidRDefault="00045D42" w:rsidP="00CA1D7E">
      <w:pPr>
        <w:pStyle w:val="af9"/>
        <w:numPr>
          <w:ilvl w:val="0"/>
          <w:numId w:val="3"/>
        </w:numPr>
        <w:ind w:left="426"/>
        <w:jc w:val="both"/>
        <w:rPr>
          <w:lang w:val="en-US"/>
        </w:rPr>
      </w:pPr>
      <w:r>
        <w:rPr>
          <w:lang w:val="nl-NL"/>
        </w:rPr>
        <w:t xml:space="preserve">Juhas, P., Louwen, J. N., Van Eijck, L., Vogt, E. T. C., &amp; Billinge, S. J. L. (2018). </w:t>
      </w:r>
      <w:r>
        <w:rPr>
          <w:i/>
          <w:iCs/>
          <w:lang w:val="en-US"/>
        </w:rPr>
        <w:t>PDFgetN3</w:t>
      </w:r>
      <w:r>
        <w:rPr>
          <w:lang w:val="en-US"/>
        </w:rPr>
        <w:t xml:space="preserve">: atomic pair distribution functions from neutron powder diffraction data using </w:t>
      </w:r>
      <w:r>
        <w:rPr>
          <w:i/>
          <w:iCs/>
          <w:lang w:val="en-US"/>
        </w:rPr>
        <w:t>ad hoc</w:t>
      </w:r>
      <w:r>
        <w:rPr>
          <w:lang w:val="en-US"/>
        </w:rPr>
        <w:t xml:space="preserve"> corrections. </w:t>
      </w:r>
      <w:r>
        <w:rPr>
          <w:i/>
          <w:iCs/>
          <w:lang w:val="en-US"/>
        </w:rPr>
        <w:t>Journal of Applied Crystallography</w:t>
      </w:r>
      <w:r>
        <w:rPr>
          <w:lang w:val="en-US"/>
        </w:rPr>
        <w:t xml:space="preserve">, </w:t>
      </w:r>
      <w:r>
        <w:rPr>
          <w:i/>
          <w:iCs/>
          <w:lang w:val="en-US"/>
        </w:rPr>
        <w:t>51</w:t>
      </w:r>
      <w:r>
        <w:rPr>
          <w:lang w:val="en-US"/>
        </w:rPr>
        <w:t xml:space="preserve">(5), 1492–1497. </w:t>
      </w:r>
      <w:hyperlink r:id="rId144" w:history="1">
        <w:r>
          <w:rPr>
            <w:rStyle w:val="-"/>
            <w:lang w:val="en-US"/>
          </w:rPr>
          <w:t>https://doi.org/10.1107/s1600576718010002</w:t>
        </w:r>
      </w:hyperlink>
    </w:p>
    <w:p w14:paraId="1B510DE8" w14:textId="77777777" w:rsidR="005A7742" w:rsidRDefault="00045D42" w:rsidP="00CA1D7E">
      <w:pPr>
        <w:pStyle w:val="af9"/>
        <w:numPr>
          <w:ilvl w:val="0"/>
          <w:numId w:val="3"/>
        </w:numPr>
        <w:ind w:left="426"/>
        <w:jc w:val="both"/>
        <w:rPr>
          <w:lang w:val="en-US"/>
        </w:rPr>
      </w:pPr>
      <w:r>
        <w:rPr>
          <w:lang w:val="en-US"/>
        </w:rPr>
        <w:t xml:space="preserve">Keen, D. A. (2001). A comparison of various commonly used correlation functions for describing total scattering. </w:t>
      </w:r>
      <w:r>
        <w:rPr>
          <w:i/>
          <w:iCs/>
          <w:lang w:val="en-US"/>
        </w:rPr>
        <w:t>Journal of Applied Crystallography</w:t>
      </w:r>
      <w:r>
        <w:rPr>
          <w:lang w:val="en-US"/>
        </w:rPr>
        <w:t xml:space="preserve">, </w:t>
      </w:r>
      <w:r>
        <w:rPr>
          <w:i/>
          <w:iCs/>
          <w:lang w:val="en-US"/>
        </w:rPr>
        <w:t>34</w:t>
      </w:r>
      <w:r>
        <w:rPr>
          <w:lang w:val="en-US"/>
        </w:rPr>
        <w:t xml:space="preserve">(2), 172–177. </w:t>
      </w:r>
      <w:hyperlink r:id="rId145" w:history="1">
        <w:r>
          <w:rPr>
            <w:rStyle w:val="-"/>
            <w:lang w:val="en-US"/>
          </w:rPr>
          <w:t>https://doi.org/10.1107/s0021889800019993</w:t>
        </w:r>
      </w:hyperlink>
    </w:p>
    <w:p w14:paraId="0F8F3C60" w14:textId="77777777" w:rsidR="005A7742" w:rsidRDefault="00045D42" w:rsidP="00CA1D7E">
      <w:pPr>
        <w:pStyle w:val="af9"/>
        <w:numPr>
          <w:ilvl w:val="0"/>
          <w:numId w:val="3"/>
        </w:numPr>
        <w:ind w:left="426"/>
        <w:jc w:val="both"/>
        <w:rPr>
          <w:lang w:val="en-US"/>
        </w:rPr>
      </w:pPr>
      <w:r>
        <w:rPr>
          <w:lang w:val="en-US"/>
        </w:rPr>
        <w:t xml:space="preserve">Keen, D. A. (2020). Total scattering and the pair distribution function in crystallography. </w:t>
      </w:r>
      <w:r>
        <w:rPr>
          <w:i/>
          <w:iCs/>
          <w:lang w:val="en-US"/>
        </w:rPr>
        <w:t>Crystallography Reviews</w:t>
      </w:r>
      <w:r>
        <w:rPr>
          <w:lang w:val="en-US"/>
        </w:rPr>
        <w:t xml:space="preserve">, </w:t>
      </w:r>
      <w:r>
        <w:rPr>
          <w:i/>
          <w:iCs/>
          <w:lang w:val="en-US"/>
        </w:rPr>
        <w:t>26</w:t>
      </w:r>
      <w:r>
        <w:rPr>
          <w:lang w:val="en-US"/>
        </w:rPr>
        <w:t xml:space="preserve">(3), 143–201. </w:t>
      </w:r>
      <w:hyperlink r:id="rId146" w:history="1">
        <w:r>
          <w:rPr>
            <w:rStyle w:val="-"/>
            <w:lang w:val="en-US"/>
          </w:rPr>
          <w:t>https://doi.org/10.1080/0889311x.2020.1797708</w:t>
        </w:r>
      </w:hyperlink>
    </w:p>
    <w:p w14:paraId="050BE01B" w14:textId="77777777" w:rsidR="005A7742" w:rsidRPr="00084E20" w:rsidRDefault="00045D42" w:rsidP="00CA1D7E">
      <w:pPr>
        <w:pStyle w:val="af9"/>
        <w:numPr>
          <w:ilvl w:val="0"/>
          <w:numId w:val="3"/>
        </w:numPr>
        <w:ind w:left="426"/>
        <w:jc w:val="both"/>
        <w:rPr>
          <w:rStyle w:val="-"/>
          <w:color w:val="auto"/>
          <w:u w:val="none"/>
          <w:lang w:val="en-US"/>
        </w:rPr>
      </w:pPr>
      <w:r>
        <w:rPr>
          <w:lang w:val="en-US"/>
        </w:rPr>
        <w:t xml:space="preserve">Keen, D. A., &amp; Goodwin, A. L. (2015). The crystallography of correlated disorder. </w:t>
      </w:r>
      <w:r>
        <w:rPr>
          <w:i/>
          <w:iCs/>
          <w:lang w:val="en-US"/>
        </w:rPr>
        <w:t>Nature</w:t>
      </w:r>
      <w:r>
        <w:rPr>
          <w:lang w:val="en-US"/>
        </w:rPr>
        <w:t xml:space="preserve">, </w:t>
      </w:r>
      <w:r>
        <w:rPr>
          <w:i/>
          <w:iCs/>
          <w:lang w:val="en-US"/>
        </w:rPr>
        <w:t>521</w:t>
      </w:r>
      <w:r>
        <w:rPr>
          <w:lang w:val="en-US"/>
        </w:rPr>
        <w:t xml:space="preserve">(7552), 303–309. </w:t>
      </w:r>
      <w:hyperlink r:id="rId147" w:history="1">
        <w:r>
          <w:rPr>
            <w:rStyle w:val="-"/>
            <w:lang w:val="en-US"/>
          </w:rPr>
          <w:t>https://doi.org/10.1038/nature14453</w:t>
        </w:r>
      </w:hyperlink>
    </w:p>
    <w:p w14:paraId="65FAACB0" w14:textId="3D78748F" w:rsidR="00084E20" w:rsidRPr="00084E20" w:rsidRDefault="00084E20" w:rsidP="00CA1D7E">
      <w:pPr>
        <w:pStyle w:val="af9"/>
        <w:numPr>
          <w:ilvl w:val="0"/>
          <w:numId w:val="3"/>
        </w:numPr>
        <w:suppressAutoHyphens w:val="0"/>
        <w:ind w:left="426"/>
        <w:jc w:val="both"/>
      </w:pPr>
      <w:r w:rsidRPr="00084E20">
        <w:lastRenderedPageBreak/>
        <w:t xml:space="preserve">Li, T., Senesi, A. J., &amp; Lee, B. (2016). Small angle X-ray scattering for nanoparticle research. </w:t>
      </w:r>
      <w:r w:rsidRPr="00084E20">
        <w:rPr>
          <w:i/>
          <w:iCs/>
        </w:rPr>
        <w:t>Chemical Reviews</w:t>
      </w:r>
      <w:r w:rsidRPr="00084E20">
        <w:t xml:space="preserve">, </w:t>
      </w:r>
      <w:r w:rsidRPr="00084E20">
        <w:rPr>
          <w:i/>
          <w:iCs/>
        </w:rPr>
        <w:t>116</w:t>
      </w:r>
      <w:r w:rsidRPr="00084E20">
        <w:t xml:space="preserve">(18), 11128–11180. </w:t>
      </w:r>
      <w:r>
        <w:fldChar w:fldCharType="begin"/>
      </w:r>
      <w:r>
        <w:instrText>HYPERLINK "https://doi.org/10.1021/acs.chemrev.5b00690"</w:instrText>
      </w:r>
      <w:r>
        <w:fldChar w:fldCharType="separate"/>
      </w:r>
      <w:r w:rsidRPr="00541147">
        <w:rPr>
          <w:rStyle w:val="-"/>
        </w:rPr>
        <w:t>https://doi.org/10.1021/acs.chemrev.5b00690</w:t>
      </w:r>
      <w:r>
        <w:rPr>
          <w:rStyle w:val="-"/>
        </w:rPr>
        <w:fldChar w:fldCharType="end"/>
      </w:r>
    </w:p>
    <w:p w14:paraId="33A12C3F" w14:textId="77777777" w:rsidR="005A7742" w:rsidRDefault="00045D42" w:rsidP="00CA1D7E">
      <w:pPr>
        <w:pStyle w:val="af9"/>
        <w:numPr>
          <w:ilvl w:val="0"/>
          <w:numId w:val="3"/>
        </w:numPr>
        <w:ind w:left="426"/>
        <w:jc w:val="both"/>
        <w:rPr>
          <w:lang w:val="en-US"/>
        </w:rPr>
      </w:pPr>
      <w:r>
        <w:rPr>
          <w:lang w:val="en-US"/>
        </w:rPr>
        <w:t xml:space="preserve">Malvern </w:t>
      </w:r>
      <w:proofErr w:type="spellStart"/>
      <w:r>
        <w:rPr>
          <w:lang w:val="en-US"/>
        </w:rPr>
        <w:t>Panalytical</w:t>
      </w:r>
      <w:proofErr w:type="spellEnd"/>
      <w:r>
        <w:rPr>
          <w:lang w:val="en-US"/>
        </w:rPr>
        <w:t xml:space="preserve">. (n.d.). </w:t>
      </w:r>
      <w:r>
        <w:rPr>
          <w:i/>
          <w:iCs/>
          <w:lang w:val="en-US"/>
        </w:rPr>
        <w:t>Total Scattering | Pair Distribution Function Analysis</w:t>
      </w:r>
      <w:r>
        <w:rPr>
          <w:lang w:val="en-US"/>
        </w:rPr>
        <w:t xml:space="preserve">. Retrieved from </w:t>
      </w:r>
      <w:hyperlink r:id="rId148" w:history="1">
        <w:r>
          <w:rPr>
            <w:rStyle w:val="-"/>
            <w:lang w:val="en-US"/>
          </w:rPr>
          <w:t>https://www.malvernpanalytical.com/en/products/technology/xray-analysis/xray-scattering/total-scattering</w:t>
        </w:r>
      </w:hyperlink>
    </w:p>
    <w:p w14:paraId="492B4ED1" w14:textId="77777777" w:rsidR="005A7742" w:rsidRDefault="00045D42" w:rsidP="00CA1D7E">
      <w:pPr>
        <w:pStyle w:val="af9"/>
        <w:numPr>
          <w:ilvl w:val="0"/>
          <w:numId w:val="3"/>
        </w:numPr>
        <w:ind w:left="426"/>
        <w:jc w:val="both"/>
        <w:rPr>
          <w:lang w:val="en-US"/>
        </w:rPr>
      </w:pPr>
      <w:r>
        <w:rPr>
          <w:lang w:val="en-US"/>
        </w:rPr>
        <w:t xml:space="preserve">Masson, O., &amp; Thomas, P. (2013). Exact and explicit expression of the atomic pair distribution function as obtained from X-ray total scattering experiments. </w:t>
      </w:r>
      <w:r>
        <w:rPr>
          <w:i/>
          <w:iCs/>
          <w:lang w:val="en-US"/>
        </w:rPr>
        <w:t>Journal of Applied Crystallography</w:t>
      </w:r>
      <w:r>
        <w:rPr>
          <w:lang w:val="en-US"/>
        </w:rPr>
        <w:t xml:space="preserve">, </w:t>
      </w:r>
      <w:r>
        <w:rPr>
          <w:i/>
          <w:iCs/>
          <w:lang w:val="en-US"/>
        </w:rPr>
        <w:t>46</w:t>
      </w:r>
      <w:r>
        <w:rPr>
          <w:lang w:val="en-US"/>
        </w:rPr>
        <w:t xml:space="preserve">(2), 461–465. </w:t>
      </w:r>
      <w:hyperlink r:id="rId149" w:history="1">
        <w:r>
          <w:rPr>
            <w:rStyle w:val="-"/>
            <w:lang w:val="en-US"/>
          </w:rPr>
          <w:t>https://doi.org/10.1107/s0021889812051357</w:t>
        </w:r>
      </w:hyperlink>
    </w:p>
    <w:p w14:paraId="1D7B9147" w14:textId="77777777" w:rsidR="005A7742" w:rsidRDefault="00045D42" w:rsidP="00CA1D7E">
      <w:pPr>
        <w:pStyle w:val="af9"/>
        <w:numPr>
          <w:ilvl w:val="0"/>
          <w:numId w:val="3"/>
        </w:numPr>
        <w:ind w:left="426"/>
        <w:jc w:val="both"/>
        <w:rPr>
          <w:lang w:val="en-US"/>
        </w:rPr>
      </w:pPr>
      <w:r>
        <w:rPr>
          <w:lang w:val="en-US"/>
        </w:rPr>
        <w:t xml:space="preserve">Mizutani, U., &amp; Sato, H. (2017). The Physics of the Hume-Rothery Electron Concentration Rule. </w:t>
      </w:r>
      <w:r>
        <w:rPr>
          <w:i/>
          <w:iCs/>
          <w:lang w:val="en-US"/>
        </w:rPr>
        <w:t>Crystals</w:t>
      </w:r>
      <w:r>
        <w:rPr>
          <w:lang w:val="en-US"/>
        </w:rPr>
        <w:t xml:space="preserve">, </w:t>
      </w:r>
      <w:r>
        <w:rPr>
          <w:i/>
          <w:iCs/>
          <w:lang w:val="en-US"/>
        </w:rPr>
        <w:t>7</w:t>
      </w:r>
      <w:r>
        <w:rPr>
          <w:lang w:val="en-US"/>
        </w:rPr>
        <w:t xml:space="preserve">(1), 9. </w:t>
      </w:r>
      <w:hyperlink r:id="rId150" w:history="1">
        <w:r>
          <w:rPr>
            <w:rStyle w:val="-"/>
            <w:lang w:val="en-US"/>
          </w:rPr>
          <w:t>https://doi.org/10.3390/cryst7010009</w:t>
        </w:r>
      </w:hyperlink>
    </w:p>
    <w:p w14:paraId="2881131B" w14:textId="77777777" w:rsidR="005A7742" w:rsidRDefault="00045D42" w:rsidP="00CA1D7E">
      <w:pPr>
        <w:pStyle w:val="af9"/>
        <w:numPr>
          <w:ilvl w:val="0"/>
          <w:numId w:val="3"/>
        </w:numPr>
        <w:ind w:left="426"/>
        <w:jc w:val="both"/>
        <w:rPr>
          <w:lang w:val="en-US"/>
        </w:rPr>
      </w:pPr>
      <w:r>
        <w:rPr>
          <w:lang w:val="en-US"/>
        </w:rPr>
        <w:t xml:space="preserve">Not just for experts – pair distribution function analysis in the home laboratory. (n.d.). Retrieved from </w:t>
      </w:r>
      <w:hyperlink r:id="rId151" w:history="1">
        <w:r>
          <w:rPr>
            <w:rStyle w:val="-"/>
            <w:lang w:val="en-US"/>
          </w:rPr>
          <w:t>https://www.bruker.com/en/news-and-events/webinars/2020/not-just-for-experts-pair-distribution-function-analysis-in-the-home-laboratory.html</w:t>
        </w:r>
      </w:hyperlink>
    </w:p>
    <w:p w14:paraId="7AC6C321" w14:textId="77777777" w:rsidR="005A7742" w:rsidRDefault="00045D42" w:rsidP="00CA1D7E">
      <w:pPr>
        <w:pStyle w:val="af9"/>
        <w:numPr>
          <w:ilvl w:val="0"/>
          <w:numId w:val="3"/>
        </w:numPr>
        <w:ind w:left="426"/>
        <w:jc w:val="both"/>
        <w:rPr>
          <w:lang w:val="en-US"/>
        </w:rPr>
      </w:pPr>
      <w:r>
        <w:rPr>
          <w:lang w:val="en-US"/>
        </w:rPr>
        <w:t xml:space="preserve">Physics, M. (2015). Features of X-ray Spectrum. </w:t>
      </w:r>
      <w:r>
        <w:rPr>
          <w:i/>
          <w:iCs/>
          <w:lang w:val="en-US"/>
        </w:rPr>
        <w:t>Mini Physics</w:t>
      </w:r>
      <w:r>
        <w:rPr>
          <w:lang w:val="en-US"/>
        </w:rPr>
        <w:t xml:space="preserve">. Retrieved from </w:t>
      </w:r>
      <w:hyperlink r:id="rId152" w:history="1">
        <w:r>
          <w:rPr>
            <w:rStyle w:val="-"/>
            <w:lang w:val="en-US"/>
          </w:rPr>
          <w:t>https://www.miniphysics.com/features-of-x-ray-spectrum_27.html</w:t>
        </w:r>
      </w:hyperlink>
    </w:p>
    <w:p w14:paraId="3638BE67" w14:textId="77777777" w:rsidR="005A7742" w:rsidRDefault="00045D42" w:rsidP="00CA1D7E">
      <w:pPr>
        <w:pStyle w:val="af9"/>
        <w:numPr>
          <w:ilvl w:val="0"/>
          <w:numId w:val="3"/>
        </w:numPr>
        <w:ind w:left="426"/>
        <w:jc w:val="both"/>
        <w:rPr>
          <w:lang w:val="en-US"/>
        </w:rPr>
      </w:pPr>
      <w:proofErr w:type="spellStart"/>
      <w:r>
        <w:rPr>
          <w:lang w:val="en-US"/>
        </w:rPr>
        <w:t>Proffen</w:t>
      </w:r>
      <w:proofErr w:type="spellEnd"/>
      <w:r>
        <w:rPr>
          <w:lang w:val="en-US"/>
        </w:rPr>
        <w:t xml:space="preserve">, T., </w:t>
      </w:r>
      <w:proofErr w:type="spellStart"/>
      <w:r>
        <w:rPr>
          <w:lang w:val="en-US"/>
        </w:rPr>
        <w:t>Billinge</w:t>
      </w:r>
      <w:proofErr w:type="spellEnd"/>
      <w:r>
        <w:rPr>
          <w:lang w:val="en-US"/>
        </w:rPr>
        <w:t xml:space="preserve">, S. J. L., Egami, T., &amp; Louca, D. (2003). Structural analysis of complex materials using the atomic pair distribution function — a practical guide. </w:t>
      </w:r>
      <w:r>
        <w:rPr>
          <w:i/>
          <w:iCs/>
          <w:lang w:val="nl-NL"/>
        </w:rPr>
        <w:t>Zeitschrift FüR Kristallographie</w:t>
      </w:r>
      <w:r>
        <w:rPr>
          <w:lang w:val="nl-NL"/>
        </w:rPr>
        <w:t xml:space="preserve">, </w:t>
      </w:r>
      <w:r>
        <w:rPr>
          <w:i/>
          <w:iCs/>
          <w:lang w:val="nl-NL"/>
        </w:rPr>
        <w:t>218</w:t>
      </w:r>
      <w:r>
        <w:rPr>
          <w:lang w:val="nl-NL"/>
        </w:rPr>
        <w:t xml:space="preserve">(2), 132–143. </w:t>
      </w:r>
      <w:hyperlink r:id="rId153" w:history="1">
        <w:r>
          <w:rPr>
            <w:rStyle w:val="-"/>
            <w:lang w:val="nl-NL"/>
          </w:rPr>
          <w:t>https://doi.org/10.1524/zkri.218.2.132.20664</w:t>
        </w:r>
      </w:hyperlink>
    </w:p>
    <w:p w14:paraId="39ED412C" w14:textId="77777777" w:rsidR="005A7742" w:rsidRDefault="00045D42" w:rsidP="00CA1D7E">
      <w:pPr>
        <w:pStyle w:val="af9"/>
        <w:numPr>
          <w:ilvl w:val="0"/>
          <w:numId w:val="3"/>
        </w:numPr>
        <w:ind w:left="426"/>
        <w:jc w:val="both"/>
        <w:rPr>
          <w:lang w:val="en-US"/>
        </w:rPr>
      </w:pPr>
      <w:proofErr w:type="spellStart"/>
      <w:r>
        <w:rPr>
          <w:lang w:val="en-US"/>
        </w:rPr>
        <w:t>Rapti</w:t>
      </w:r>
      <w:proofErr w:type="spellEnd"/>
      <w:r>
        <w:rPr>
          <w:lang w:val="en-US"/>
        </w:rPr>
        <w:t xml:space="preserve">, S., Sarma, D., Diamantis, S. A., </w:t>
      </w:r>
      <w:proofErr w:type="spellStart"/>
      <w:r>
        <w:rPr>
          <w:lang w:val="en-US"/>
        </w:rPr>
        <w:t>Skliri</w:t>
      </w:r>
      <w:proofErr w:type="spellEnd"/>
      <w:r>
        <w:rPr>
          <w:lang w:val="en-US"/>
        </w:rPr>
        <w:t xml:space="preserve">, E., Armatas, G. S., Tsipis, A. C., . . . Manos, M. J. (2017). All in one porous material: exceptional sorption and selective sensing of hexavalent chromium by using a Zr4+ MOF. </w:t>
      </w:r>
      <w:r>
        <w:rPr>
          <w:i/>
          <w:iCs/>
          <w:lang w:val="en-US"/>
        </w:rPr>
        <w:t>Journal of Materials Chemistry. A, Materials for Energy and Sustainability</w:t>
      </w:r>
      <w:r>
        <w:rPr>
          <w:lang w:val="en-US"/>
        </w:rPr>
        <w:t xml:space="preserve">, </w:t>
      </w:r>
      <w:r>
        <w:rPr>
          <w:i/>
          <w:iCs/>
          <w:lang w:val="en-US"/>
        </w:rPr>
        <w:t>5</w:t>
      </w:r>
      <w:r>
        <w:rPr>
          <w:lang w:val="en-US"/>
        </w:rPr>
        <w:t xml:space="preserve">(28), 14707–14719. </w:t>
      </w:r>
      <w:hyperlink r:id="rId154" w:history="1">
        <w:r>
          <w:rPr>
            <w:rStyle w:val="-"/>
            <w:lang w:val="en-US"/>
          </w:rPr>
          <w:t>https://doi.org/10.1039/c7ta04496h</w:t>
        </w:r>
      </w:hyperlink>
    </w:p>
    <w:p w14:paraId="5DEA00F6" w14:textId="77777777" w:rsidR="005A7742" w:rsidRDefault="00045D42" w:rsidP="00CA1D7E">
      <w:pPr>
        <w:pStyle w:val="af9"/>
        <w:numPr>
          <w:ilvl w:val="0"/>
          <w:numId w:val="3"/>
        </w:numPr>
        <w:ind w:left="426"/>
        <w:jc w:val="both"/>
        <w:rPr>
          <w:lang w:val="en-US"/>
        </w:rPr>
      </w:pPr>
      <w:r>
        <w:rPr>
          <w:lang w:val="en-US"/>
        </w:rPr>
        <w:lastRenderedPageBreak/>
        <w:t xml:space="preserve">S, L., Wu, X., Pan, Q., Cheng, Q., &amp; Li, H. (2014). Comparison of the accuracy of powder and single-crystal X-ray diffraction techniques in determining organic crystal structure. </w:t>
      </w:r>
      <w:r>
        <w:rPr>
          <w:i/>
          <w:iCs/>
          <w:lang w:val="en-US"/>
        </w:rPr>
        <w:t>Chinese Science Bulletin</w:t>
      </w:r>
      <w:r>
        <w:rPr>
          <w:lang w:val="en-US"/>
        </w:rPr>
        <w:t xml:space="preserve">, </w:t>
      </w:r>
      <w:r>
        <w:rPr>
          <w:i/>
          <w:iCs/>
          <w:lang w:val="en-US"/>
        </w:rPr>
        <w:t>59</w:t>
      </w:r>
      <w:r>
        <w:rPr>
          <w:lang w:val="en-US"/>
        </w:rPr>
        <w:t xml:space="preserve">(5–6), 497–501. </w:t>
      </w:r>
      <w:hyperlink r:id="rId155" w:history="1">
        <w:r>
          <w:rPr>
            <w:rStyle w:val="-"/>
            <w:lang w:val="en-US"/>
          </w:rPr>
          <w:t>https://doi.org/10.1007/s11434-013-0074-8</w:t>
        </w:r>
      </w:hyperlink>
    </w:p>
    <w:p w14:paraId="7533BE3F" w14:textId="77777777" w:rsidR="005A7742" w:rsidRDefault="00045D42" w:rsidP="00CA1D7E">
      <w:pPr>
        <w:pStyle w:val="af9"/>
        <w:numPr>
          <w:ilvl w:val="0"/>
          <w:numId w:val="3"/>
        </w:numPr>
        <w:ind w:left="426"/>
        <w:jc w:val="both"/>
        <w:rPr>
          <w:lang w:val="en-US"/>
        </w:rPr>
      </w:pPr>
      <w:r>
        <w:rPr>
          <w:lang w:val="en-US"/>
        </w:rPr>
        <w:t xml:space="preserve">Single Crystal and Powder X-ray Diffraction. (n.d.). </w:t>
      </w:r>
      <w:r>
        <w:rPr>
          <w:i/>
          <w:iCs/>
          <w:lang w:val="en-US"/>
        </w:rPr>
        <w:t xml:space="preserve">Inorganic Chemistry | </w:t>
      </w:r>
      <w:proofErr w:type="spellStart"/>
      <w:r>
        <w:rPr>
          <w:i/>
          <w:iCs/>
          <w:lang w:val="en-US"/>
        </w:rPr>
        <w:t>JoVE</w:t>
      </w:r>
      <w:proofErr w:type="spellEnd"/>
      <w:r>
        <w:rPr>
          <w:lang w:val="en-US"/>
        </w:rPr>
        <w:t xml:space="preserve">. Retrieved from </w:t>
      </w:r>
      <w:hyperlink r:id="rId156" w:history="1">
        <w:r>
          <w:rPr>
            <w:rStyle w:val="-"/>
            <w:lang w:val="en-US"/>
          </w:rPr>
          <w:t>https://www.jove.com/v/10462/single-crystal-and-powder-x-ray-diffraction</w:t>
        </w:r>
      </w:hyperlink>
    </w:p>
    <w:p w14:paraId="5D1671C5" w14:textId="77777777" w:rsidR="005A7742" w:rsidRPr="00583ABB" w:rsidRDefault="00045D42" w:rsidP="00CA1D7E">
      <w:pPr>
        <w:pStyle w:val="af9"/>
        <w:numPr>
          <w:ilvl w:val="0"/>
          <w:numId w:val="3"/>
        </w:numPr>
        <w:ind w:left="426"/>
        <w:jc w:val="both"/>
        <w:rPr>
          <w:rStyle w:val="-"/>
          <w:color w:val="auto"/>
          <w:u w:val="none"/>
          <w:lang w:val="en-US"/>
        </w:rPr>
      </w:pPr>
      <w:r>
        <w:rPr>
          <w:lang w:val="en-US"/>
        </w:rPr>
        <w:t xml:space="preserve">Single crystal X-Ray Diffraction (XRD) - Solid State Chemistry @Aalto - Aalto University Wiki. (n.d.). Retrieved from </w:t>
      </w:r>
      <w:hyperlink r:id="rId157" w:history="1">
        <w:r>
          <w:rPr>
            <w:rStyle w:val="-"/>
            <w:lang w:val="en-US"/>
          </w:rPr>
          <w:t>https://wiki.aalto.fi/pages/viewpage.action?pageId=119605795</w:t>
        </w:r>
      </w:hyperlink>
    </w:p>
    <w:p w14:paraId="1E061FB7" w14:textId="18215ACA" w:rsidR="00583ABB" w:rsidRPr="00583ABB" w:rsidRDefault="00583ABB" w:rsidP="00CA1D7E">
      <w:pPr>
        <w:pStyle w:val="af9"/>
        <w:numPr>
          <w:ilvl w:val="0"/>
          <w:numId w:val="3"/>
        </w:numPr>
        <w:suppressAutoHyphens w:val="0"/>
        <w:ind w:left="426"/>
        <w:jc w:val="both"/>
      </w:pPr>
      <w:r w:rsidRPr="00583ABB">
        <w:t xml:space="preserve">Small-angle X-ray scattering (SAXS) - Solid State Chemistry @Aalto - Aalto University Wiki. (n.d.). Retrieved from </w:t>
      </w:r>
      <w:r>
        <w:fldChar w:fldCharType="begin"/>
      </w:r>
      <w:r>
        <w:instrText>HYPERLINK "https://wiki.aalto.fi/pages/viewpage.action?pageId=188784657"</w:instrText>
      </w:r>
      <w:r>
        <w:fldChar w:fldCharType="separate"/>
      </w:r>
      <w:r w:rsidRPr="00377C70">
        <w:rPr>
          <w:rStyle w:val="-"/>
        </w:rPr>
        <w:t>https://wiki.aalto.fi/pages/viewpage.action?pageId=188784657</w:t>
      </w:r>
      <w:r>
        <w:rPr>
          <w:rStyle w:val="-"/>
        </w:rPr>
        <w:fldChar w:fldCharType="end"/>
      </w:r>
    </w:p>
    <w:p w14:paraId="41176836" w14:textId="77777777" w:rsidR="005A7742" w:rsidRDefault="00045D42" w:rsidP="00CA1D7E">
      <w:pPr>
        <w:pStyle w:val="af9"/>
        <w:numPr>
          <w:ilvl w:val="0"/>
          <w:numId w:val="3"/>
        </w:numPr>
        <w:ind w:left="426"/>
        <w:jc w:val="both"/>
        <w:rPr>
          <w:lang w:val="en-US"/>
        </w:rPr>
      </w:pPr>
      <w:r>
        <w:rPr>
          <w:lang w:val="en-US"/>
        </w:rPr>
        <w:t xml:space="preserve">Souza, J. B., Schleder, G. R., Bettini, J., Nogueira, I. C., Fazzio, A., &amp; Leite, E. R. (2021). Pair Distribution Function Obtained from Electron Diffraction: An Advanced Real-Space Structural Characterization Tool. </w:t>
      </w:r>
      <w:r>
        <w:rPr>
          <w:i/>
          <w:iCs/>
          <w:lang w:val="en-US"/>
        </w:rPr>
        <w:t>Matter</w:t>
      </w:r>
      <w:r>
        <w:rPr>
          <w:lang w:val="en-US"/>
        </w:rPr>
        <w:t xml:space="preserve">, </w:t>
      </w:r>
      <w:r>
        <w:rPr>
          <w:i/>
          <w:iCs/>
          <w:lang w:val="en-US"/>
        </w:rPr>
        <w:t>4</w:t>
      </w:r>
      <w:r>
        <w:rPr>
          <w:lang w:val="en-US"/>
        </w:rPr>
        <w:t xml:space="preserve">(2), 441–460. </w:t>
      </w:r>
      <w:hyperlink r:id="rId158" w:history="1">
        <w:r>
          <w:rPr>
            <w:rStyle w:val="-"/>
            <w:lang w:val="en-US"/>
          </w:rPr>
          <w:t>https://doi.org/10.1016/j.matt.2020.10.025</w:t>
        </w:r>
      </w:hyperlink>
    </w:p>
    <w:p w14:paraId="3A05AAB2" w14:textId="77777777" w:rsidR="005A7742" w:rsidRDefault="00045D42" w:rsidP="00CA1D7E">
      <w:pPr>
        <w:pStyle w:val="af9"/>
        <w:numPr>
          <w:ilvl w:val="0"/>
          <w:numId w:val="3"/>
        </w:numPr>
        <w:ind w:left="426"/>
        <w:jc w:val="both"/>
        <w:rPr>
          <w:lang w:val="en-US"/>
        </w:rPr>
      </w:pPr>
      <w:r>
        <w:rPr>
          <w:lang w:val="en-US"/>
        </w:rPr>
        <w:t xml:space="preserve">Suryanarayana, C., &amp; Norton, M. G. (1998). X-Ray Diffraction. </w:t>
      </w:r>
      <w:r>
        <w:rPr>
          <w:i/>
          <w:iCs/>
          <w:lang w:val="en-US"/>
        </w:rPr>
        <w:t>Springer eBooks</w:t>
      </w:r>
      <w:r>
        <w:rPr>
          <w:lang w:val="en-US"/>
        </w:rPr>
        <w:t xml:space="preserve">. </w:t>
      </w:r>
      <w:hyperlink r:id="rId159" w:history="1">
        <w:r>
          <w:rPr>
            <w:rStyle w:val="-"/>
            <w:lang w:val="en-US"/>
          </w:rPr>
          <w:t>https://doi.org/10.1007/978-1-4899-0148-4</w:t>
        </w:r>
      </w:hyperlink>
    </w:p>
    <w:p w14:paraId="067248A8" w14:textId="77777777" w:rsidR="005A7742" w:rsidRPr="00623F28" w:rsidRDefault="00045D42" w:rsidP="00CA1D7E">
      <w:pPr>
        <w:pStyle w:val="af9"/>
        <w:numPr>
          <w:ilvl w:val="0"/>
          <w:numId w:val="3"/>
        </w:numPr>
        <w:ind w:left="426"/>
        <w:jc w:val="both"/>
        <w:rPr>
          <w:rStyle w:val="-"/>
          <w:color w:val="auto"/>
          <w:u w:val="none"/>
          <w:lang w:val="en-US"/>
        </w:rPr>
      </w:pPr>
      <w:proofErr w:type="spellStart"/>
      <w:r>
        <w:rPr>
          <w:lang w:val="en-US"/>
        </w:rPr>
        <w:t>Toppr</w:t>
      </w:r>
      <w:proofErr w:type="spellEnd"/>
      <w:r>
        <w:rPr>
          <w:lang w:val="en-US"/>
        </w:rPr>
        <w:t xml:space="preserve">. (2022). Spectrum of X - Rays | Definition, Examples, Diagrams. </w:t>
      </w:r>
      <w:proofErr w:type="spellStart"/>
      <w:r>
        <w:rPr>
          <w:i/>
          <w:iCs/>
          <w:lang w:val="en-US"/>
        </w:rPr>
        <w:t>Toppr</w:t>
      </w:r>
      <w:proofErr w:type="spellEnd"/>
      <w:r>
        <w:rPr>
          <w:i/>
          <w:iCs/>
          <w:lang w:val="en-US"/>
        </w:rPr>
        <w:t xml:space="preserve"> Ask</w:t>
      </w:r>
      <w:r>
        <w:rPr>
          <w:lang w:val="en-US"/>
        </w:rPr>
        <w:t xml:space="preserve">. Retrieved from </w:t>
      </w:r>
      <w:hyperlink r:id="rId160" w:history="1">
        <w:r>
          <w:rPr>
            <w:rStyle w:val="-"/>
            <w:lang w:val="en-US"/>
          </w:rPr>
          <w:t>https://www.toppr.com/ask/content/concept/spectrum-of-x-rays-210504/</w:t>
        </w:r>
      </w:hyperlink>
    </w:p>
    <w:p w14:paraId="28F33B55" w14:textId="0382B745" w:rsidR="00623F28" w:rsidRPr="00623F28" w:rsidRDefault="00623F28" w:rsidP="00CA1D7E">
      <w:pPr>
        <w:pStyle w:val="af9"/>
        <w:numPr>
          <w:ilvl w:val="0"/>
          <w:numId w:val="3"/>
        </w:numPr>
        <w:suppressAutoHyphens w:val="0"/>
        <w:ind w:left="426"/>
        <w:jc w:val="both"/>
      </w:pPr>
      <w:r w:rsidRPr="00623F28">
        <w:t xml:space="preserve">Tsymbarenko, D., Grebenyuk, D., Burlakova, M. A., &amp; Zobel, M. (2022). Quick and robust PDF data acquisition using a laboratory single-crystal X-ray diffractometer for </w:t>
      </w:r>
      <w:r w:rsidRPr="00623F28">
        <w:lastRenderedPageBreak/>
        <w:t xml:space="preserve">study of polynuclear lanthanide complexes in solid form and in solution. </w:t>
      </w:r>
      <w:r w:rsidRPr="00623F28">
        <w:rPr>
          <w:i/>
          <w:iCs/>
        </w:rPr>
        <w:t>Journal of Applied Crystallography</w:t>
      </w:r>
      <w:r w:rsidRPr="00623F28">
        <w:t xml:space="preserve">, </w:t>
      </w:r>
      <w:r w:rsidRPr="00623F28">
        <w:rPr>
          <w:i/>
          <w:iCs/>
        </w:rPr>
        <w:t>55</w:t>
      </w:r>
      <w:r w:rsidRPr="00623F28">
        <w:t xml:space="preserve">(4), 890–900. </w:t>
      </w:r>
      <w:r>
        <w:fldChar w:fldCharType="begin"/>
      </w:r>
      <w:r>
        <w:instrText>HYPERLINK "https://doi.org/10.1107/s1600576722005878"</w:instrText>
      </w:r>
      <w:r>
        <w:fldChar w:fldCharType="separate"/>
      </w:r>
      <w:r w:rsidRPr="00377C70">
        <w:rPr>
          <w:rStyle w:val="-"/>
        </w:rPr>
        <w:t>https://doi.org/10.1107/s1600576722005878</w:t>
      </w:r>
      <w:r>
        <w:rPr>
          <w:rStyle w:val="-"/>
        </w:rPr>
        <w:fldChar w:fldCharType="end"/>
      </w:r>
    </w:p>
    <w:p w14:paraId="695A0E46" w14:textId="77777777" w:rsidR="005A7742" w:rsidRDefault="00045D42" w:rsidP="00CA1D7E">
      <w:pPr>
        <w:pStyle w:val="af9"/>
        <w:numPr>
          <w:ilvl w:val="0"/>
          <w:numId w:val="3"/>
        </w:numPr>
        <w:ind w:left="426"/>
        <w:jc w:val="both"/>
        <w:rPr>
          <w:lang w:val="en-US"/>
        </w:rPr>
      </w:pPr>
      <w:proofErr w:type="spellStart"/>
      <w:r>
        <w:rPr>
          <w:lang w:val="en-US"/>
        </w:rPr>
        <w:t>Waseda</w:t>
      </w:r>
      <w:proofErr w:type="spellEnd"/>
      <w:r>
        <w:rPr>
          <w:lang w:val="en-US"/>
        </w:rPr>
        <w:t xml:space="preserve">, Y., Matsubara, E., &amp; Shinoda, K. (2011). X-Ray Diffraction Crystallography. </w:t>
      </w:r>
      <w:r>
        <w:rPr>
          <w:i/>
          <w:iCs/>
          <w:lang w:val="en-US"/>
        </w:rPr>
        <w:t>Springer eBooks</w:t>
      </w:r>
      <w:r>
        <w:rPr>
          <w:lang w:val="en-US"/>
        </w:rPr>
        <w:t xml:space="preserve">. </w:t>
      </w:r>
      <w:hyperlink r:id="rId161" w:history="1">
        <w:r>
          <w:rPr>
            <w:rStyle w:val="-"/>
            <w:lang w:val="en-US"/>
          </w:rPr>
          <w:t>https://doi.org/10.1007/978-3-642-16635-8</w:t>
        </w:r>
      </w:hyperlink>
    </w:p>
    <w:p w14:paraId="3EE28AF1" w14:textId="77777777" w:rsidR="005A7742" w:rsidRDefault="00045D42" w:rsidP="00CA1D7E">
      <w:pPr>
        <w:pStyle w:val="af9"/>
        <w:numPr>
          <w:ilvl w:val="0"/>
          <w:numId w:val="3"/>
        </w:numPr>
        <w:ind w:left="426"/>
        <w:jc w:val="both"/>
        <w:rPr>
          <w:lang w:val="en-US"/>
        </w:rPr>
      </w:pPr>
      <w:r>
        <w:rPr>
          <w:lang w:val="en-US"/>
        </w:rPr>
        <w:t xml:space="preserve">Weber, T., &amp; Simonov, A. (2012). The three-dimensional pair distribution function analysis of disordered single crystals: basic concepts. </w:t>
      </w:r>
      <w:proofErr w:type="spellStart"/>
      <w:r>
        <w:rPr>
          <w:i/>
          <w:iCs/>
          <w:lang w:val="en-US"/>
        </w:rPr>
        <w:t>Zeitschrift</w:t>
      </w:r>
      <w:proofErr w:type="spellEnd"/>
      <w:r>
        <w:rPr>
          <w:i/>
          <w:iCs/>
          <w:lang w:val="en-US"/>
        </w:rPr>
        <w:t xml:space="preserve"> Fur </w:t>
      </w:r>
      <w:proofErr w:type="spellStart"/>
      <w:r>
        <w:rPr>
          <w:i/>
          <w:iCs/>
          <w:lang w:val="en-US"/>
        </w:rPr>
        <w:t>Kristallographie</w:t>
      </w:r>
      <w:proofErr w:type="spellEnd"/>
      <w:r>
        <w:rPr>
          <w:lang w:val="en-US"/>
        </w:rPr>
        <w:t xml:space="preserve">, </w:t>
      </w:r>
      <w:r>
        <w:rPr>
          <w:i/>
          <w:iCs/>
          <w:lang w:val="en-US"/>
        </w:rPr>
        <w:t>227</w:t>
      </w:r>
      <w:r>
        <w:rPr>
          <w:lang w:val="en-US"/>
        </w:rPr>
        <w:t xml:space="preserve">(5), 238–247. </w:t>
      </w:r>
      <w:hyperlink r:id="rId162" w:history="1">
        <w:r>
          <w:rPr>
            <w:rStyle w:val="-"/>
            <w:lang w:val="en-US"/>
          </w:rPr>
          <w:t>https://doi.org/10.1524/zkri.2012.1504</w:t>
        </w:r>
      </w:hyperlink>
    </w:p>
    <w:p w14:paraId="13F90E87" w14:textId="77777777" w:rsidR="005A7742" w:rsidRDefault="00045D42" w:rsidP="00CA1D7E">
      <w:pPr>
        <w:pStyle w:val="af9"/>
        <w:numPr>
          <w:ilvl w:val="0"/>
          <w:numId w:val="3"/>
        </w:numPr>
        <w:ind w:left="426"/>
        <w:jc w:val="both"/>
        <w:rPr>
          <w:lang w:val="en-US"/>
        </w:rPr>
      </w:pPr>
      <w:r>
        <w:rPr>
          <w:lang w:val="en-US"/>
        </w:rPr>
        <w:t xml:space="preserve">Will, G. (2006). </w:t>
      </w:r>
      <w:r>
        <w:rPr>
          <w:i/>
          <w:iCs/>
          <w:lang w:val="en-US"/>
        </w:rPr>
        <w:t>Powder Diffraction: The Rietveld Method and the Two Stage Method to Determine and Refine Crystal Structures from Powder Diffraction Data</w:t>
      </w:r>
      <w:r>
        <w:rPr>
          <w:lang w:val="en-US"/>
        </w:rPr>
        <w:t>. Springer Science &amp; Business Media.</w:t>
      </w:r>
    </w:p>
    <w:p w14:paraId="0C7C9D6C" w14:textId="3D9A32DB" w:rsidR="00D04C34" w:rsidRPr="00D04C34" w:rsidRDefault="00D04C34" w:rsidP="00CA1D7E">
      <w:pPr>
        <w:pStyle w:val="af9"/>
        <w:numPr>
          <w:ilvl w:val="0"/>
          <w:numId w:val="3"/>
        </w:numPr>
        <w:suppressAutoHyphens w:val="0"/>
        <w:ind w:left="426"/>
        <w:jc w:val="both"/>
      </w:pPr>
      <w:r w:rsidRPr="00D04C34">
        <w:t xml:space="preserve">Wu, H., &amp; Stacey, D. (2021). Small- and Wide-Angle X-Ray Scattering (SAXS/WAXS) with Temperature-Controlled Stages Makes Phase Identification Faster than Ever. </w:t>
      </w:r>
      <w:r w:rsidRPr="00D04C34">
        <w:rPr>
          <w:i/>
          <w:iCs/>
        </w:rPr>
        <w:t>Microscopy Today</w:t>
      </w:r>
      <w:r w:rsidRPr="00D04C34">
        <w:t xml:space="preserve">, </w:t>
      </w:r>
      <w:r w:rsidRPr="00D04C34">
        <w:rPr>
          <w:i/>
          <w:iCs/>
        </w:rPr>
        <w:t>29</w:t>
      </w:r>
      <w:r w:rsidRPr="00D04C34">
        <w:t xml:space="preserve">(6), 30–36. </w:t>
      </w:r>
      <w:hyperlink r:id="rId163" w:history="1">
        <w:r w:rsidRPr="00541147">
          <w:rPr>
            <w:rStyle w:val="-"/>
          </w:rPr>
          <w:t>https://doi.org/10.1017/s1551929521001358</w:t>
        </w:r>
      </w:hyperlink>
    </w:p>
    <w:p w14:paraId="7577E8EE" w14:textId="4D2974E0" w:rsidR="000049C6" w:rsidRPr="000049C6" w:rsidRDefault="000049C6" w:rsidP="00CA1D7E">
      <w:pPr>
        <w:pStyle w:val="af9"/>
        <w:numPr>
          <w:ilvl w:val="0"/>
          <w:numId w:val="3"/>
        </w:numPr>
        <w:suppressAutoHyphens w:val="0"/>
        <w:ind w:left="426"/>
        <w:jc w:val="both"/>
      </w:pPr>
      <w:r w:rsidRPr="000049C6">
        <w:t>X-Ray Diffractometer Archives - Xrd.co. (n.d.). Retrieved from https://xrd.co/category/x-ray-diffractometer/</w:t>
      </w:r>
    </w:p>
    <w:p w14:paraId="54AF15C0" w14:textId="77777777" w:rsidR="005A7742" w:rsidRDefault="00045D42" w:rsidP="00CA1D7E">
      <w:pPr>
        <w:pStyle w:val="af9"/>
        <w:numPr>
          <w:ilvl w:val="0"/>
          <w:numId w:val="3"/>
        </w:numPr>
        <w:ind w:left="426"/>
        <w:jc w:val="both"/>
        <w:rPr>
          <w:lang w:val="en-US"/>
        </w:rPr>
      </w:pPr>
      <w:r>
        <w:rPr>
          <w:lang w:val="en-US"/>
        </w:rPr>
        <w:t xml:space="preserve">X-ray Powder Diffraction (XRD). (n.d.). Retrieved from </w:t>
      </w:r>
      <w:hyperlink r:id="rId164" w:history="1">
        <w:r>
          <w:rPr>
            <w:rStyle w:val="-"/>
            <w:lang w:val="en-US"/>
          </w:rPr>
          <w:t>https://serc.carleton.edu/research_education/geochemsheets/techniques/XRD.html</w:t>
        </w:r>
      </w:hyperlink>
    </w:p>
    <w:p w14:paraId="5BE2563E" w14:textId="77777777" w:rsidR="005A7742" w:rsidRDefault="005A7742">
      <w:pPr>
        <w:pStyle w:val="af9"/>
        <w:ind w:left="1004" w:firstLine="0"/>
        <w:rPr>
          <w:lang w:val="en-US"/>
        </w:rPr>
      </w:pPr>
    </w:p>
    <w:sectPr w:rsidR="005A7742">
      <w:footerReference w:type="default" r:id="rId165"/>
      <w:pgSz w:w="11906" w:h="16838"/>
      <w:pgMar w:top="1701" w:right="1418" w:bottom="1418" w:left="1701" w:header="0" w:footer="720" w:gutter="0"/>
      <w:pgNumType w:start="1"/>
      <w:cols w:space="425"/>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09EC30" w14:textId="77777777" w:rsidR="00AB1576" w:rsidRDefault="00AB1576">
      <w:pPr>
        <w:spacing w:line="240" w:lineRule="auto"/>
      </w:pPr>
      <w:r>
        <w:separator/>
      </w:r>
    </w:p>
  </w:endnote>
  <w:endnote w:type="continuationSeparator" w:id="0">
    <w:p w14:paraId="0B05BA26" w14:textId="77777777" w:rsidR="00AB1576" w:rsidRDefault="00AB15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A1"/>
    <w:family w:val="swiss"/>
    <w:pitch w:val="variable"/>
    <w:sig w:usb0="E1002EFF" w:usb1="C000605B" w:usb2="00000029" w:usb3="00000000" w:csb0="000101FF" w:csb1="00000000"/>
  </w:font>
  <w:font w:name="Lohit Devanagari">
    <w:altName w:val="Segoe Print"/>
    <w:charset w:val="00"/>
    <w:family w:val="auto"/>
    <w:pitch w:val="default"/>
    <w:sig w:usb0="00000000" w:usb1="00000000" w:usb2="00000000" w:usb3="00000000" w:csb0="00000001" w:csb1="00000000"/>
  </w:font>
  <w:font w:name="Courier New">
    <w:panose1 w:val="02070309020205020404"/>
    <w:charset w:val="A1"/>
    <w:family w:val="modern"/>
    <w:pitch w:val="fixed"/>
    <w:sig w:usb0="E0002EFF" w:usb1="C0007843"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Liberation Sans">
    <w:altName w:val="Arial"/>
    <w:charset w:val="01"/>
    <w:family w:val="swiss"/>
    <w:pitch w:val="default"/>
    <w:sig w:usb0="00000000" w:usb1="00000000" w:usb2="00000000" w:usb3="00000000" w:csb0="6000009F" w:csb1="DFD70000"/>
  </w:font>
  <w:font w:name="Noto Sans CJK SC">
    <w:altName w:val="SimSun"/>
    <w:charset w:val="86"/>
    <w:family w:val="auto"/>
    <w:pitch w:val="default"/>
    <w:sig w:usb0="00000000" w:usb1="00000000" w:usb2="00000016" w:usb3="00000000" w:csb0="602E0107" w:csb1="00000000"/>
  </w:font>
  <w:font w:name="Cambria Math">
    <w:panose1 w:val="02040503050406030204"/>
    <w:charset w:val="A1"/>
    <w:family w:val="roman"/>
    <w:pitch w:val="variable"/>
    <w:sig w:usb0="E00006FF" w:usb1="420024FF" w:usb2="02000000" w:usb3="00000000" w:csb0="0000019F" w:csb1="00000000"/>
  </w:font>
  <w:font w:name="Arial">
    <w:panose1 w:val="020B0604020202020204"/>
    <w:charset w:val="A1"/>
    <w:family w:val="swiss"/>
    <w:pitch w:val="variable"/>
    <w:sig w:usb0="E0002EFF" w:usb1="C000785B" w:usb2="00000009" w:usb3="00000000" w:csb0="000001FF" w:csb1="00000000"/>
  </w:font>
  <w:font w:name="TimesNewRomanPSMT">
    <w:altName w:val="Times New Roman"/>
    <w:charset w:val="00"/>
    <w:family w:val="swiss"/>
    <w:pitch w:val="default"/>
    <w:sig w:usb0="00000000"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85685736"/>
    </w:sdtPr>
    <w:sdtContent>
      <w:p w14:paraId="07A20059" w14:textId="77777777" w:rsidR="005A7742" w:rsidRDefault="00045D42">
        <w:pPr>
          <w:pStyle w:val="ad"/>
          <w:jc w:val="right"/>
        </w:pPr>
        <w:r>
          <w:fldChar w:fldCharType="begin"/>
        </w:r>
        <w:r>
          <w:instrText>PAGE   \* MERGEFORMAT</w:instrText>
        </w:r>
        <w:r>
          <w:fldChar w:fldCharType="separate"/>
        </w:r>
        <w:r>
          <w:t>2</w:t>
        </w:r>
        <w:r>
          <w:fldChar w:fldCharType="end"/>
        </w:r>
      </w:p>
    </w:sdtContent>
  </w:sdt>
  <w:p w14:paraId="6CF413FF" w14:textId="77777777" w:rsidR="005A7742" w:rsidRDefault="005A7742">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20"/>
        <w:szCs w:val="20"/>
      </w:rPr>
      <w:id w:val="771595706"/>
    </w:sdtPr>
    <w:sdtEndPr>
      <w:rPr>
        <w:b/>
        <w:bCs/>
      </w:rPr>
    </w:sdtEndPr>
    <w:sdtContent>
      <w:p w14:paraId="7E8754AD" w14:textId="77777777" w:rsidR="005A7742" w:rsidRDefault="00045D42">
        <w:pPr>
          <w:pStyle w:val="ad"/>
          <w:jc w:val="right"/>
          <w:rPr>
            <w:b/>
            <w:bCs/>
            <w:sz w:val="20"/>
            <w:szCs w:val="20"/>
          </w:rPr>
        </w:pPr>
        <w:r>
          <w:rPr>
            <w:b/>
            <w:bCs/>
            <w:sz w:val="20"/>
            <w:szCs w:val="20"/>
          </w:rPr>
          <w:fldChar w:fldCharType="begin"/>
        </w:r>
        <w:r>
          <w:rPr>
            <w:b/>
            <w:bCs/>
            <w:sz w:val="20"/>
            <w:szCs w:val="20"/>
          </w:rPr>
          <w:instrText>PAGE   \* MERGEFORMAT</w:instrText>
        </w:r>
        <w:r>
          <w:rPr>
            <w:b/>
            <w:bCs/>
            <w:sz w:val="20"/>
            <w:szCs w:val="20"/>
          </w:rPr>
          <w:fldChar w:fldCharType="separate"/>
        </w:r>
        <w:r>
          <w:rPr>
            <w:b/>
            <w:bCs/>
            <w:sz w:val="20"/>
            <w:szCs w:val="20"/>
          </w:rPr>
          <w:t>2</w:t>
        </w:r>
        <w:r>
          <w:rPr>
            <w:b/>
            <w:bCs/>
            <w:sz w:val="20"/>
            <w:szCs w:val="20"/>
          </w:rPr>
          <w:fldChar w:fldCharType="end"/>
        </w:r>
      </w:p>
    </w:sdtContent>
  </w:sdt>
  <w:p w14:paraId="28C87FF6" w14:textId="77777777" w:rsidR="005A7742" w:rsidRDefault="005A7742">
    <w:pPr>
      <w:pStyle w:val="a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50477499"/>
    </w:sdtPr>
    <w:sdtEndPr>
      <w:rPr>
        <w:b/>
        <w:bCs/>
      </w:rPr>
    </w:sdtEndPr>
    <w:sdtContent>
      <w:p w14:paraId="2920F911" w14:textId="77777777" w:rsidR="005A7742" w:rsidRDefault="00045D42">
        <w:pPr>
          <w:pStyle w:val="ad"/>
          <w:jc w:val="right"/>
          <w:rPr>
            <w:b/>
            <w:bCs/>
          </w:rPr>
        </w:pPr>
        <w:r>
          <w:rPr>
            <w:b/>
            <w:bCs/>
          </w:rPr>
          <w:fldChar w:fldCharType="begin"/>
        </w:r>
        <w:r>
          <w:rPr>
            <w:b/>
            <w:bCs/>
          </w:rPr>
          <w:instrText>PAGE   \* MERGEFORMAT</w:instrText>
        </w:r>
        <w:r>
          <w:rPr>
            <w:b/>
            <w:bCs/>
          </w:rPr>
          <w:fldChar w:fldCharType="separate"/>
        </w:r>
        <w:r>
          <w:rPr>
            <w:b/>
            <w:bCs/>
          </w:rPr>
          <w:t>2</w:t>
        </w:r>
        <w:r>
          <w:rPr>
            <w:b/>
            <w:bCs/>
          </w:rPr>
          <w:fldChar w:fldCharType="end"/>
        </w:r>
      </w:p>
    </w:sdtContent>
  </w:sdt>
  <w:p w14:paraId="70FFC4FC" w14:textId="77777777" w:rsidR="005A7742" w:rsidRDefault="005A7742">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361D82" w14:textId="77777777" w:rsidR="00AB1576" w:rsidRDefault="00AB1576">
      <w:r>
        <w:separator/>
      </w:r>
    </w:p>
  </w:footnote>
  <w:footnote w:type="continuationSeparator" w:id="0">
    <w:p w14:paraId="09AA71F4" w14:textId="77777777" w:rsidR="00AB1576" w:rsidRDefault="00AB15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E8011F" w14:textId="77777777" w:rsidR="005A7742" w:rsidRDefault="005A7742">
    <w:pPr>
      <w:pStyle w:val="af0"/>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63278F"/>
    <w:multiLevelType w:val="multilevel"/>
    <w:tmpl w:val="1963278F"/>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 w15:restartNumberingAfterBreak="0">
    <w:nsid w:val="358F5E07"/>
    <w:multiLevelType w:val="multilevel"/>
    <w:tmpl w:val="02A278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6080091"/>
    <w:multiLevelType w:val="multilevel"/>
    <w:tmpl w:val="36080091"/>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FDB73AA"/>
    <w:multiLevelType w:val="singleLevel"/>
    <w:tmpl w:val="7FDB73AA"/>
    <w:lvl w:ilvl="0">
      <w:start w:val="1"/>
      <w:numFmt w:val="bullet"/>
      <w:pStyle w:val="a"/>
      <w:lvlText w:val=""/>
      <w:lvlJc w:val="left"/>
      <w:pPr>
        <w:tabs>
          <w:tab w:val="left" w:pos="360"/>
        </w:tabs>
        <w:ind w:left="360" w:hangingChars="200" w:hanging="360"/>
      </w:pPr>
      <w:rPr>
        <w:rFonts w:ascii="Wingdings" w:hAnsi="Wingdings" w:hint="default"/>
      </w:rPr>
    </w:lvl>
  </w:abstractNum>
  <w:num w:numId="1" w16cid:durableId="65955473">
    <w:abstractNumId w:val="3"/>
  </w:num>
  <w:num w:numId="2" w16cid:durableId="90048860">
    <w:abstractNumId w:val="2"/>
  </w:num>
  <w:num w:numId="3" w16cid:durableId="1554733888">
    <w:abstractNumId w:val="0"/>
  </w:num>
  <w:num w:numId="4" w16cid:durableId="1247860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B8F"/>
    <w:rsid w:val="818FC2F6"/>
    <w:rsid w:val="85B670C4"/>
    <w:rsid w:val="93FDDFCD"/>
    <w:rsid w:val="99DEFF05"/>
    <w:rsid w:val="99FDEB20"/>
    <w:rsid w:val="9A7F99A5"/>
    <w:rsid w:val="9B3F9393"/>
    <w:rsid w:val="9BDB39B3"/>
    <w:rsid w:val="9D261AE5"/>
    <w:rsid w:val="9E77ECA8"/>
    <w:rsid w:val="9EEE118E"/>
    <w:rsid w:val="9F7F6DA7"/>
    <w:rsid w:val="9FB9269B"/>
    <w:rsid w:val="A3FF5814"/>
    <w:rsid w:val="A77F8DD9"/>
    <w:rsid w:val="A7CEB7C3"/>
    <w:rsid w:val="ABEF648E"/>
    <w:rsid w:val="ADFEEC58"/>
    <w:rsid w:val="AF575637"/>
    <w:rsid w:val="AF6B5C78"/>
    <w:rsid w:val="AFDC941C"/>
    <w:rsid w:val="B3677CF7"/>
    <w:rsid w:val="B4FF7F7C"/>
    <w:rsid w:val="B57D7317"/>
    <w:rsid w:val="B5EFE68A"/>
    <w:rsid w:val="B5FDD6E5"/>
    <w:rsid w:val="B7F34232"/>
    <w:rsid w:val="B95FE85D"/>
    <w:rsid w:val="B9BF87A8"/>
    <w:rsid w:val="B9D7DF3E"/>
    <w:rsid w:val="BB3FC782"/>
    <w:rsid w:val="BB7CDF83"/>
    <w:rsid w:val="BBBB45FF"/>
    <w:rsid w:val="BBCEA8BA"/>
    <w:rsid w:val="BBDFAF58"/>
    <w:rsid w:val="BCAA903D"/>
    <w:rsid w:val="BCFB1544"/>
    <w:rsid w:val="BCFF78D9"/>
    <w:rsid w:val="BD7545D3"/>
    <w:rsid w:val="BD75FC2B"/>
    <w:rsid w:val="BDBF9C41"/>
    <w:rsid w:val="BDDF0CB3"/>
    <w:rsid w:val="BDF70AAC"/>
    <w:rsid w:val="BE7D323B"/>
    <w:rsid w:val="BEB71031"/>
    <w:rsid w:val="BEF58CB2"/>
    <w:rsid w:val="BF7B17C2"/>
    <w:rsid w:val="BF7D780B"/>
    <w:rsid w:val="BF7DC767"/>
    <w:rsid w:val="BF7FBB75"/>
    <w:rsid w:val="BF9FEC3E"/>
    <w:rsid w:val="BFBE426D"/>
    <w:rsid w:val="BFDCA064"/>
    <w:rsid w:val="BFF76649"/>
    <w:rsid w:val="BFFB5D64"/>
    <w:rsid w:val="BFFD0682"/>
    <w:rsid w:val="C1ED0162"/>
    <w:rsid w:val="C3EFBAB4"/>
    <w:rsid w:val="C3FA0739"/>
    <w:rsid w:val="C74F7BB5"/>
    <w:rsid w:val="CB7D8E52"/>
    <w:rsid w:val="CBDBCD8D"/>
    <w:rsid w:val="CF3E347D"/>
    <w:rsid w:val="CF7D882F"/>
    <w:rsid w:val="CFC285A8"/>
    <w:rsid w:val="D35522D5"/>
    <w:rsid w:val="D59D28ED"/>
    <w:rsid w:val="D5BF4F59"/>
    <w:rsid w:val="D6BF14AD"/>
    <w:rsid w:val="D7BB33EB"/>
    <w:rsid w:val="D7D6AC24"/>
    <w:rsid w:val="D9BF1C02"/>
    <w:rsid w:val="D9E5EA44"/>
    <w:rsid w:val="D9FFBB38"/>
    <w:rsid w:val="DA7F5D52"/>
    <w:rsid w:val="DAFBB245"/>
    <w:rsid w:val="DBBEE476"/>
    <w:rsid w:val="DBFF333E"/>
    <w:rsid w:val="DBFF9E95"/>
    <w:rsid w:val="DC776880"/>
    <w:rsid w:val="DD6B04C1"/>
    <w:rsid w:val="DD6F4CE0"/>
    <w:rsid w:val="DE1E78F1"/>
    <w:rsid w:val="DEA679E9"/>
    <w:rsid w:val="DEB7D33D"/>
    <w:rsid w:val="DFAD7AEB"/>
    <w:rsid w:val="DFB3473C"/>
    <w:rsid w:val="DFFECB9F"/>
    <w:rsid w:val="E34FD4A1"/>
    <w:rsid w:val="E5FD434A"/>
    <w:rsid w:val="E67F8CE6"/>
    <w:rsid w:val="E6BC80C5"/>
    <w:rsid w:val="E6FFFA61"/>
    <w:rsid w:val="E7FD65EB"/>
    <w:rsid w:val="EA6FE363"/>
    <w:rsid w:val="EA75FE5C"/>
    <w:rsid w:val="EBFB3DA5"/>
    <w:rsid w:val="EBFF3600"/>
    <w:rsid w:val="EBFFCC93"/>
    <w:rsid w:val="EC32962C"/>
    <w:rsid w:val="EC3EB633"/>
    <w:rsid w:val="ED5FCF07"/>
    <w:rsid w:val="EDBF4C7A"/>
    <w:rsid w:val="EDDBDFB1"/>
    <w:rsid w:val="EDFF918F"/>
    <w:rsid w:val="EDFFEEE5"/>
    <w:rsid w:val="EF3B1360"/>
    <w:rsid w:val="EF9BF4C9"/>
    <w:rsid w:val="EFBD016B"/>
    <w:rsid w:val="EFBFD347"/>
    <w:rsid w:val="EFDEEBB9"/>
    <w:rsid w:val="EFED52FE"/>
    <w:rsid w:val="F3DB8F0B"/>
    <w:rsid w:val="F3DDFF70"/>
    <w:rsid w:val="F3F7C395"/>
    <w:rsid w:val="F42E8061"/>
    <w:rsid w:val="F4FF7007"/>
    <w:rsid w:val="F57B2015"/>
    <w:rsid w:val="F5DFC515"/>
    <w:rsid w:val="F5F57875"/>
    <w:rsid w:val="F5FF78EC"/>
    <w:rsid w:val="F6FF3C2B"/>
    <w:rsid w:val="F755A8A2"/>
    <w:rsid w:val="F76EE40D"/>
    <w:rsid w:val="F7AED609"/>
    <w:rsid w:val="F7FD7CD0"/>
    <w:rsid w:val="F7FE1565"/>
    <w:rsid w:val="F7FF502C"/>
    <w:rsid w:val="F8B6E0AA"/>
    <w:rsid w:val="F96F2B4A"/>
    <w:rsid w:val="FABF7426"/>
    <w:rsid w:val="FAF7F4B5"/>
    <w:rsid w:val="FB736EB0"/>
    <w:rsid w:val="FBCF2ED7"/>
    <w:rsid w:val="FBDFC75A"/>
    <w:rsid w:val="FBF3427B"/>
    <w:rsid w:val="FBF94875"/>
    <w:rsid w:val="FBFDE367"/>
    <w:rsid w:val="FC7384CC"/>
    <w:rsid w:val="FCFDFDA3"/>
    <w:rsid w:val="FD2EF266"/>
    <w:rsid w:val="FD2F7516"/>
    <w:rsid w:val="FD5B4459"/>
    <w:rsid w:val="FDBAFFCF"/>
    <w:rsid w:val="FDD448F6"/>
    <w:rsid w:val="FDDEA6F1"/>
    <w:rsid w:val="FDDF0B97"/>
    <w:rsid w:val="FE75EFA1"/>
    <w:rsid w:val="FE7F4CE3"/>
    <w:rsid w:val="FEB7BD99"/>
    <w:rsid w:val="FED74827"/>
    <w:rsid w:val="FEDD4C69"/>
    <w:rsid w:val="FEE92137"/>
    <w:rsid w:val="FEEDBBBA"/>
    <w:rsid w:val="FEEE1E05"/>
    <w:rsid w:val="FEFFE146"/>
    <w:rsid w:val="FF3FACC3"/>
    <w:rsid w:val="FF3FFB90"/>
    <w:rsid w:val="FF6F27E5"/>
    <w:rsid w:val="FF752950"/>
    <w:rsid w:val="FF7742DB"/>
    <w:rsid w:val="FF97C301"/>
    <w:rsid w:val="FFAA6D07"/>
    <w:rsid w:val="FFBA97AB"/>
    <w:rsid w:val="FFBFBF1C"/>
    <w:rsid w:val="FFBFE80A"/>
    <w:rsid w:val="FFCDACE3"/>
    <w:rsid w:val="FFDAA07E"/>
    <w:rsid w:val="FFDF574C"/>
    <w:rsid w:val="FFE6FA3D"/>
    <w:rsid w:val="FFE85B1A"/>
    <w:rsid w:val="FFECA72A"/>
    <w:rsid w:val="FFED07C3"/>
    <w:rsid w:val="FFEFF5AD"/>
    <w:rsid w:val="FFF55609"/>
    <w:rsid w:val="FFF60848"/>
    <w:rsid w:val="FFF6507F"/>
    <w:rsid w:val="FFFA7FA8"/>
    <w:rsid w:val="FFFB6EAA"/>
    <w:rsid w:val="FFFD2E77"/>
    <w:rsid w:val="FFFD6F80"/>
    <w:rsid w:val="FFFF988B"/>
    <w:rsid w:val="FFFF9A4B"/>
    <w:rsid w:val="FFFFC4AC"/>
    <w:rsid w:val="00000126"/>
    <w:rsid w:val="0000041C"/>
    <w:rsid w:val="000020AD"/>
    <w:rsid w:val="000040D7"/>
    <w:rsid w:val="000049AC"/>
    <w:rsid w:val="000049C6"/>
    <w:rsid w:val="00004C23"/>
    <w:rsid w:val="00004E50"/>
    <w:rsid w:val="0000597F"/>
    <w:rsid w:val="00005BEE"/>
    <w:rsid w:val="00005FD7"/>
    <w:rsid w:val="00006907"/>
    <w:rsid w:val="00006E9A"/>
    <w:rsid w:val="000114FB"/>
    <w:rsid w:val="00011C51"/>
    <w:rsid w:val="00011D25"/>
    <w:rsid w:val="00012177"/>
    <w:rsid w:val="00014263"/>
    <w:rsid w:val="00014B07"/>
    <w:rsid w:val="000201EF"/>
    <w:rsid w:val="000208F6"/>
    <w:rsid w:val="00022834"/>
    <w:rsid w:val="00023D02"/>
    <w:rsid w:val="00024471"/>
    <w:rsid w:val="00024A9A"/>
    <w:rsid w:val="00026E53"/>
    <w:rsid w:val="00030F5A"/>
    <w:rsid w:val="00031AE7"/>
    <w:rsid w:val="00033213"/>
    <w:rsid w:val="0003359A"/>
    <w:rsid w:val="000366E0"/>
    <w:rsid w:val="00040678"/>
    <w:rsid w:val="00042CE7"/>
    <w:rsid w:val="00044631"/>
    <w:rsid w:val="00045662"/>
    <w:rsid w:val="00045D42"/>
    <w:rsid w:val="0004683D"/>
    <w:rsid w:val="000505C0"/>
    <w:rsid w:val="000507C5"/>
    <w:rsid w:val="00051804"/>
    <w:rsid w:val="0005198C"/>
    <w:rsid w:val="0005287F"/>
    <w:rsid w:val="0005574D"/>
    <w:rsid w:val="000608D2"/>
    <w:rsid w:val="0006155D"/>
    <w:rsid w:val="00063288"/>
    <w:rsid w:val="0006371E"/>
    <w:rsid w:val="00064EFE"/>
    <w:rsid w:val="0006509D"/>
    <w:rsid w:val="00065760"/>
    <w:rsid w:val="00066A94"/>
    <w:rsid w:val="00070C55"/>
    <w:rsid w:val="00072D5C"/>
    <w:rsid w:val="000811BE"/>
    <w:rsid w:val="00081C76"/>
    <w:rsid w:val="00081CC4"/>
    <w:rsid w:val="00083529"/>
    <w:rsid w:val="00084E20"/>
    <w:rsid w:val="0008627E"/>
    <w:rsid w:val="00091E8B"/>
    <w:rsid w:val="000931BB"/>
    <w:rsid w:val="000935B8"/>
    <w:rsid w:val="00094C8B"/>
    <w:rsid w:val="00095034"/>
    <w:rsid w:val="00095BB8"/>
    <w:rsid w:val="00097CB8"/>
    <w:rsid w:val="000A14B1"/>
    <w:rsid w:val="000A49EC"/>
    <w:rsid w:val="000A4EE0"/>
    <w:rsid w:val="000A6357"/>
    <w:rsid w:val="000A63E3"/>
    <w:rsid w:val="000A73ED"/>
    <w:rsid w:val="000A741E"/>
    <w:rsid w:val="000A79EA"/>
    <w:rsid w:val="000B073F"/>
    <w:rsid w:val="000B119E"/>
    <w:rsid w:val="000B219F"/>
    <w:rsid w:val="000B528A"/>
    <w:rsid w:val="000B57AA"/>
    <w:rsid w:val="000B57D4"/>
    <w:rsid w:val="000B5E7B"/>
    <w:rsid w:val="000B7795"/>
    <w:rsid w:val="000C12FA"/>
    <w:rsid w:val="000C2857"/>
    <w:rsid w:val="000C3ACE"/>
    <w:rsid w:val="000C3FB3"/>
    <w:rsid w:val="000C45F3"/>
    <w:rsid w:val="000C4AA7"/>
    <w:rsid w:val="000C50CD"/>
    <w:rsid w:val="000C68E7"/>
    <w:rsid w:val="000D126D"/>
    <w:rsid w:val="000D382A"/>
    <w:rsid w:val="000D3A39"/>
    <w:rsid w:val="000D50A9"/>
    <w:rsid w:val="000D5630"/>
    <w:rsid w:val="000D5DA4"/>
    <w:rsid w:val="000D6E07"/>
    <w:rsid w:val="000E039C"/>
    <w:rsid w:val="000E117E"/>
    <w:rsid w:val="000E2BD0"/>
    <w:rsid w:val="000E2C8B"/>
    <w:rsid w:val="000E3CC1"/>
    <w:rsid w:val="000E5923"/>
    <w:rsid w:val="000E5A65"/>
    <w:rsid w:val="000F2748"/>
    <w:rsid w:val="000F2EE2"/>
    <w:rsid w:val="000F305C"/>
    <w:rsid w:val="000F339D"/>
    <w:rsid w:val="000F3759"/>
    <w:rsid w:val="000F439E"/>
    <w:rsid w:val="000F6076"/>
    <w:rsid w:val="000F63D0"/>
    <w:rsid w:val="000F7B8A"/>
    <w:rsid w:val="00100940"/>
    <w:rsid w:val="00102318"/>
    <w:rsid w:val="001034F4"/>
    <w:rsid w:val="001057DC"/>
    <w:rsid w:val="0010659A"/>
    <w:rsid w:val="00106DF5"/>
    <w:rsid w:val="00107398"/>
    <w:rsid w:val="00107E5D"/>
    <w:rsid w:val="0011033C"/>
    <w:rsid w:val="00111B5D"/>
    <w:rsid w:val="0011247A"/>
    <w:rsid w:val="001135DE"/>
    <w:rsid w:val="0011509C"/>
    <w:rsid w:val="001156D6"/>
    <w:rsid w:val="001168EB"/>
    <w:rsid w:val="00117684"/>
    <w:rsid w:val="0011772D"/>
    <w:rsid w:val="00121B27"/>
    <w:rsid w:val="00122505"/>
    <w:rsid w:val="001229C3"/>
    <w:rsid w:val="00123325"/>
    <w:rsid w:val="00124CD9"/>
    <w:rsid w:val="00132614"/>
    <w:rsid w:val="00132BCB"/>
    <w:rsid w:val="00134CD5"/>
    <w:rsid w:val="00136EC6"/>
    <w:rsid w:val="0013778E"/>
    <w:rsid w:val="001420BC"/>
    <w:rsid w:val="001425BF"/>
    <w:rsid w:val="00142A21"/>
    <w:rsid w:val="0014517E"/>
    <w:rsid w:val="001467E5"/>
    <w:rsid w:val="00147411"/>
    <w:rsid w:val="001515C4"/>
    <w:rsid w:val="001523F9"/>
    <w:rsid w:val="00155866"/>
    <w:rsid w:val="00155A92"/>
    <w:rsid w:val="001608E0"/>
    <w:rsid w:val="00160D03"/>
    <w:rsid w:val="00161220"/>
    <w:rsid w:val="00161AFF"/>
    <w:rsid w:val="001625F5"/>
    <w:rsid w:val="001648B5"/>
    <w:rsid w:val="001660E6"/>
    <w:rsid w:val="00166E9B"/>
    <w:rsid w:val="001702B3"/>
    <w:rsid w:val="001724DA"/>
    <w:rsid w:val="00172806"/>
    <w:rsid w:val="001741B9"/>
    <w:rsid w:val="00175184"/>
    <w:rsid w:val="0017725D"/>
    <w:rsid w:val="00180220"/>
    <w:rsid w:val="001807A1"/>
    <w:rsid w:val="00180938"/>
    <w:rsid w:val="0018099F"/>
    <w:rsid w:val="00182A34"/>
    <w:rsid w:val="0018335E"/>
    <w:rsid w:val="00184FB5"/>
    <w:rsid w:val="001855EB"/>
    <w:rsid w:val="00185BCF"/>
    <w:rsid w:val="001878AE"/>
    <w:rsid w:val="00187C89"/>
    <w:rsid w:val="0019064D"/>
    <w:rsid w:val="00191CFE"/>
    <w:rsid w:val="001937D2"/>
    <w:rsid w:val="00194547"/>
    <w:rsid w:val="001957DC"/>
    <w:rsid w:val="00195C69"/>
    <w:rsid w:val="00197451"/>
    <w:rsid w:val="00197DD5"/>
    <w:rsid w:val="001A00B1"/>
    <w:rsid w:val="001A0AC6"/>
    <w:rsid w:val="001A25CB"/>
    <w:rsid w:val="001A3883"/>
    <w:rsid w:val="001A38DF"/>
    <w:rsid w:val="001A4186"/>
    <w:rsid w:val="001A44FC"/>
    <w:rsid w:val="001A6185"/>
    <w:rsid w:val="001A6D49"/>
    <w:rsid w:val="001A72AD"/>
    <w:rsid w:val="001A77EA"/>
    <w:rsid w:val="001B016A"/>
    <w:rsid w:val="001B192A"/>
    <w:rsid w:val="001B1CA8"/>
    <w:rsid w:val="001B2381"/>
    <w:rsid w:val="001B42BD"/>
    <w:rsid w:val="001B57CE"/>
    <w:rsid w:val="001B6161"/>
    <w:rsid w:val="001C0A20"/>
    <w:rsid w:val="001C0F03"/>
    <w:rsid w:val="001C1A50"/>
    <w:rsid w:val="001C1B3C"/>
    <w:rsid w:val="001C5DBA"/>
    <w:rsid w:val="001C60E1"/>
    <w:rsid w:val="001D477A"/>
    <w:rsid w:val="001D4AA3"/>
    <w:rsid w:val="001D5DEA"/>
    <w:rsid w:val="001D5E09"/>
    <w:rsid w:val="001D630F"/>
    <w:rsid w:val="001D6950"/>
    <w:rsid w:val="001E3DC1"/>
    <w:rsid w:val="001E65AF"/>
    <w:rsid w:val="001E6A92"/>
    <w:rsid w:val="001E6D82"/>
    <w:rsid w:val="001E6E2C"/>
    <w:rsid w:val="001F0798"/>
    <w:rsid w:val="001F0FC7"/>
    <w:rsid w:val="001F59E4"/>
    <w:rsid w:val="001F61D4"/>
    <w:rsid w:val="001F7769"/>
    <w:rsid w:val="00200961"/>
    <w:rsid w:val="0020166E"/>
    <w:rsid w:val="002037FA"/>
    <w:rsid w:val="00203A4D"/>
    <w:rsid w:val="00205049"/>
    <w:rsid w:val="00205806"/>
    <w:rsid w:val="00206D50"/>
    <w:rsid w:val="00206E8A"/>
    <w:rsid w:val="00207B61"/>
    <w:rsid w:val="002103CD"/>
    <w:rsid w:val="00213840"/>
    <w:rsid w:val="00213F08"/>
    <w:rsid w:val="002148C4"/>
    <w:rsid w:val="00214BCC"/>
    <w:rsid w:val="00216193"/>
    <w:rsid w:val="00216752"/>
    <w:rsid w:val="00216B79"/>
    <w:rsid w:val="0021704F"/>
    <w:rsid w:val="00217F72"/>
    <w:rsid w:val="0022248D"/>
    <w:rsid w:val="002227B4"/>
    <w:rsid w:val="002237E9"/>
    <w:rsid w:val="00223E66"/>
    <w:rsid w:val="00224B6A"/>
    <w:rsid w:val="00225A94"/>
    <w:rsid w:val="00225FD0"/>
    <w:rsid w:val="00230BCE"/>
    <w:rsid w:val="00231377"/>
    <w:rsid w:val="002321E2"/>
    <w:rsid w:val="00233B81"/>
    <w:rsid w:val="00233D6F"/>
    <w:rsid w:val="00235FA0"/>
    <w:rsid w:val="00236B57"/>
    <w:rsid w:val="00237E73"/>
    <w:rsid w:val="00240714"/>
    <w:rsid w:val="00240839"/>
    <w:rsid w:val="00245487"/>
    <w:rsid w:val="00247280"/>
    <w:rsid w:val="002518CB"/>
    <w:rsid w:val="002566A1"/>
    <w:rsid w:val="0026128E"/>
    <w:rsid w:val="0026165E"/>
    <w:rsid w:val="0026228A"/>
    <w:rsid w:val="00263848"/>
    <w:rsid w:val="002644FB"/>
    <w:rsid w:val="002721A2"/>
    <w:rsid w:val="00272448"/>
    <w:rsid w:val="00272911"/>
    <w:rsid w:val="002744B9"/>
    <w:rsid w:val="00275A9A"/>
    <w:rsid w:val="00275E74"/>
    <w:rsid w:val="0027682F"/>
    <w:rsid w:val="00280383"/>
    <w:rsid w:val="00280BD6"/>
    <w:rsid w:val="00281C20"/>
    <w:rsid w:val="00285517"/>
    <w:rsid w:val="00285B7F"/>
    <w:rsid w:val="00285DEF"/>
    <w:rsid w:val="00285F4D"/>
    <w:rsid w:val="00287C04"/>
    <w:rsid w:val="00291871"/>
    <w:rsid w:val="00293596"/>
    <w:rsid w:val="00293BE8"/>
    <w:rsid w:val="00294416"/>
    <w:rsid w:val="002959A8"/>
    <w:rsid w:val="002A1D50"/>
    <w:rsid w:val="002A2C6D"/>
    <w:rsid w:val="002B20DB"/>
    <w:rsid w:val="002B26F6"/>
    <w:rsid w:val="002B2AD4"/>
    <w:rsid w:val="002B31E3"/>
    <w:rsid w:val="002B3395"/>
    <w:rsid w:val="002B434C"/>
    <w:rsid w:val="002B4A65"/>
    <w:rsid w:val="002B5914"/>
    <w:rsid w:val="002B60AC"/>
    <w:rsid w:val="002B6810"/>
    <w:rsid w:val="002C2ACB"/>
    <w:rsid w:val="002C38F0"/>
    <w:rsid w:val="002C485C"/>
    <w:rsid w:val="002D0B6F"/>
    <w:rsid w:val="002D1346"/>
    <w:rsid w:val="002D258E"/>
    <w:rsid w:val="002D3E31"/>
    <w:rsid w:val="002D4AC2"/>
    <w:rsid w:val="002D4C0F"/>
    <w:rsid w:val="002D53D4"/>
    <w:rsid w:val="002D5FA2"/>
    <w:rsid w:val="002E16DC"/>
    <w:rsid w:val="002E1FD1"/>
    <w:rsid w:val="002E282A"/>
    <w:rsid w:val="002E4B31"/>
    <w:rsid w:val="002E76ED"/>
    <w:rsid w:val="002E7D50"/>
    <w:rsid w:val="002F07AD"/>
    <w:rsid w:val="002F0C6B"/>
    <w:rsid w:val="002F16DB"/>
    <w:rsid w:val="002F16F8"/>
    <w:rsid w:val="002F1AB9"/>
    <w:rsid w:val="002F1B11"/>
    <w:rsid w:val="002F4472"/>
    <w:rsid w:val="002F6716"/>
    <w:rsid w:val="00301E0D"/>
    <w:rsid w:val="00302067"/>
    <w:rsid w:val="003032FA"/>
    <w:rsid w:val="0030394A"/>
    <w:rsid w:val="00307290"/>
    <w:rsid w:val="00313039"/>
    <w:rsid w:val="00313906"/>
    <w:rsid w:val="003143F8"/>
    <w:rsid w:val="0031443B"/>
    <w:rsid w:val="003147B8"/>
    <w:rsid w:val="003166AE"/>
    <w:rsid w:val="003170FF"/>
    <w:rsid w:val="003208B2"/>
    <w:rsid w:val="00320A85"/>
    <w:rsid w:val="00320DF7"/>
    <w:rsid w:val="00321AC0"/>
    <w:rsid w:val="003233ED"/>
    <w:rsid w:val="003266B2"/>
    <w:rsid w:val="00326B63"/>
    <w:rsid w:val="00333C0F"/>
    <w:rsid w:val="00333D87"/>
    <w:rsid w:val="00334EF4"/>
    <w:rsid w:val="003353DE"/>
    <w:rsid w:val="0033636A"/>
    <w:rsid w:val="00337D44"/>
    <w:rsid w:val="00340090"/>
    <w:rsid w:val="003405E8"/>
    <w:rsid w:val="0034383B"/>
    <w:rsid w:val="003440A2"/>
    <w:rsid w:val="00344DEB"/>
    <w:rsid w:val="00345DEF"/>
    <w:rsid w:val="0034625F"/>
    <w:rsid w:val="00347D23"/>
    <w:rsid w:val="0035076D"/>
    <w:rsid w:val="00351962"/>
    <w:rsid w:val="00352FDE"/>
    <w:rsid w:val="00353849"/>
    <w:rsid w:val="00353C2E"/>
    <w:rsid w:val="00354236"/>
    <w:rsid w:val="0035442D"/>
    <w:rsid w:val="00355877"/>
    <w:rsid w:val="00360CBF"/>
    <w:rsid w:val="00361D9B"/>
    <w:rsid w:val="00364ECF"/>
    <w:rsid w:val="00366F7F"/>
    <w:rsid w:val="003672F1"/>
    <w:rsid w:val="0036768B"/>
    <w:rsid w:val="00367B6A"/>
    <w:rsid w:val="00370EEF"/>
    <w:rsid w:val="00371D01"/>
    <w:rsid w:val="003761A5"/>
    <w:rsid w:val="00382429"/>
    <w:rsid w:val="00382D25"/>
    <w:rsid w:val="0038629A"/>
    <w:rsid w:val="00386DF8"/>
    <w:rsid w:val="0038725A"/>
    <w:rsid w:val="00390B8F"/>
    <w:rsid w:val="00390CD6"/>
    <w:rsid w:val="003911F7"/>
    <w:rsid w:val="00393BAC"/>
    <w:rsid w:val="0039401C"/>
    <w:rsid w:val="003947B8"/>
    <w:rsid w:val="003959D6"/>
    <w:rsid w:val="00395A4D"/>
    <w:rsid w:val="003A15E5"/>
    <w:rsid w:val="003A16A2"/>
    <w:rsid w:val="003A1CEB"/>
    <w:rsid w:val="003A3EB2"/>
    <w:rsid w:val="003A5EC1"/>
    <w:rsid w:val="003A6F2C"/>
    <w:rsid w:val="003B0BE3"/>
    <w:rsid w:val="003B35D7"/>
    <w:rsid w:val="003B4F98"/>
    <w:rsid w:val="003C266B"/>
    <w:rsid w:val="003C29BA"/>
    <w:rsid w:val="003D0DF1"/>
    <w:rsid w:val="003D2BE1"/>
    <w:rsid w:val="003D3322"/>
    <w:rsid w:val="003D43B2"/>
    <w:rsid w:val="003E0EA8"/>
    <w:rsid w:val="003E1C49"/>
    <w:rsid w:val="003E273F"/>
    <w:rsid w:val="003E3359"/>
    <w:rsid w:val="003E3FCA"/>
    <w:rsid w:val="003E47C8"/>
    <w:rsid w:val="003E4CCB"/>
    <w:rsid w:val="003E7C96"/>
    <w:rsid w:val="003F0A43"/>
    <w:rsid w:val="003F1679"/>
    <w:rsid w:val="003F1690"/>
    <w:rsid w:val="003F25F1"/>
    <w:rsid w:val="003F3813"/>
    <w:rsid w:val="003F3A1A"/>
    <w:rsid w:val="003F423D"/>
    <w:rsid w:val="003F4536"/>
    <w:rsid w:val="003F4AB8"/>
    <w:rsid w:val="003F5836"/>
    <w:rsid w:val="003F6B2C"/>
    <w:rsid w:val="00400E62"/>
    <w:rsid w:val="00404B29"/>
    <w:rsid w:val="00405E4A"/>
    <w:rsid w:val="00405E95"/>
    <w:rsid w:val="004100B4"/>
    <w:rsid w:val="00411260"/>
    <w:rsid w:val="00412502"/>
    <w:rsid w:val="004134DB"/>
    <w:rsid w:val="00413A0A"/>
    <w:rsid w:val="00413C29"/>
    <w:rsid w:val="00413F5E"/>
    <w:rsid w:val="00414BDA"/>
    <w:rsid w:val="0041683C"/>
    <w:rsid w:val="00416A48"/>
    <w:rsid w:val="00416BB6"/>
    <w:rsid w:val="00417FB1"/>
    <w:rsid w:val="00420F5D"/>
    <w:rsid w:val="0042512B"/>
    <w:rsid w:val="00426008"/>
    <w:rsid w:val="00427480"/>
    <w:rsid w:val="00427589"/>
    <w:rsid w:val="00427A75"/>
    <w:rsid w:val="00427AE2"/>
    <w:rsid w:val="004302CF"/>
    <w:rsid w:val="00430F7C"/>
    <w:rsid w:val="00434598"/>
    <w:rsid w:val="00435255"/>
    <w:rsid w:val="00435744"/>
    <w:rsid w:val="00437430"/>
    <w:rsid w:val="00437A73"/>
    <w:rsid w:val="0044180B"/>
    <w:rsid w:val="00442ACE"/>
    <w:rsid w:val="0044425E"/>
    <w:rsid w:val="0044572A"/>
    <w:rsid w:val="00446541"/>
    <w:rsid w:val="004465AA"/>
    <w:rsid w:val="00446636"/>
    <w:rsid w:val="00446A10"/>
    <w:rsid w:val="00446CB1"/>
    <w:rsid w:val="00447BEB"/>
    <w:rsid w:val="00447E1A"/>
    <w:rsid w:val="0045006E"/>
    <w:rsid w:val="00451202"/>
    <w:rsid w:val="004512CA"/>
    <w:rsid w:val="0045222A"/>
    <w:rsid w:val="00452D8E"/>
    <w:rsid w:val="004539B6"/>
    <w:rsid w:val="0045439A"/>
    <w:rsid w:val="00455BAE"/>
    <w:rsid w:val="00456F41"/>
    <w:rsid w:val="00460F97"/>
    <w:rsid w:val="004611D5"/>
    <w:rsid w:val="004622E3"/>
    <w:rsid w:val="00464078"/>
    <w:rsid w:val="00465178"/>
    <w:rsid w:val="00470361"/>
    <w:rsid w:val="00471FCD"/>
    <w:rsid w:val="00472162"/>
    <w:rsid w:val="00473356"/>
    <w:rsid w:val="004743BA"/>
    <w:rsid w:val="004749C5"/>
    <w:rsid w:val="0047504E"/>
    <w:rsid w:val="004767F4"/>
    <w:rsid w:val="0047720B"/>
    <w:rsid w:val="00477256"/>
    <w:rsid w:val="004812F6"/>
    <w:rsid w:val="00481529"/>
    <w:rsid w:val="0048203B"/>
    <w:rsid w:val="00482784"/>
    <w:rsid w:val="004836BC"/>
    <w:rsid w:val="00483C2C"/>
    <w:rsid w:val="00483D24"/>
    <w:rsid w:val="00484723"/>
    <w:rsid w:val="00484CDC"/>
    <w:rsid w:val="0048567D"/>
    <w:rsid w:val="00493118"/>
    <w:rsid w:val="004947C5"/>
    <w:rsid w:val="004A1E7C"/>
    <w:rsid w:val="004A2EFA"/>
    <w:rsid w:val="004A342E"/>
    <w:rsid w:val="004A4B64"/>
    <w:rsid w:val="004A4EB9"/>
    <w:rsid w:val="004A53C2"/>
    <w:rsid w:val="004A5FEF"/>
    <w:rsid w:val="004A6255"/>
    <w:rsid w:val="004A62DB"/>
    <w:rsid w:val="004A6A66"/>
    <w:rsid w:val="004A6AF8"/>
    <w:rsid w:val="004A70A6"/>
    <w:rsid w:val="004A7B3C"/>
    <w:rsid w:val="004B3018"/>
    <w:rsid w:val="004B60FE"/>
    <w:rsid w:val="004B63DE"/>
    <w:rsid w:val="004B7880"/>
    <w:rsid w:val="004B7E4D"/>
    <w:rsid w:val="004C06B4"/>
    <w:rsid w:val="004C0B35"/>
    <w:rsid w:val="004C116A"/>
    <w:rsid w:val="004C1FC6"/>
    <w:rsid w:val="004C2602"/>
    <w:rsid w:val="004C3489"/>
    <w:rsid w:val="004C3B51"/>
    <w:rsid w:val="004C51E4"/>
    <w:rsid w:val="004C56FA"/>
    <w:rsid w:val="004C5C9B"/>
    <w:rsid w:val="004C7B08"/>
    <w:rsid w:val="004D0629"/>
    <w:rsid w:val="004D189E"/>
    <w:rsid w:val="004D665D"/>
    <w:rsid w:val="004E0222"/>
    <w:rsid w:val="004E27F0"/>
    <w:rsid w:val="004E47FE"/>
    <w:rsid w:val="004E5598"/>
    <w:rsid w:val="004E7A44"/>
    <w:rsid w:val="004F02AF"/>
    <w:rsid w:val="004F032D"/>
    <w:rsid w:val="004F0F46"/>
    <w:rsid w:val="004F1247"/>
    <w:rsid w:val="004F2E66"/>
    <w:rsid w:val="00500498"/>
    <w:rsid w:val="0050736A"/>
    <w:rsid w:val="00507A8B"/>
    <w:rsid w:val="00511352"/>
    <w:rsid w:val="00511826"/>
    <w:rsid w:val="00512171"/>
    <w:rsid w:val="00512743"/>
    <w:rsid w:val="005131B7"/>
    <w:rsid w:val="00514777"/>
    <w:rsid w:val="00515A70"/>
    <w:rsid w:val="00517749"/>
    <w:rsid w:val="005178BD"/>
    <w:rsid w:val="0052039C"/>
    <w:rsid w:val="00521C09"/>
    <w:rsid w:val="005233CA"/>
    <w:rsid w:val="005243AD"/>
    <w:rsid w:val="00525B3C"/>
    <w:rsid w:val="0053365D"/>
    <w:rsid w:val="00537461"/>
    <w:rsid w:val="00537907"/>
    <w:rsid w:val="00537C2B"/>
    <w:rsid w:val="00537E0D"/>
    <w:rsid w:val="00540994"/>
    <w:rsid w:val="0054230A"/>
    <w:rsid w:val="00543449"/>
    <w:rsid w:val="005448C1"/>
    <w:rsid w:val="005454D0"/>
    <w:rsid w:val="00545C2E"/>
    <w:rsid w:val="00546248"/>
    <w:rsid w:val="00546B65"/>
    <w:rsid w:val="00550C96"/>
    <w:rsid w:val="005510AF"/>
    <w:rsid w:val="00551607"/>
    <w:rsid w:val="00551CC8"/>
    <w:rsid w:val="00553316"/>
    <w:rsid w:val="005541DD"/>
    <w:rsid w:val="00554E3D"/>
    <w:rsid w:val="00555D65"/>
    <w:rsid w:val="00556596"/>
    <w:rsid w:val="005568C8"/>
    <w:rsid w:val="00556CD6"/>
    <w:rsid w:val="00556DB1"/>
    <w:rsid w:val="0055729E"/>
    <w:rsid w:val="0056010A"/>
    <w:rsid w:val="0056100D"/>
    <w:rsid w:val="005614E0"/>
    <w:rsid w:val="00561DCC"/>
    <w:rsid w:val="00561F62"/>
    <w:rsid w:val="0056203B"/>
    <w:rsid w:val="00562A56"/>
    <w:rsid w:val="00562D24"/>
    <w:rsid w:val="00562F71"/>
    <w:rsid w:val="005638D2"/>
    <w:rsid w:val="00563D9F"/>
    <w:rsid w:val="00564833"/>
    <w:rsid w:val="00564E3D"/>
    <w:rsid w:val="005678B5"/>
    <w:rsid w:val="00571734"/>
    <w:rsid w:val="00572010"/>
    <w:rsid w:val="00572511"/>
    <w:rsid w:val="00572EDE"/>
    <w:rsid w:val="00573892"/>
    <w:rsid w:val="00575182"/>
    <w:rsid w:val="00575210"/>
    <w:rsid w:val="00575B45"/>
    <w:rsid w:val="005801D2"/>
    <w:rsid w:val="005806DA"/>
    <w:rsid w:val="00583475"/>
    <w:rsid w:val="00583ABB"/>
    <w:rsid w:val="0058494B"/>
    <w:rsid w:val="00585ADC"/>
    <w:rsid w:val="0058633F"/>
    <w:rsid w:val="00587541"/>
    <w:rsid w:val="00587ABC"/>
    <w:rsid w:val="00590694"/>
    <w:rsid w:val="00592E6A"/>
    <w:rsid w:val="005936FA"/>
    <w:rsid w:val="0059495C"/>
    <w:rsid w:val="005950AE"/>
    <w:rsid w:val="005974BF"/>
    <w:rsid w:val="005A1ECF"/>
    <w:rsid w:val="005A2C5E"/>
    <w:rsid w:val="005A3618"/>
    <w:rsid w:val="005A36C6"/>
    <w:rsid w:val="005A3CFD"/>
    <w:rsid w:val="005A53F9"/>
    <w:rsid w:val="005A56D4"/>
    <w:rsid w:val="005A6D76"/>
    <w:rsid w:val="005A6EC8"/>
    <w:rsid w:val="005A7742"/>
    <w:rsid w:val="005B02C2"/>
    <w:rsid w:val="005B05FE"/>
    <w:rsid w:val="005B19CD"/>
    <w:rsid w:val="005B1DF0"/>
    <w:rsid w:val="005B1E11"/>
    <w:rsid w:val="005B34A3"/>
    <w:rsid w:val="005B3C50"/>
    <w:rsid w:val="005B4623"/>
    <w:rsid w:val="005B510F"/>
    <w:rsid w:val="005B6F49"/>
    <w:rsid w:val="005B7D7B"/>
    <w:rsid w:val="005C00E0"/>
    <w:rsid w:val="005C123B"/>
    <w:rsid w:val="005C2340"/>
    <w:rsid w:val="005C2CF3"/>
    <w:rsid w:val="005C3DA0"/>
    <w:rsid w:val="005C49D9"/>
    <w:rsid w:val="005C7FCA"/>
    <w:rsid w:val="005D18A4"/>
    <w:rsid w:val="005D1C67"/>
    <w:rsid w:val="005D1DF6"/>
    <w:rsid w:val="005D22D4"/>
    <w:rsid w:val="005D249B"/>
    <w:rsid w:val="005D26EC"/>
    <w:rsid w:val="005D362B"/>
    <w:rsid w:val="005D52D2"/>
    <w:rsid w:val="005D7702"/>
    <w:rsid w:val="005D7EAB"/>
    <w:rsid w:val="005E13F5"/>
    <w:rsid w:val="005E2E2F"/>
    <w:rsid w:val="005E3BCB"/>
    <w:rsid w:val="005E60FC"/>
    <w:rsid w:val="005E6AA7"/>
    <w:rsid w:val="005E6EDD"/>
    <w:rsid w:val="005F013D"/>
    <w:rsid w:val="005F1908"/>
    <w:rsid w:val="005F6AB2"/>
    <w:rsid w:val="00600A10"/>
    <w:rsid w:val="00606648"/>
    <w:rsid w:val="0060710E"/>
    <w:rsid w:val="00607528"/>
    <w:rsid w:val="00607AE2"/>
    <w:rsid w:val="00610EE0"/>
    <w:rsid w:val="00611F58"/>
    <w:rsid w:val="00612C27"/>
    <w:rsid w:val="00613820"/>
    <w:rsid w:val="0061413A"/>
    <w:rsid w:val="00615B06"/>
    <w:rsid w:val="00615B28"/>
    <w:rsid w:val="00616633"/>
    <w:rsid w:val="00621139"/>
    <w:rsid w:val="00622949"/>
    <w:rsid w:val="00622F23"/>
    <w:rsid w:val="00623EDE"/>
    <w:rsid w:val="00623F28"/>
    <w:rsid w:val="00627E4F"/>
    <w:rsid w:val="00630B2F"/>
    <w:rsid w:val="00631113"/>
    <w:rsid w:val="0063290B"/>
    <w:rsid w:val="00633D10"/>
    <w:rsid w:val="00633D19"/>
    <w:rsid w:val="00633EAC"/>
    <w:rsid w:val="00634786"/>
    <w:rsid w:val="006349BB"/>
    <w:rsid w:val="00635CCC"/>
    <w:rsid w:val="00635FEA"/>
    <w:rsid w:val="00636CF2"/>
    <w:rsid w:val="00640380"/>
    <w:rsid w:val="006420A4"/>
    <w:rsid w:val="00642EB8"/>
    <w:rsid w:val="006438C8"/>
    <w:rsid w:val="00643962"/>
    <w:rsid w:val="00644987"/>
    <w:rsid w:val="006449F8"/>
    <w:rsid w:val="00645079"/>
    <w:rsid w:val="00645482"/>
    <w:rsid w:val="00645933"/>
    <w:rsid w:val="00645C32"/>
    <w:rsid w:val="00645FD2"/>
    <w:rsid w:val="00646D29"/>
    <w:rsid w:val="00646E13"/>
    <w:rsid w:val="0064708D"/>
    <w:rsid w:val="00647406"/>
    <w:rsid w:val="006509C6"/>
    <w:rsid w:val="00652FC9"/>
    <w:rsid w:val="00653089"/>
    <w:rsid w:val="00653484"/>
    <w:rsid w:val="006541F5"/>
    <w:rsid w:val="006550C8"/>
    <w:rsid w:val="006556A5"/>
    <w:rsid w:val="00656623"/>
    <w:rsid w:val="00656BE8"/>
    <w:rsid w:val="00657CA5"/>
    <w:rsid w:val="00663CF1"/>
    <w:rsid w:val="00663EA1"/>
    <w:rsid w:val="00664286"/>
    <w:rsid w:val="0066537B"/>
    <w:rsid w:val="00665D88"/>
    <w:rsid w:val="00667380"/>
    <w:rsid w:val="00667A13"/>
    <w:rsid w:val="00670D86"/>
    <w:rsid w:val="00672F61"/>
    <w:rsid w:val="00673A74"/>
    <w:rsid w:val="00675A2C"/>
    <w:rsid w:val="00676A65"/>
    <w:rsid w:val="00677607"/>
    <w:rsid w:val="006811D7"/>
    <w:rsid w:val="0068514C"/>
    <w:rsid w:val="0068673C"/>
    <w:rsid w:val="00686B68"/>
    <w:rsid w:val="00687E00"/>
    <w:rsid w:val="00692629"/>
    <w:rsid w:val="00695336"/>
    <w:rsid w:val="006A105C"/>
    <w:rsid w:val="006A10D7"/>
    <w:rsid w:val="006A1547"/>
    <w:rsid w:val="006A2236"/>
    <w:rsid w:val="006A473A"/>
    <w:rsid w:val="006A62FE"/>
    <w:rsid w:val="006A6617"/>
    <w:rsid w:val="006A69FB"/>
    <w:rsid w:val="006A798E"/>
    <w:rsid w:val="006B15E0"/>
    <w:rsid w:val="006B221A"/>
    <w:rsid w:val="006B2FBB"/>
    <w:rsid w:val="006B3540"/>
    <w:rsid w:val="006B4453"/>
    <w:rsid w:val="006B50F2"/>
    <w:rsid w:val="006B5B71"/>
    <w:rsid w:val="006B79AD"/>
    <w:rsid w:val="006C0335"/>
    <w:rsid w:val="006C27FA"/>
    <w:rsid w:val="006C2894"/>
    <w:rsid w:val="006C2FE1"/>
    <w:rsid w:val="006C332F"/>
    <w:rsid w:val="006C3F42"/>
    <w:rsid w:val="006C5BDB"/>
    <w:rsid w:val="006C714A"/>
    <w:rsid w:val="006C7364"/>
    <w:rsid w:val="006D0280"/>
    <w:rsid w:val="006D0836"/>
    <w:rsid w:val="006D1FC9"/>
    <w:rsid w:val="006D25BB"/>
    <w:rsid w:val="006D4294"/>
    <w:rsid w:val="006D65A7"/>
    <w:rsid w:val="006E249D"/>
    <w:rsid w:val="006E4171"/>
    <w:rsid w:val="006E43C3"/>
    <w:rsid w:val="006E49F8"/>
    <w:rsid w:val="006E6106"/>
    <w:rsid w:val="006E652D"/>
    <w:rsid w:val="006E7D3D"/>
    <w:rsid w:val="006F2D5D"/>
    <w:rsid w:val="006F4893"/>
    <w:rsid w:val="006F546E"/>
    <w:rsid w:val="006F557B"/>
    <w:rsid w:val="006F5D5D"/>
    <w:rsid w:val="006F70F7"/>
    <w:rsid w:val="006F7D70"/>
    <w:rsid w:val="00700590"/>
    <w:rsid w:val="007021F2"/>
    <w:rsid w:val="0070363A"/>
    <w:rsid w:val="00704619"/>
    <w:rsid w:val="00705227"/>
    <w:rsid w:val="00710D3C"/>
    <w:rsid w:val="007130A1"/>
    <w:rsid w:val="00713ED9"/>
    <w:rsid w:val="00713EE8"/>
    <w:rsid w:val="00716429"/>
    <w:rsid w:val="007217A9"/>
    <w:rsid w:val="007220B8"/>
    <w:rsid w:val="00722BC0"/>
    <w:rsid w:val="00724863"/>
    <w:rsid w:val="00726B62"/>
    <w:rsid w:val="00730573"/>
    <w:rsid w:val="00730E36"/>
    <w:rsid w:val="007338F4"/>
    <w:rsid w:val="0073449B"/>
    <w:rsid w:val="00737BEC"/>
    <w:rsid w:val="00737D38"/>
    <w:rsid w:val="00741A50"/>
    <w:rsid w:val="00741B84"/>
    <w:rsid w:val="0074266A"/>
    <w:rsid w:val="00742BB8"/>
    <w:rsid w:val="00743594"/>
    <w:rsid w:val="00743AFE"/>
    <w:rsid w:val="00745F5D"/>
    <w:rsid w:val="00745FEB"/>
    <w:rsid w:val="0074651D"/>
    <w:rsid w:val="0074698C"/>
    <w:rsid w:val="00747995"/>
    <w:rsid w:val="007510A1"/>
    <w:rsid w:val="00752311"/>
    <w:rsid w:val="00752878"/>
    <w:rsid w:val="00752994"/>
    <w:rsid w:val="00753496"/>
    <w:rsid w:val="00753A7B"/>
    <w:rsid w:val="007550AA"/>
    <w:rsid w:val="0075687C"/>
    <w:rsid w:val="00756B63"/>
    <w:rsid w:val="00757728"/>
    <w:rsid w:val="00760AE7"/>
    <w:rsid w:val="0076286A"/>
    <w:rsid w:val="0076392B"/>
    <w:rsid w:val="00764CB7"/>
    <w:rsid w:val="00764D7A"/>
    <w:rsid w:val="0076547D"/>
    <w:rsid w:val="00766DD0"/>
    <w:rsid w:val="00767F93"/>
    <w:rsid w:val="007700C3"/>
    <w:rsid w:val="007710B6"/>
    <w:rsid w:val="0077172A"/>
    <w:rsid w:val="00772B89"/>
    <w:rsid w:val="007732A4"/>
    <w:rsid w:val="007757AE"/>
    <w:rsid w:val="00775AAC"/>
    <w:rsid w:val="00776CB1"/>
    <w:rsid w:val="00777537"/>
    <w:rsid w:val="0078094B"/>
    <w:rsid w:val="00782EB8"/>
    <w:rsid w:val="00782EDC"/>
    <w:rsid w:val="00787323"/>
    <w:rsid w:val="00791642"/>
    <w:rsid w:val="00791D1E"/>
    <w:rsid w:val="00793212"/>
    <w:rsid w:val="00794029"/>
    <w:rsid w:val="00794494"/>
    <w:rsid w:val="0079537D"/>
    <w:rsid w:val="00796C9E"/>
    <w:rsid w:val="00797735"/>
    <w:rsid w:val="007A0F3B"/>
    <w:rsid w:val="007A521F"/>
    <w:rsid w:val="007A59E0"/>
    <w:rsid w:val="007A6CB1"/>
    <w:rsid w:val="007B0F26"/>
    <w:rsid w:val="007B139F"/>
    <w:rsid w:val="007B1C9E"/>
    <w:rsid w:val="007B2C25"/>
    <w:rsid w:val="007B4E37"/>
    <w:rsid w:val="007B5084"/>
    <w:rsid w:val="007B59FA"/>
    <w:rsid w:val="007B5B94"/>
    <w:rsid w:val="007C1AEE"/>
    <w:rsid w:val="007C2DE8"/>
    <w:rsid w:val="007C3556"/>
    <w:rsid w:val="007C3918"/>
    <w:rsid w:val="007C4241"/>
    <w:rsid w:val="007C50FA"/>
    <w:rsid w:val="007C7107"/>
    <w:rsid w:val="007D18CD"/>
    <w:rsid w:val="007D1DE9"/>
    <w:rsid w:val="007D28A2"/>
    <w:rsid w:val="007D401F"/>
    <w:rsid w:val="007E18EF"/>
    <w:rsid w:val="007E248F"/>
    <w:rsid w:val="007E4ABF"/>
    <w:rsid w:val="007F05F5"/>
    <w:rsid w:val="007F24BE"/>
    <w:rsid w:val="007F4262"/>
    <w:rsid w:val="007F5893"/>
    <w:rsid w:val="00800995"/>
    <w:rsid w:val="0080341F"/>
    <w:rsid w:val="008049E1"/>
    <w:rsid w:val="0080585D"/>
    <w:rsid w:val="00805B71"/>
    <w:rsid w:val="0080606D"/>
    <w:rsid w:val="0080675A"/>
    <w:rsid w:val="00807215"/>
    <w:rsid w:val="0080748B"/>
    <w:rsid w:val="00810141"/>
    <w:rsid w:val="00810FFD"/>
    <w:rsid w:val="00811A58"/>
    <w:rsid w:val="00812A20"/>
    <w:rsid w:val="00813774"/>
    <w:rsid w:val="00816C96"/>
    <w:rsid w:val="008175E5"/>
    <w:rsid w:val="00821D06"/>
    <w:rsid w:val="008226CD"/>
    <w:rsid w:val="00823CF5"/>
    <w:rsid w:val="00825AE3"/>
    <w:rsid w:val="00827438"/>
    <w:rsid w:val="008303CE"/>
    <w:rsid w:val="00831A69"/>
    <w:rsid w:val="008328EE"/>
    <w:rsid w:val="00834D64"/>
    <w:rsid w:val="00837D18"/>
    <w:rsid w:val="00841701"/>
    <w:rsid w:val="00841BF4"/>
    <w:rsid w:val="00841F25"/>
    <w:rsid w:val="00842D7E"/>
    <w:rsid w:val="008454D9"/>
    <w:rsid w:val="008457F1"/>
    <w:rsid w:val="00845C56"/>
    <w:rsid w:val="00847F2B"/>
    <w:rsid w:val="008502B3"/>
    <w:rsid w:val="008506B1"/>
    <w:rsid w:val="00851104"/>
    <w:rsid w:val="0085171D"/>
    <w:rsid w:val="00853182"/>
    <w:rsid w:val="0086006B"/>
    <w:rsid w:val="0086236D"/>
    <w:rsid w:val="0086239D"/>
    <w:rsid w:val="008623F0"/>
    <w:rsid w:val="00863465"/>
    <w:rsid w:val="00863ACF"/>
    <w:rsid w:val="0086487C"/>
    <w:rsid w:val="00864A13"/>
    <w:rsid w:val="00871C9A"/>
    <w:rsid w:val="00871F9F"/>
    <w:rsid w:val="00872362"/>
    <w:rsid w:val="00872385"/>
    <w:rsid w:val="008723EA"/>
    <w:rsid w:val="00872774"/>
    <w:rsid w:val="00874C96"/>
    <w:rsid w:val="0087512D"/>
    <w:rsid w:val="00875519"/>
    <w:rsid w:val="00877D07"/>
    <w:rsid w:val="00877EA5"/>
    <w:rsid w:val="00877F11"/>
    <w:rsid w:val="00880260"/>
    <w:rsid w:val="00882255"/>
    <w:rsid w:val="008840B5"/>
    <w:rsid w:val="00885D0E"/>
    <w:rsid w:val="00887166"/>
    <w:rsid w:val="00887434"/>
    <w:rsid w:val="008903DB"/>
    <w:rsid w:val="00890829"/>
    <w:rsid w:val="0089146C"/>
    <w:rsid w:val="00891B69"/>
    <w:rsid w:val="0089239F"/>
    <w:rsid w:val="00892AF0"/>
    <w:rsid w:val="00892D57"/>
    <w:rsid w:val="00893341"/>
    <w:rsid w:val="00895E67"/>
    <w:rsid w:val="008A2326"/>
    <w:rsid w:val="008A2931"/>
    <w:rsid w:val="008A4170"/>
    <w:rsid w:val="008A4B14"/>
    <w:rsid w:val="008A5172"/>
    <w:rsid w:val="008A5DAE"/>
    <w:rsid w:val="008A719C"/>
    <w:rsid w:val="008B2CF1"/>
    <w:rsid w:val="008B4C31"/>
    <w:rsid w:val="008B4D1E"/>
    <w:rsid w:val="008B5835"/>
    <w:rsid w:val="008B72C2"/>
    <w:rsid w:val="008B7CAE"/>
    <w:rsid w:val="008C0586"/>
    <w:rsid w:val="008C07DA"/>
    <w:rsid w:val="008C09A6"/>
    <w:rsid w:val="008C0C10"/>
    <w:rsid w:val="008C17B7"/>
    <w:rsid w:val="008C1846"/>
    <w:rsid w:val="008C185C"/>
    <w:rsid w:val="008C4726"/>
    <w:rsid w:val="008C4B6A"/>
    <w:rsid w:val="008C65A3"/>
    <w:rsid w:val="008D106D"/>
    <w:rsid w:val="008D19B7"/>
    <w:rsid w:val="008D2235"/>
    <w:rsid w:val="008D2CE2"/>
    <w:rsid w:val="008D5AAC"/>
    <w:rsid w:val="008E0E90"/>
    <w:rsid w:val="008E2A5B"/>
    <w:rsid w:val="008E2B02"/>
    <w:rsid w:val="008E7398"/>
    <w:rsid w:val="008E7A49"/>
    <w:rsid w:val="008E7F42"/>
    <w:rsid w:val="008F2BFD"/>
    <w:rsid w:val="008F40AF"/>
    <w:rsid w:val="008F43DB"/>
    <w:rsid w:val="008F4E9C"/>
    <w:rsid w:val="008F5F09"/>
    <w:rsid w:val="008F6507"/>
    <w:rsid w:val="008F7A2C"/>
    <w:rsid w:val="009009ED"/>
    <w:rsid w:val="00900D57"/>
    <w:rsid w:val="00901450"/>
    <w:rsid w:val="00901C07"/>
    <w:rsid w:val="00902F63"/>
    <w:rsid w:val="00903099"/>
    <w:rsid w:val="009031DC"/>
    <w:rsid w:val="00903BF7"/>
    <w:rsid w:val="00903C8F"/>
    <w:rsid w:val="00906608"/>
    <w:rsid w:val="00907396"/>
    <w:rsid w:val="00911457"/>
    <w:rsid w:val="00913D75"/>
    <w:rsid w:val="00914C22"/>
    <w:rsid w:val="009154B5"/>
    <w:rsid w:val="009156D2"/>
    <w:rsid w:val="00917C89"/>
    <w:rsid w:val="009214D8"/>
    <w:rsid w:val="0092287C"/>
    <w:rsid w:val="00927616"/>
    <w:rsid w:val="00930204"/>
    <w:rsid w:val="00930F4E"/>
    <w:rsid w:val="00931F4E"/>
    <w:rsid w:val="00935D32"/>
    <w:rsid w:val="00935ED8"/>
    <w:rsid w:val="00937CE0"/>
    <w:rsid w:val="0094061C"/>
    <w:rsid w:val="009406D2"/>
    <w:rsid w:val="009411AD"/>
    <w:rsid w:val="00941CD8"/>
    <w:rsid w:val="00942003"/>
    <w:rsid w:val="00944A08"/>
    <w:rsid w:val="00944F23"/>
    <w:rsid w:val="009455AF"/>
    <w:rsid w:val="00946D22"/>
    <w:rsid w:val="009476F3"/>
    <w:rsid w:val="00950982"/>
    <w:rsid w:val="00951D1C"/>
    <w:rsid w:val="00953AA4"/>
    <w:rsid w:val="00953C22"/>
    <w:rsid w:val="00955116"/>
    <w:rsid w:val="009613CD"/>
    <w:rsid w:val="00962566"/>
    <w:rsid w:val="00962E23"/>
    <w:rsid w:val="0096315E"/>
    <w:rsid w:val="009648FA"/>
    <w:rsid w:val="00964FAB"/>
    <w:rsid w:val="0096692C"/>
    <w:rsid w:val="00967E26"/>
    <w:rsid w:val="00970B6C"/>
    <w:rsid w:val="009742C1"/>
    <w:rsid w:val="00981994"/>
    <w:rsid w:val="00981A58"/>
    <w:rsid w:val="00981CA0"/>
    <w:rsid w:val="00985224"/>
    <w:rsid w:val="00985CFD"/>
    <w:rsid w:val="00986618"/>
    <w:rsid w:val="00990F6F"/>
    <w:rsid w:val="009911A3"/>
    <w:rsid w:val="00991EDB"/>
    <w:rsid w:val="009925C9"/>
    <w:rsid w:val="00994F74"/>
    <w:rsid w:val="009952F6"/>
    <w:rsid w:val="00995C2E"/>
    <w:rsid w:val="00996588"/>
    <w:rsid w:val="009A17E6"/>
    <w:rsid w:val="009A436B"/>
    <w:rsid w:val="009A4F3A"/>
    <w:rsid w:val="009A529C"/>
    <w:rsid w:val="009A7431"/>
    <w:rsid w:val="009A76BB"/>
    <w:rsid w:val="009B1BD8"/>
    <w:rsid w:val="009B3C57"/>
    <w:rsid w:val="009B6069"/>
    <w:rsid w:val="009B6A72"/>
    <w:rsid w:val="009B781A"/>
    <w:rsid w:val="009C05D5"/>
    <w:rsid w:val="009C1E0C"/>
    <w:rsid w:val="009C20C7"/>
    <w:rsid w:val="009C3048"/>
    <w:rsid w:val="009C51F9"/>
    <w:rsid w:val="009C5A8F"/>
    <w:rsid w:val="009C646A"/>
    <w:rsid w:val="009D068A"/>
    <w:rsid w:val="009D2639"/>
    <w:rsid w:val="009D274E"/>
    <w:rsid w:val="009D2A97"/>
    <w:rsid w:val="009D2E56"/>
    <w:rsid w:val="009D56A7"/>
    <w:rsid w:val="009D5B09"/>
    <w:rsid w:val="009D674B"/>
    <w:rsid w:val="009E09E2"/>
    <w:rsid w:val="009E20CB"/>
    <w:rsid w:val="009E2228"/>
    <w:rsid w:val="009E3B96"/>
    <w:rsid w:val="009E4175"/>
    <w:rsid w:val="009E493D"/>
    <w:rsid w:val="009F1D39"/>
    <w:rsid w:val="009F3974"/>
    <w:rsid w:val="009F5183"/>
    <w:rsid w:val="00A00194"/>
    <w:rsid w:val="00A00823"/>
    <w:rsid w:val="00A011F2"/>
    <w:rsid w:val="00A03567"/>
    <w:rsid w:val="00A0358D"/>
    <w:rsid w:val="00A04B09"/>
    <w:rsid w:val="00A11BC8"/>
    <w:rsid w:val="00A11F17"/>
    <w:rsid w:val="00A128C3"/>
    <w:rsid w:val="00A149E3"/>
    <w:rsid w:val="00A15040"/>
    <w:rsid w:val="00A15A0E"/>
    <w:rsid w:val="00A16885"/>
    <w:rsid w:val="00A16D17"/>
    <w:rsid w:val="00A172FD"/>
    <w:rsid w:val="00A177AF"/>
    <w:rsid w:val="00A1781A"/>
    <w:rsid w:val="00A21149"/>
    <w:rsid w:val="00A21E09"/>
    <w:rsid w:val="00A25A1B"/>
    <w:rsid w:val="00A25D0A"/>
    <w:rsid w:val="00A26334"/>
    <w:rsid w:val="00A274FD"/>
    <w:rsid w:val="00A311D5"/>
    <w:rsid w:val="00A31631"/>
    <w:rsid w:val="00A35BEB"/>
    <w:rsid w:val="00A36D08"/>
    <w:rsid w:val="00A36F38"/>
    <w:rsid w:val="00A3739F"/>
    <w:rsid w:val="00A43009"/>
    <w:rsid w:val="00A4346E"/>
    <w:rsid w:val="00A44E7D"/>
    <w:rsid w:val="00A46C39"/>
    <w:rsid w:val="00A471AC"/>
    <w:rsid w:val="00A514E6"/>
    <w:rsid w:val="00A51CA2"/>
    <w:rsid w:val="00A537EB"/>
    <w:rsid w:val="00A539D1"/>
    <w:rsid w:val="00A548B1"/>
    <w:rsid w:val="00A54AF5"/>
    <w:rsid w:val="00A55FFB"/>
    <w:rsid w:val="00A60047"/>
    <w:rsid w:val="00A6056D"/>
    <w:rsid w:val="00A630D5"/>
    <w:rsid w:val="00A63449"/>
    <w:rsid w:val="00A662F8"/>
    <w:rsid w:val="00A66BDE"/>
    <w:rsid w:val="00A67573"/>
    <w:rsid w:val="00A74962"/>
    <w:rsid w:val="00A75E8F"/>
    <w:rsid w:val="00A762E1"/>
    <w:rsid w:val="00A76FAF"/>
    <w:rsid w:val="00A77897"/>
    <w:rsid w:val="00A83B2F"/>
    <w:rsid w:val="00A84D26"/>
    <w:rsid w:val="00A87360"/>
    <w:rsid w:val="00A87D78"/>
    <w:rsid w:val="00A918D2"/>
    <w:rsid w:val="00A91CA0"/>
    <w:rsid w:val="00A934C5"/>
    <w:rsid w:val="00A94193"/>
    <w:rsid w:val="00A9482C"/>
    <w:rsid w:val="00A950A8"/>
    <w:rsid w:val="00A97087"/>
    <w:rsid w:val="00AA2675"/>
    <w:rsid w:val="00AA42C0"/>
    <w:rsid w:val="00AA4DB1"/>
    <w:rsid w:val="00AA5EE3"/>
    <w:rsid w:val="00AA7625"/>
    <w:rsid w:val="00AA7E13"/>
    <w:rsid w:val="00AB0B9A"/>
    <w:rsid w:val="00AB1576"/>
    <w:rsid w:val="00AB3D02"/>
    <w:rsid w:val="00AB42F3"/>
    <w:rsid w:val="00AB63C7"/>
    <w:rsid w:val="00AB762E"/>
    <w:rsid w:val="00AB7635"/>
    <w:rsid w:val="00AB7F6C"/>
    <w:rsid w:val="00AC0A20"/>
    <w:rsid w:val="00AC0AAF"/>
    <w:rsid w:val="00AC0C55"/>
    <w:rsid w:val="00AC2788"/>
    <w:rsid w:val="00AC31B4"/>
    <w:rsid w:val="00AC4DCD"/>
    <w:rsid w:val="00AC6533"/>
    <w:rsid w:val="00AC69AD"/>
    <w:rsid w:val="00AC77C9"/>
    <w:rsid w:val="00AD0B98"/>
    <w:rsid w:val="00AD0CA6"/>
    <w:rsid w:val="00AD428D"/>
    <w:rsid w:val="00AD55A7"/>
    <w:rsid w:val="00AD63CC"/>
    <w:rsid w:val="00AE0BB4"/>
    <w:rsid w:val="00AE2955"/>
    <w:rsid w:val="00AE3CB4"/>
    <w:rsid w:val="00AE3FB9"/>
    <w:rsid w:val="00AE4620"/>
    <w:rsid w:val="00AE48A8"/>
    <w:rsid w:val="00AE49B6"/>
    <w:rsid w:val="00AE5967"/>
    <w:rsid w:val="00AE5F97"/>
    <w:rsid w:val="00AE6AF7"/>
    <w:rsid w:val="00AF0F8B"/>
    <w:rsid w:val="00AF1488"/>
    <w:rsid w:val="00AF5F16"/>
    <w:rsid w:val="00AF7EE6"/>
    <w:rsid w:val="00B00AE3"/>
    <w:rsid w:val="00B02F91"/>
    <w:rsid w:val="00B03111"/>
    <w:rsid w:val="00B03199"/>
    <w:rsid w:val="00B037AB"/>
    <w:rsid w:val="00B055A3"/>
    <w:rsid w:val="00B05E9C"/>
    <w:rsid w:val="00B06557"/>
    <w:rsid w:val="00B067A5"/>
    <w:rsid w:val="00B06F79"/>
    <w:rsid w:val="00B07769"/>
    <w:rsid w:val="00B0789A"/>
    <w:rsid w:val="00B07BBF"/>
    <w:rsid w:val="00B117F7"/>
    <w:rsid w:val="00B12CDF"/>
    <w:rsid w:val="00B1378E"/>
    <w:rsid w:val="00B15D64"/>
    <w:rsid w:val="00B16418"/>
    <w:rsid w:val="00B17527"/>
    <w:rsid w:val="00B202EA"/>
    <w:rsid w:val="00B210BF"/>
    <w:rsid w:val="00B22AFE"/>
    <w:rsid w:val="00B234D9"/>
    <w:rsid w:val="00B23E93"/>
    <w:rsid w:val="00B246B9"/>
    <w:rsid w:val="00B312B8"/>
    <w:rsid w:val="00B31E4B"/>
    <w:rsid w:val="00B31FD9"/>
    <w:rsid w:val="00B3279F"/>
    <w:rsid w:val="00B32CC8"/>
    <w:rsid w:val="00B33D42"/>
    <w:rsid w:val="00B35149"/>
    <w:rsid w:val="00B35D03"/>
    <w:rsid w:val="00B363D2"/>
    <w:rsid w:val="00B368F7"/>
    <w:rsid w:val="00B36932"/>
    <w:rsid w:val="00B37B8F"/>
    <w:rsid w:val="00B37CB4"/>
    <w:rsid w:val="00B40C18"/>
    <w:rsid w:val="00B428F0"/>
    <w:rsid w:val="00B4318D"/>
    <w:rsid w:val="00B43D1F"/>
    <w:rsid w:val="00B45625"/>
    <w:rsid w:val="00B4679E"/>
    <w:rsid w:val="00B502B7"/>
    <w:rsid w:val="00B50C44"/>
    <w:rsid w:val="00B51224"/>
    <w:rsid w:val="00B513C2"/>
    <w:rsid w:val="00B524EE"/>
    <w:rsid w:val="00B53163"/>
    <w:rsid w:val="00B546B9"/>
    <w:rsid w:val="00B54D91"/>
    <w:rsid w:val="00B5500A"/>
    <w:rsid w:val="00B553C3"/>
    <w:rsid w:val="00B55A96"/>
    <w:rsid w:val="00B5668E"/>
    <w:rsid w:val="00B63601"/>
    <w:rsid w:val="00B6393E"/>
    <w:rsid w:val="00B63DC6"/>
    <w:rsid w:val="00B64E82"/>
    <w:rsid w:val="00B6525A"/>
    <w:rsid w:val="00B661EF"/>
    <w:rsid w:val="00B66334"/>
    <w:rsid w:val="00B663CD"/>
    <w:rsid w:val="00B671A9"/>
    <w:rsid w:val="00B70A30"/>
    <w:rsid w:val="00B70DC6"/>
    <w:rsid w:val="00B71D62"/>
    <w:rsid w:val="00B73FF1"/>
    <w:rsid w:val="00B74005"/>
    <w:rsid w:val="00B74145"/>
    <w:rsid w:val="00B74444"/>
    <w:rsid w:val="00B74559"/>
    <w:rsid w:val="00B74F23"/>
    <w:rsid w:val="00B755CB"/>
    <w:rsid w:val="00B7722F"/>
    <w:rsid w:val="00B80B10"/>
    <w:rsid w:val="00B811A8"/>
    <w:rsid w:val="00B81EFD"/>
    <w:rsid w:val="00B822FD"/>
    <w:rsid w:val="00B826B8"/>
    <w:rsid w:val="00B86A75"/>
    <w:rsid w:val="00B90911"/>
    <w:rsid w:val="00B94AC2"/>
    <w:rsid w:val="00B951DE"/>
    <w:rsid w:val="00BA1179"/>
    <w:rsid w:val="00BA1ABB"/>
    <w:rsid w:val="00BA1C6C"/>
    <w:rsid w:val="00BA327E"/>
    <w:rsid w:val="00BA49A6"/>
    <w:rsid w:val="00BA7260"/>
    <w:rsid w:val="00BA72C4"/>
    <w:rsid w:val="00BB00A0"/>
    <w:rsid w:val="00BB0D5A"/>
    <w:rsid w:val="00BB0E16"/>
    <w:rsid w:val="00BB2B43"/>
    <w:rsid w:val="00BB2C94"/>
    <w:rsid w:val="00BB3FB4"/>
    <w:rsid w:val="00BB43B1"/>
    <w:rsid w:val="00BB4AB3"/>
    <w:rsid w:val="00BB4E90"/>
    <w:rsid w:val="00BB580B"/>
    <w:rsid w:val="00BB5C91"/>
    <w:rsid w:val="00BB7DE9"/>
    <w:rsid w:val="00BB7FE9"/>
    <w:rsid w:val="00BC007D"/>
    <w:rsid w:val="00BC01AD"/>
    <w:rsid w:val="00BC167A"/>
    <w:rsid w:val="00BC1A65"/>
    <w:rsid w:val="00BC1E50"/>
    <w:rsid w:val="00BC2B8A"/>
    <w:rsid w:val="00BC44F4"/>
    <w:rsid w:val="00BC4828"/>
    <w:rsid w:val="00BC72A5"/>
    <w:rsid w:val="00BD1D49"/>
    <w:rsid w:val="00BD1F63"/>
    <w:rsid w:val="00BD758E"/>
    <w:rsid w:val="00BD7CC0"/>
    <w:rsid w:val="00BE1D58"/>
    <w:rsid w:val="00BE32A4"/>
    <w:rsid w:val="00BE75C1"/>
    <w:rsid w:val="00BE7765"/>
    <w:rsid w:val="00BF04A8"/>
    <w:rsid w:val="00BF1156"/>
    <w:rsid w:val="00BF143C"/>
    <w:rsid w:val="00BF22BB"/>
    <w:rsid w:val="00BF28B3"/>
    <w:rsid w:val="00BF2AA0"/>
    <w:rsid w:val="00BF2B05"/>
    <w:rsid w:val="00BF30FA"/>
    <w:rsid w:val="00BF32A7"/>
    <w:rsid w:val="00BF362A"/>
    <w:rsid w:val="00BF3E3A"/>
    <w:rsid w:val="00BF6E64"/>
    <w:rsid w:val="00BF738A"/>
    <w:rsid w:val="00C02B51"/>
    <w:rsid w:val="00C03670"/>
    <w:rsid w:val="00C04225"/>
    <w:rsid w:val="00C047D7"/>
    <w:rsid w:val="00C04AED"/>
    <w:rsid w:val="00C069D9"/>
    <w:rsid w:val="00C12D17"/>
    <w:rsid w:val="00C16A79"/>
    <w:rsid w:val="00C16AEA"/>
    <w:rsid w:val="00C17772"/>
    <w:rsid w:val="00C20307"/>
    <w:rsid w:val="00C20357"/>
    <w:rsid w:val="00C20781"/>
    <w:rsid w:val="00C21883"/>
    <w:rsid w:val="00C26810"/>
    <w:rsid w:val="00C26DC9"/>
    <w:rsid w:val="00C3013E"/>
    <w:rsid w:val="00C30857"/>
    <w:rsid w:val="00C33644"/>
    <w:rsid w:val="00C33B9C"/>
    <w:rsid w:val="00C360BE"/>
    <w:rsid w:val="00C365A7"/>
    <w:rsid w:val="00C379C8"/>
    <w:rsid w:val="00C37A90"/>
    <w:rsid w:val="00C37B9C"/>
    <w:rsid w:val="00C41A1C"/>
    <w:rsid w:val="00C437AE"/>
    <w:rsid w:val="00C44A0A"/>
    <w:rsid w:val="00C46681"/>
    <w:rsid w:val="00C47459"/>
    <w:rsid w:val="00C4785F"/>
    <w:rsid w:val="00C50AEB"/>
    <w:rsid w:val="00C50BB2"/>
    <w:rsid w:val="00C51C2C"/>
    <w:rsid w:val="00C527D0"/>
    <w:rsid w:val="00C52BA1"/>
    <w:rsid w:val="00C52C24"/>
    <w:rsid w:val="00C53B96"/>
    <w:rsid w:val="00C55A0B"/>
    <w:rsid w:val="00C57017"/>
    <w:rsid w:val="00C57480"/>
    <w:rsid w:val="00C57A66"/>
    <w:rsid w:val="00C62C92"/>
    <w:rsid w:val="00C63232"/>
    <w:rsid w:val="00C639D4"/>
    <w:rsid w:val="00C645B0"/>
    <w:rsid w:val="00C64642"/>
    <w:rsid w:val="00C6469F"/>
    <w:rsid w:val="00C675A9"/>
    <w:rsid w:val="00C700BE"/>
    <w:rsid w:val="00C705ED"/>
    <w:rsid w:val="00C71868"/>
    <w:rsid w:val="00C723C7"/>
    <w:rsid w:val="00C72F25"/>
    <w:rsid w:val="00C74646"/>
    <w:rsid w:val="00C761C4"/>
    <w:rsid w:val="00C77CB4"/>
    <w:rsid w:val="00C8043A"/>
    <w:rsid w:val="00C808EA"/>
    <w:rsid w:val="00C821C8"/>
    <w:rsid w:val="00C82685"/>
    <w:rsid w:val="00C82B51"/>
    <w:rsid w:val="00C83281"/>
    <w:rsid w:val="00C83CF3"/>
    <w:rsid w:val="00C83F1A"/>
    <w:rsid w:val="00C8419A"/>
    <w:rsid w:val="00C87B48"/>
    <w:rsid w:val="00C90FF2"/>
    <w:rsid w:val="00C91990"/>
    <w:rsid w:val="00C91D99"/>
    <w:rsid w:val="00C921D2"/>
    <w:rsid w:val="00C923AD"/>
    <w:rsid w:val="00C93018"/>
    <w:rsid w:val="00C9380D"/>
    <w:rsid w:val="00C9675B"/>
    <w:rsid w:val="00C974E7"/>
    <w:rsid w:val="00C97596"/>
    <w:rsid w:val="00CA1801"/>
    <w:rsid w:val="00CA1D7E"/>
    <w:rsid w:val="00CA27E8"/>
    <w:rsid w:val="00CA2AD3"/>
    <w:rsid w:val="00CA39ED"/>
    <w:rsid w:val="00CA5904"/>
    <w:rsid w:val="00CA5AD4"/>
    <w:rsid w:val="00CA70B4"/>
    <w:rsid w:val="00CA73A3"/>
    <w:rsid w:val="00CB1E35"/>
    <w:rsid w:val="00CB2352"/>
    <w:rsid w:val="00CB619A"/>
    <w:rsid w:val="00CB64CA"/>
    <w:rsid w:val="00CC2EFE"/>
    <w:rsid w:val="00CC64B1"/>
    <w:rsid w:val="00CC738F"/>
    <w:rsid w:val="00CC76C5"/>
    <w:rsid w:val="00CD6B14"/>
    <w:rsid w:val="00CD6B54"/>
    <w:rsid w:val="00CD7023"/>
    <w:rsid w:val="00CE173A"/>
    <w:rsid w:val="00CE2C81"/>
    <w:rsid w:val="00CE327E"/>
    <w:rsid w:val="00CE3FB3"/>
    <w:rsid w:val="00CE6049"/>
    <w:rsid w:val="00CE6CDF"/>
    <w:rsid w:val="00CF0AF5"/>
    <w:rsid w:val="00CF3CF6"/>
    <w:rsid w:val="00CF7595"/>
    <w:rsid w:val="00D002B1"/>
    <w:rsid w:val="00D00B5C"/>
    <w:rsid w:val="00D011B8"/>
    <w:rsid w:val="00D0220E"/>
    <w:rsid w:val="00D024BA"/>
    <w:rsid w:val="00D02E93"/>
    <w:rsid w:val="00D04C34"/>
    <w:rsid w:val="00D065B4"/>
    <w:rsid w:val="00D076E6"/>
    <w:rsid w:val="00D10A90"/>
    <w:rsid w:val="00D11C7A"/>
    <w:rsid w:val="00D11E40"/>
    <w:rsid w:val="00D120F2"/>
    <w:rsid w:val="00D13A82"/>
    <w:rsid w:val="00D13F89"/>
    <w:rsid w:val="00D1673A"/>
    <w:rsid w:val="00D179A7"/>
    <w:rsid w:val="00D17F6D"/>
    <w:rsid w:val="00D21B81"/>
    <w:rsid w:val="00D24553"/>
    <w:rsid w:val="00D256FF"/>
    <w:rsid w:val="00D2591F"/>
    <w:rsid w:val="00D2650A"/>
    <w:rsid w:val="00D26FCE"/>
    <w:rsid w:val="00D2777F"/>
    <w:rsid w:val="00D307F1"/>
    <w:rsid w:val="00D3241B"/>
    <w:rsid w:val="00D324BE"/>
    <w:rsid w:val="00D33692"/>
    <w:rsid w:val="00D33A62"/>
    <w:rsid w:val="00D33EF3"/>
    <w:rsid w:val="00D36A6A"/>
    <w:rsid w:val="00D4135E"/>
    <w:rsid w:val="00D430BB"/>
    <w:rsid w:val="00D430EE"/>
    <w:rsid w:val="00D44445"/>
    <w:rsid w:val="00D46380"/>
    <w:rsid w:val="00D46589"/>
    <w:rsid w:val="00D502D5"/>
    <w:rsid w:val="00D5131E"/>
    <w:rsid w:val="00D53A7D"/>
    <w:rsid w:val="00D54325"/>
    <w:rsid w:val="00D545FE"/>
    <w:rsid w:val="00D57348"/>
    <w:rsid w:val="00D577DD"/>
    <w:rsid w:val="00D61874"/>
    <w:rsid w:val="00D61F7A"/>
    <w:rsid w:val="00D643E6"/>
    <w:rsid w:val="00D65CE5"/>
    <w:rsid w:val="00D660B5"/>
    <w:rsid w:val="00D67D89"/>
    <w:rsid w:val="00D67EEA"/>
    <w:rsid w:val="00D73932"/>
    <w:rsid w:val="00D7641B"/>
    <w:rsid w:val="00D77E1F"/>
    <w:rsid w:val="00D80871"/>
    <w:rsid w:val="00D8190F"/>
    <w:rsid w:val="00D82090"/>
    <w:rsid w:val="00D83016"/>
    <w:rsid w:val="00D83DB6"/>
    <w:rsid w:val="00D844D6"/>
    <w:rsid w:val="00D85115"/>
    <w:rsid w:val="00D86129"/>
    <w:rsid w:val="00D864B7"/>
    <w:rsid w:val="00D927F5"/>
    <w:rsid w:val="00D92F59"/>
    <w:rsid w:val="00D960A3"/>
    <w:rsid w:val="00D9679A"/>
    <w:rsid w:val="00D970C9"/>
    <w:rsid w:val="00D97E22"/>
    <w:rsid w:val="00DA046E"/>
    <w:rsid w:val="00DA1661"/>
    <w:rsid w:val="00DA5B6B"/>
    <w:rsid w:val="00DA7AAF"/>
    <w:rsid w:val="00DA7B76"/>
    <w:rsid w:val="00DB21FD"/>
    <w:rsid w:val="00DB3266"/>
    <w:rsid w:val="00DB32BB"/>
    <w:rsid w:val="00DB4095"/>
    <w:rsid w:val="00DB717A"/>
    <w:rsid w:val="00DB7CC0"/>
    <w:rsid w:val="00DB7F3E"/>
    <w:rsid w:val="00DC1666"/>
    <w:rsid w:val="00DC2306"/>
    <w:rsid w:val="00DC31B9"/>
    <w:rsid w:val="00DC327A"/>
    <w:rsid w:val="00DC4917"/>
    <w:rsid w:val="00DC491B"/>
    <w:rsid w:val="00DC4BD8"/>
    <w:rsid w:val="00DC5311"/>
    <w:rsid w:val="00DC576F"/>
    <w:rsid w:val="00DC77ED"/>
    <w:rsid w:val="00DC7DC9"/>
    <w:rsid w:val="00DD1FAA"/>
    <w:rsid w:val="00DD20DE"/>
    <w:rsid w:val="00DD221E"/>
    <w:rsid w:val="00DD2305"/>
    <w:rsid w:val="00DD2C4B"/>
    <w:rsid w:val="00DD390B"/>
    <w:rsid w:val="00DD3D3A"/>
    <w:rsid w:val="00DD558A"/>
    <w:rsid w:val="00DD5A74"/>
    <w:rsid w:val="00DD5CD4"/>
    <w:rsid w:val="00DD7D0A"/>
    <w:rsid w:val="00DE1A73"/>
    <w:rsid w:val="00DE3986"/>
    <w:rsid w:val="00DE5E07"/>
    <w:rsid w:val="00DE704D"/>
    <w:rsid w:val="00DF138D"/>
    <w:rsid w:val="00DF206A"/>
    <w:rsid w:val="00DF34A1"/>
    <w:rsid w:val="00DF352E"/>
    <w:rsid w:val="00DF36CB"/>
    <w:rsid w:val="00DF449C"/>
    <w:rsid w:val="00DF4B8A"/>
    <w:rsid w:val="00DF4E7A"/>
    <w:rsid w:val="00DF510C"/>
    <w:rsid w:val="00DF5760"/>
    <w:rsid w:val="00DF653E"/>
    <w:rsid w:val="00DF7FA0"/>
    <w:rsid w:val="00E01FF5"/>
    <w:rsid w:val="00E039F2"/>
    <w:rsid w:val="00E0416F"/>
    <w:rsid w:val="00E063D4"/>
    <w:rsid w:val="00E071B9"/>
    <w:rsid w:val="00E07C75"/>
    <w:rsid w:val="00E123D1"/>
    <w:rsid w:val="00E1397E"/>
    <w:rsid w:val="00E153AC"/>
    <w:rsid w:val="00E16B16"/>
    <w:rsid w:val="00E16FD9"/>
    <w:rsid w:val="00E20277"/>
    <w:rsid w:val="00E215EF"/>
    <w:rsid w:val="00E22EDD"/>
    <w:rsid w:val="00E237CC"/>
    <w:rsid w:val="00E271D5"/>
    <w:rsid w:val="00E306D3"/>
    <w:rsid w:val="00E30E35"/>
    <w:rsid w:val="00E30FA8"/>
    <w:rsid w:val="00E312F4"/>
    <w:rsid w:val="00E31BAF"/>
    <w:rsid w:val="00E31FFE"/>
    <w:rsid w:val="00E32443"/>
    <w:rsid w:val="00E3265E"/>
    <w:rsid w:val="00E33619"/>
    <w:rsid w:val="00E34312"/>
    <w:rsid w:val="00E35238"/>
    <w:rsid w:val="00E3734A"/>
    <w:rsid w:val="00E378AA"/>
    <w:rsid w:val="00E41216"/>
    <w:rsid w:val="00E41971"/>
    <w:rsid w:val="00E4324A"/>
    <w:rsid w:val="00E43AB2"/>
    <w:rsid w:val="00E43CC4"/>
    <w:rsid w:val="00E45637"/>
    <w:rsid w:val="00E45E5E"/>
    <w:rsid w:val="00E46B41"/>
    <w:rsid w:val="00E47365"/>
    <w:rsid w:val="00E47906"/>
    <w:rsid w:val="00E50261"/>
    <w:rsid w:val="00E50A95"/>
    <w:rsid w:val="00E50F2E"/>
    <w:rsid w:val="00E517AF"/>
    <w:rsid w:val="00E53102"/>
    <w:rsid w:val="00E548C3"/>
    <w:rsid w:val="00E577DD"/>
    <w:rsid w:val="00E6089A"/>
    <w:rsid w:val="00E61003"/>
    <w:rsid w:val="00E612B6"/>
    <w:rsid w:val="00E614C5"/>
    <w:rsid w:val="00E6214B"/>
    <w:rsid w:val="00E6235A"/>
    <w:rsid w:val="00E62376"/>
    <w:rsid w:val="00E623D3"/>
    <w:rsid w:val="00E62CD2"/>
    <w:rsid w:val="00E63971"/>
    <w:rsid w:val="00E64CFF"/>
    <w:rsid w:val="00E64E41"/>
    <w:rsid w:val="00E66B07"/>
    <w:rsid w:val="00E6788C"/>
    <w:rsid w:val="00E7044A"/>
    <w:rsid w:val="00E71D10"/>
    <w:rsid w:val="00E724BC"/>
    <w:rsid w:val="00E73460"/>
    <w:rsid w:val="00E73AB4"/>
    <w:rsid w:val="00E73E37"/>
    <w:rsid w:val="00E749FE"/>
    <w:rsid w:val="00E805F5"/>
    <w:rsid w:val="00E807E3"/>
    <w:rsid w:val="00E84960"/>
    <w:rsid w:val="00E84F95"/>
    <w:rsid w:val="00E85ADE"/>
    <w:rsid w:val="00E86C1D"/>
    <w:rsid w:val="00E91002"/>
    <w:rsid w:val="00E912E1"/>
    <w:rsid w:val="00E92848"/>
    <w:rsid w:val="00E92C66"/>
    <w:rsid w:val="00E931C8"/>
    <w:rsid w:val="00E93421"/>
    <w:rsid w:val="00E97DBA"/>
    <w:rsid w:val="00E97F65"/>
    <w:rsid w:val="00EA0221"/>
    <w:rsid w:val="00EA037A"/>
    <w:rsid w:val="00EA214E"/>
    <w:rsid w:val="00EA488F"/>
    <w:rsid w:val="00EA4C52"/>
    <w:rsid w:val="00EB1140"/>
    <w:rsid w:val="00EB24C3"/>
    <w:rsid w:val="00EB4420"/>
    <w:rsid w:val="00EB789A"/>
    <w:rsid w:val="00EB79D7"/>
    <w:rsid w:val="00EC0EFA"/>
    <w:rsid w:val="00EC12DA"/>
    <w:rsid w:val="00EC15DE"/>
    <w:rsid w:val="00EC2D7C"/>
    <w:rsid w:val="00EC2EF9"/>
    <w:rsid w:val="00EC3191"/>
    <w:rsid w:val="00EC334C"/>
    <w:rsid w:val="00EC7C6B"/>
    <w:rsid w:val="00ED165E"/>
    <w:rsid w:val="00ED444E"/>
    <w:rsid w:val="00ED72E3"/>
    <w:rsid w:val="00EE0379"/>
    <w:rsid w:val="00EE0BA5"/>
    <w:rsid w:val="00EE11AD"/>
    <w:rsid w:val="00EE2260"/>
    <w:rsid w:val="00EE4351"/>
    <w:rsid w:val="00EE4C69"/>
    <w:rsid w:val="00EE4F1E"/>
    <w:rsid w:val="00EE4FFF"/>
    <w:rsid w:val="00EE6825"/>
    <w:rsid w:val="00EF02C7"/>
    <w:rsid w:val="00EF09F1"/>
    <w:rsid w:val="00EF118C"/>
    <w:rsid w:val="00EF144D"/>
    <w:rsid w:val="00EF18B2"/>
    <w:rsid w:val="00EF2228"/>
    <w:rsid w:val="00EF2890"/>
    <w:rsid w:val="00EF2948"/>
    <w:rsid w:val="00EF30FC"/>
    <w:rsid w:val="00EF6366"/>
    <w:rsid w:val="00EF66F8"/>
    <w:rsid w:val="00F02DE3"/>
    <w:rsid w:val="00F035AF"/>
    <w:rsid w:val="00F0454E"/>
    <w:rsid w:val="00F04630"/>
    <w:rsid w:val="00F046F0"/>
    <w:rsid w:val="00F04A00"/>
    <w:rsid w:val="00F04C37"/>
    <w:rsid w:val="00F05E2F"/>
    <w:rsid w:val="00F069DB"/>
    <w:rsid w:val="00F10608"/>
    <w:rsid w:val="00F119A5"/>
    <w:rsid w:val="00F11D83"/>
    <w:rsid w:val="00F14AA9"/>
    <w:rsid w:val="00F14C7C"/>
    <w:rsid w:val="00F16E50"/>
    <w:rsid w:val="00F1726B"/>
    <w:rsid w:val="00F20A45"/>
    <w:rsid w:val="00F20D6E"/>
    <w:rsid w:val="00F20F3C"/>
    <w:rsid w:val="00F20F75"/>
    <w:rsid w:val="00F223A5"/>
    <w:rsid w:val="00F226BB"/>
    <w:rsid w:val="00F22A6B"/>
    <w:rsid w:val="00F22C9A"/>
    <w:rsid w:val="00F24697"/>
    <w:rsid w:val="00F254DA"/>
    <w:rsid w:val="00F2728D"/>
    <w:rsid w:val="00F2773B"/>
    <w:rsid w:val="00F30B6D"/>
    <w:rsid w:val="00F31774"/>
    <w:rsid w:val="00F34BC1"/>
    <w:rsid w:val="00F36156"/>
    <w:rsid w:val="00F401D6"/>
    <w:rsid w:val="00F422A6"/>
    <w:rsid w:val="00F4361B"/>
    <w:rsid w:val="00F4370A"/>
    <w:rsid w:val="00F43B36"/>
    <w:rsid w:val="00F43D9C"/>
    <w:rsid w:val="00F44C62"/>
    <w:rsid w:val="00F459F7"/>
    <w:rsid w:val="00F46932"/>
    <w:rsid w:val="00F469E1"/>
    <w:rsid w:val="00F479D4"/>
    <w:rsid w:val="00F517A2"/>
    <w:rsid w:val="00F52546"/>
    <w:rsid w:val="00F525BE"/>
    <w:rsid w:val="00F529B6"/>
    <w:rsid w:val="00F52E6C"/>
    <w:rsid w:val="00F53078"/>
    <w:rsid w:val="00F533F8"/>
    <w:rsid w:val="00F5431F"/>
    <w:rsid w:val="00F548A2"/>
    <w:rsid w:val="00F54A1E"/>
    <w:rsid w:val="00F5744B"/>
    <w:rsid w:val="00F57FC3"/>
    <w:rsid w:val="00F60180"/>
    <w:rsid w:val="00F64233"/>
    <w:rsid w:val="00F65897"/>
    <w:rsid w:val="00F660E2"/>
    <w:rsid w:val="00F67381"/>
    <w:rsid w:val="00F706BB"/>
    <w:rsid w:val="00F70865"/>
    <w:rsid w:val="00F71D77"/>
    <w:rsid w:val="00F75346"/>
    <w:rsid w:val="00F75A44"/>
    <w:rsid w:val="00F76860"/>
    <w:rsid w:val="00F768DF"/>
    <w:rsid w:val="00F77AC3"/>
    <w:rsid w:val="00F80382"/>
    <w:rsid w:val="00F82F57"/>
    <w:rsid w:val="00F83DBE"/>
    <w:rsid w:val="00F852E7"/>
    <w:rsid w:val="00F854C8"/>
    <w:rsid w:val="00F85584"/>
    <w:rsid w:val="00F85864"/>
    <w:rsid w:val="00F85EB1"/>
    <w:rsid w:val="00F903E3"/>
    <w:rsid w:val="00F90DA0"/>
    <w:rsid w:val="00F9186D"/>
    <w:rsid w:val="00F92393"/>
    <w:rsid w:val="00F93322"/>
    <w:rsid w:val="00F94A54"/>
    <w:rsid w:val="00F9569B"/>
    <w:rsid w:val="00FA0860"/>
    <w:rsid w:val="00FA2AA3"/>
    <w:rsid w:val="00FA4798"/>
    <w:rsid w:val="00FA52ED"/>
    <w:rsid w:val="00FA5E4D"/>
    <w:rsid w:val="00FA75EA"/>
    <w:rsid w:val="00FB05C2"/>
    <w:rsid w:val="00FB2B80"/>
    <w:rsid w:val="00FB2BEC"/>
    <w:rsid w:val="00FB3797"/>
    <w:rsid w:val="00FB3862"/>
    <w:rsid w:val="00FB4909"/>
    <w:rsid w:val="00FB4B25"/>
    <w:rsid w:val="00FB4D30"/>
    <w:rsid w:val="00FB6A40"/>
    <w:rsid w:val="00FC04E1"/>
    <w:rsid w:val="00FC0DDF"/>
    <w:rsid w:val="00FC1748"/>
    <w:rsid w:val="00FC1DD6"/>
    <w:rsid w:val="00FC228A"/>
    <w:rsid w:val="00FC3BD4"/>
    <w:rsid w:val="00FC5F4C"/>
    <w:rsid w:val="00FC62A3"/>
    <w:rsid w:val="00FC75F2"/>
    <w:rsid w:val="00FC7E71"/>
    <w:rsid w:val="00FD0843"/>
    <w:rsid w:val="00FD1E39"/>
    <w:rsid w:val="00FD5958"/>
    <w:rsid w:val="00FD6FE0"/>
    <w:rsid w:val="00FE1E25"/>
    <w:rsid w:val="00FE2540"/>
    <w:rsid w:val="00FE26A8"/>
    <w:rsid w:val="00FE3D5C"/>
    <w:rsid w:val="00FE3E43"/>
    <w:rsid w:val="00FE48A2"/>
    <w:rsid w:val="00FE48D4"/>
    <w:rsid w:val="00FE5101"/>
    <w:rsid w:val="00FE536B"/>
    <w:rsid w:val="00FE6EDD"/>
    <w:rsid w:val="00FE7B71"/>
    <w:rsid w:val="00FF2A9C"/>
    <w:rsid w:val="00FF2FE7"/>
    <w:rsid w:val="00FF389E"/>
    <w:rsid w:val="017B23FD"/>
    <w:rsid w:val="0B103A26"/>
    <w:rsid w:val="0C6DC286"/>
    <w:rsid w:val="0EBF2E14"/>
    <w:rsid w:val="0F7D91FF"/>
    <w:rsid w:val="10943096"/>
    <w:rsid w:val="13F5DE06"/>
    <w:rsid w:val="14E9421A"/>
    <w:rsid w:val="17D2035B"/>
    <w:rsid w:val="17FE357F"/>
    <w:rsid w:val="19FD6626"/>
    <w:rsid w:val="19FFE8BF"/>
    <w:rsid w:val="1BDF35C4"/>
    <w:rsid w:val="1BFB05A8"/>
    <w:rsid w:val="1D7F793D"/>
    <w:rsid w:val="1E7B3F6A"/>
    <w:rsid w:val="1EBFFA20"/>
    <w:rsid w:val="1FBE4A5C"/>
    <w:rsid w:val="21080C13"/>
    <w:rsid w:val="2249363A"/>
    <w:rsid w:val="26FFAEBB"/>
    <w:rsid w:val="27A95A56"/>
    <w:rsid w:val="27CA56C9"/>
    <w:rsid w:val="27F71B43"/>
    <w:rsid w:val="298C7B83"/>
    <w:rsid w:val="2AFDB29A"/>
    <w:rsid w:val="2BBBC547"/>
    <w:rsid w:val="2BDBA5BE"/>
    <w:rsid w:val="2C7C2E6D"/>
    <w:rsid w:val="2DBCBAE8"/>
    <w:rsid w:val="2DFDD92C"/>
    <w:rsid w:val="2EF71989"/>
    <w:rsid w:val="2EFF7917"/>
    <w:rsid w:val="2F7ACEB7"/>
    <w:rsid w:val="2FE23CFF"/>
    <w:rsid w:val="35FF0C3C"/>
    <w:rsid w:val="367F8D1E"/>
    <w:rsid w:val="36EB32F9"/>
    <w:rsid w:val="36EF9D65"/>
    <w:rsid w:val="373C91FC"/>
    <w:rsid w:val="37CE22F9"/>
    <w:rsid w:val="37FFDE69"/>
    <w:rsid w:val="387ECCA3"/>
    <w:rsid w:val="38BF3355"/>
    <w:rsid w:val="39F7AD1A"/>
    <w:rsid w:val="3B3F2B4B"/>
    <w:rsid w:val="3B3FB820"/>
    <w:rsid w:val="3B5EB228"/>
    <w:rsid w:val="3B7B395E"/>
    <w:rsid w:val="3BA7B96D"/>
    <w:rsid w:val="3BBAA499"/>
    <w:rsid w:val="3D3B0185"/>
    <w:rsid w:val="3D9DAFB7"/>
    <w:rsid w:val="3DBBAD0F"/>
    <w:rsid w:val="3DDD1EE5"/>
    <w:rsid w:val="3DDDD4BC"/>
    <w:rsid w:val="3DDE0311"/>
    <w:rsid w:val="3DEFA34D"/>
    <w:rsid w:val="3DF9D7B2"/>
    <w:rsid w:val="3DFF169E"/>
    <w:rsid w:val="3DFFE1F4"/>
    <w:rsid w:val="3EE938A1"/>
    <w:rsid w:val="3F75BEAD"/>
    <w:rsid w:val="3FBB7F7C"/>
    <w:rsid w:val="3FCAC2E7"/>
    <w:rsid w:val="3FDB0498"/>
    <w:rsid w:val="3FF71DB9"/>
    <w:rsid w:val="3FFD71EB"/>
    <w:rsid w:val="3FFF073F"/>
    <w:rsid w:val="3FFF2283"/>
    <w:rsid w:val="3FFF3625"/>
    <w:rsid w:val="41F25044"/>
    <w:rsid w:val="426B8ED2"/>
    <w:rsid w:val="42FE0B70"/>
    <w:rsid w:val="4CFEBEBA"/>
    <w:rsid w:val="4DEEFB51"/>
    <w:rsid w:val="4DFDC5CA"/>
    <w:rsid w:val="4EB354C6"/>
    <w:rsid w:val="4EFFB559"/>
    <w:rsid w:val="4F7ED2FF"/>
    <w:rsid w:val="4F7FCC4A"/>
    <w:rsid w:val="4FA7BBC4"/>
    <w:rsid w:val="4FB4B9BF"/>
    <w:rsid w:val="4FFB012F"/>
    <w:rsid w:val="4FFDEC67"/>
    <w:rsid w:val="4FFFA4FA"/>
    <w:rsid w:val="515F29A7"/>
    <w:rsid w:val="51B63F4E"/>
    <w:rsid w:val="51C79D09"/>
    <w:rsid w:val="54EE71CB"/>
    <w:rsid w:val="575646F9"/>
    <w:rsid w:val="57BD11C5"/>
    <w:rsid w:val="57EB1EAB"/>
    <w:rsid w:val="57FCF456"/>
    <w:rsid w:val="5A1F4874"/>
    <w:rsid w:val="5ACD698A"/>
    <w:rsid w:val="5AEDAE85"/>
    <w:rsid w:val="5B7C9CD0"/>
    <w:rsid w:val="5BFFC6A4"/>
    <w:rsid w:val="5C9BE103"/>
    <w:rsid w:val="5CF720E3"/>
    <w:rsid w:val="5CFF52F4"/>
    <w:rsid w:val="5DAE4C4F"/>
    <w:rsid w:val="5DBD621A"/>
    <w:rsid w:val="5DBF7A8C"/>
    <w:rsid w:val="5DF435A0"/>
    <w:rsid w:val="5E5F903A"/>
    <w:rsid w:val="5E7EAD0A"/>
    <w:rsid w:val="5E7FD9C4"/>
    <w:rsid w:val="5E9D7153"/>
    <w:rsid w:val="5EED9D3E"/>
    <w:rsid w:val="5EF3E53A"/>
    <w:rsid w:val="5EF62F11"/>
    <w:rsid w:val="5F876099"/>
    <w:rsid w:val="5FBDEF7B"/>
    <w:rsid w:val="5FD9920C"/>
    <w:rsid w:val="5FF57DD1"/>
    <w:rsid w:val="63E7E1A4"/>
    <w:rsid w:val="63EC20AC"/>
    <w:rsid w:val="63F7213A"/>
    <w:rsid w:val="653F154F"/>
    <w:rsid w:val="65B53D84"/>
    <w:rsid w:val="664F40B5"/>
    <w:rsid w:val="66E42322"/>
    <w:rsid w:val="67D75C7D"/>
    <w:rsid w:val="67DFB1F1"/>
    <w:rsid w:val="67F77741"/>
    <w:rsid w:val="6AEB0789"/>
    <w:rsid w:val="6BEC34EB"/>
    <w:rsid w:val="6CD5020E"/>
    <w:rsid w:val="6DBD47BD"/>
    <w:rsid w:val="6DBD5E1F"/>
    <w:rsid w:val="6E5F776C"/>
    <w:rsid w:val="6E7C5E43"/>
    <w:rsid w:val="6E9F8AAB"/>
    <w:rsid w:val="6EBF32DB"/>
    <w:rsid w:val="6EDF4ADB"/>
    <w:rsid w:val="6F42B70B"/>
    <w:rsid w:val="6F5F5C97"/>
    <w:rsid w:val="6F7367F5"/>
    <w:rsid w:val="6F7BCEAD"/>
    <w:rsid w:val="6F7FA94A"/>
    <w:rsid w:val="6FAB236A"/>
    <w:rsid w:val="6FBFF9C3"/>
    <w:rsid w:val="6FE11AF4"/>
    <w:rsid w:val="6FF8E854"/>
    <w:rsid w:val="6FFECC3C"/>
    <w:rsid w:val="6FFF35B2"/>
    <w:rsid w:val="6FFFA59F"/>
    <w:rsid w:val="6FFFB36A"/>
    <w:rsid w:val="71BFBABB"/>
    <w:rsid w:val="71DBD6A8"/>
    <w:rsid w:val="72A6ADD4"/>
    <w:rsid w:val="73633025"/>
    <w:rsid w:val="7377BBA0"/>
    <w:rsid w:val="73BD4C52"/>
    <w:rsid w:val="757E7CD7"/>
    <w:rsid w:val="75DFA32D"/>
    <w:rsid w:val="75F5C7DD"/>
    <w:rsid w:val="75FD3CB0"/>
    <w:rsid w:val="75FFD6DE"/>
    <w:rsid w:val="76633B0F"/>
    <w:rsid w:val="7698D0D4"/>
    <w:rsid w:val="76DDEDFB"/>
    <w:rsid w:val="775FA572"/>
    <w:rsid w:val="7766113A"/>
    <w:rsid w:val="77796E42"/>
    <w:rsid w:val="77CA81D6"/>
    <w:rsid w:val="77FFCAE6"/>
    <w:rsid w:val="77FFF666"/>
    <w:rsid w:val="78FFD5F7"/>
    <w:rsid w:val="799F0AA8"/>
    <w:rsid w:val="79D7452A"/>
    <w:rsid w:val="79DE601B"/>
    <w:rsid w:val="79FFABF9"/>
    <w:rsid w:val="7A3F5475"/>
    <w:rsid w:val="7AFE1B1F"/>
    <w:rsid w:val="7B7E9948"/>
    <w:rsid w:val="7BBD253E"/>
    <w:rsid w:val="7BCF7830"/>
    <w:rsid w:val="7BD6586E"/>
    <w:rsid w:val="7BEF1C9C"/>
    <w:rsid w:val="7BF20E68"/>
    <w:rsid w:val="7BFE8CB9"/>
    <w:rsid w:val="7BFF1CD0"/>
    <w:rsid w:val="7BFFAF5C"/>
    <w:rsid w:val="7BFFE7F2"/>
    <w:rsid w:val="7C325872"/>
    <w:rsid w:val="7CCF5FBB"/>
    <w:rsid w:val="7CFDD549"/>
    <w:rsid w:val="7D3F61E8"/>
    <w:rsid w:val="7DB38AD2"/>
    <w:rsid w:val="7DF828BE"/>
    <w:rsid w:val="7E7DBC43"/>
    <w:rsid w:val="7E977152"/>
    <w:rsid w:val="7EB7D142"/>
    <w:rsid w:val="7EBD5928"/>
    <w:rsid w:val="7EBF27FE"/>
    <w:rsid w:val="7EBF87CE"/>
    <w:rsid w:val="7EF384A3"/>
    <w:rsid w:val="7F1F94EE"/>
    <w:rsid w:val="7F5F5150"/>
    <w:rsid w:val="7F5F9BBB"/>
    <w:rsid w:val="7F774668"/>
    <w:rsid w:val="7F774F8B"/>
    <w:rsid w:val="7F7ED306"/>
    <w:rsid w:val="7F7F971D"/>
    <w:rsid w:val="7F877ED1"/>
    <w:rsid w:val="7F9231E0"/>
    <w:rsid w:val="7F9F8848"/>
    <w:rsid w:val="7FB53A72"/>
    <w:rsid w:val="7FBE7AA2"/>
    <w:rsid w:val="7FBF9EDD"/>
    <w:rsid w:val="7FDF6640"/>
    <w:rsid w:val="7FE5FBB1"/>
    <w:rsid w:val="7FE7B67A"/>
    <w:rsid w:val="7FE9D325"/>
    <w:rsid w:val="7FEF569E"/>
    <w:rsid w:val="7FEFEA42"/>
    <w:rsid w:val="7FF6C1B4"/>
    <w:rsid w:val="7FF703AA"/>
    <w:rsid w:val="7FF9E8E7"/>
    <w:rsid w:val="7FFB50E8"/>
    <w:rsid w:val="7FFDC883"/>
    <w:rsid w:val="7FFE8F6F"/>
    <w:rsid w:val="7FFFB177"/>
    <w:rsid w:val="7FFFC8CE"/>
    <w:rsid w:val="7FFFDDF9"/>
  </w:rsids>
  <m:mathPr>
    <m:mathFont m:val="Cambria Math"/>
    <m:brkBin m:val="before"/>
    <m:brkBinSub m:val="--"/>
    <m:smallFrac m:val="0"/>
    <m:dispDef/>
    <m:lMargin m:val="0"/>
    <m:rMargin m:val="0"/>
    <m:defJc m:val="centerGroup"/>
    <m:wrapIndent m:val="1440"/>
    <m:intLim m:val="subSup"/>
    <m:naryLim m:val="undOvr"/>
  </m:mathPr>
  <w:themeFontLang w:val="en-US"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D627A"/>
  <w15:docId w15:val="{E5F8E0C9-ABF6-4B27-8A2E-98FC1AB3A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l-GR" w:eastAsia="el-G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unhideWhenUsed="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0" w:qFormat="1"/>
    <w:lsdException w:name="Quote" w:semiHidden="1" w:unhideWhenUsed="1"/>
    <w:lsdException w:name="Intense Quote" w:semiHidden="1" w:unhideWhenUsed="1"/>
    <w:lsdException w:name="Medium List 2 Accent 1" w:uiPriority="66" w:qFormat="1"/>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widowControl w:val="0"/>
      <w:suppressAutoHyphens/>
      <w:spacing w:line="360" w:lineRule="auto"/>
      <w:ind w:firstLine="284"/>
      <w:jc w:val="both"/>
    </w:pPr>
    <w:rPr>
      <w:rFonts w:ascii="Times New Roman" w:eastAsia="Times New Roman" w:hAnsi="Times New Roman" w:cs="Times New Roman"/>
      <w:sz w:val="24"/>
    </w:rPr>
  </w:style>
  <w:style w:type="paragraph" w:styleId="1">
    <w:name w:val="heading 1"/>
    <w:basedOn w:val="a0"/>
    <w:next w:val="a0"/>
    <w:link w:val="1Char"/>
    <w:uiPriority w:val="9"/>
    <w:qFormat/>
    <w:rsid w:val="000D126D"/>
    <w:pPr>
      <w:keepNext/>
      <w:keepLines/>
      <w:ind w:left="142" w:firstLine="0"/>
      <w:outlineLvl w:val="0"/>
    </w:pPr>
    <w:rPr>
      <w:b/>
      <w:bCs/>
      <w:kern w:val="2"/>
      <w:sz w:val="28"/>
      <w:szCs w:val="44"/>
    </w:rPr>
  </w:style>
  <w:style w:type="paragraph" w:styleId="2">
    <w:name w:val="heading 2"/>
    <w:basedOn w:val="a0"/>
    <w:next w:val="a0"/>
    <w:link w:val="2Char"/>
    <w:uiPriority w:val="9"/>
    <w:unhideWhenUsed/>
    <w:qFormat/>
    <w:rsid w:val="00321AC0"/>
    <w:pPr>
      <w:keepNext/>
      <w:keepLines/>
      <w:spacing w:before="240" w:after="120"/>
      <w:ind w:firstLine="0"/>
      <w:outlineLvl w:val="1"/>
    </w:pPr>
    <w:rPr>
      <w:b/>
      <w:bCs/>
      <w:szCs w:val="32"/>
    </w:rPr>
  </w:style>
  <w:style w:type="paragraph" w:styleId="3">
    <w:name w:val="heading 3"/>
    <w:basedOn w:val="a0"/>
    <w:next w:val="a0"/>
    <w:uiPriority w:val="9"/>
    <w:unhideWhenUsed/>
    <w:qFormat/>
    <w:rsid w:val="00AE2955"/>
    <w:pPr>
      <w:keepNext/>
      <w:keepLines/>
      <w:spacing w:before="360" w:after="120"/>
      <w:ind w:firstLine="0"/>
      <w:outlineLvl w:val="2"/>
    </w:pPr>
    <w:rPr>
      <w:b/>
      <w:bCs/>
      <w:szCs w:val="32"/>
    </w:rPr>
  </w:style>
  <w:style w:type="paragraph" w:styleId="4">
    <w:name w:val="heading 4"/>
    <w:basedOn w:val="a0"/>
    <w:next w:val="a0"/>
    <w:uiPriority w:val="9"/>
    <w:unhideWhenUsed/>
    <w:qFormat/>
    <w:pPr>
      <w:widowControl/>
      <w:spacing w:line="480" w:lineRule="auto"/>
      <w:ind w:firstLine="720"/>
      <w:jc w:val="left"/>
      <w:outlineLvl w:val="3"/>
    </w:pPr>
    <w:rPr>
      <w:b/>
      <w:bCs/>
      <w:szCs w:val="24"/>
      <w:lang w:val="zh-CN" w:eastAsia="en-GB"/>
    </w:rPr>
  </w:style>
  <w:style w:type="paragraph" w:styleId="5">
    <w:name w:val="heading 5"/>
    <w:basedOn w:val="a0"/>
    <w:next w:val="a0"/>
    <w:uiPriority w:val="9"/>
    <w:unhideWhenUsed/>
    <w:qFormat/>
    <w:pPr>
      <w:widowControl/>
      <w:spacing w:line="480" w:lineRule="auto"/>
      <w:ind w:firstLine="720"/>
      <w:jc w:val="left"/>
      <w:outlineLvl w:val="4"/>
    </w:pPr>
    <w:rPr>
      <w:b/>
      <w:bCs/>
      <w:i/>
      <w:iCs/>
      <w:szCs w:val="24"/>
      <w:lang w:val="zh-CN" w:eastAsia="en-GB"/>
    </w:rPr>
  </w:style>
  <w:style w:type="paragraph" w:styleId="6">
    <w:name w:val="heading 6"/>
    <w:basedOn w:val="a0"/>
    <w:next w:val="a0"/>
    <w:uiPriority w:val="9"/>
    <w:semiHidden/>
    <w:unhideWhenUsed/>
    <w:qFormat/>
    <w:pPr>
      <w:widowControl/>
      <w:spacing w:line="480" w:lineRule="auto"/>
      <w:ind w:firstLine="720"/>
      <w:jc w:val="left"/>
      <w:outlineLvl w:val="5"/>
    </w:pPr>
    <w:rPr>
      <w:i/>
      <w:iCs/>
      <w:szCs w:val="24"/>
      <w:lang w:val="zh-CN" w:eastAsia="en-G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Char"/>
    <w:uiPriority w:val="99"/>
    <w:semiHidden/>
    <w:unhideWhenUsed/>
    <w:qFormat/>
    <w:pPr>
      <w:widowControl/>
      <w:spacing w:line="240" w:lineRule="auto"/>
      <w:ind w:firstLine="0"/>
      <w:jc w:val="left"/>
    </w:pPr>
    <w:rPr>
      <w:rFonts w:ascii="Tahoma" w:eastAsia="Calibri" w:hAnsi="Tahoma" w:cs="Tahoma"/>
      <w:sz w:val="16"/>
      <w:szCs w:val="16"/>
      <w:lang w:val="en-US" w:eastAsia="en-US"/>
    </w:rPr>
  </w:style>
  <w:style w:type="paragraph" w:styleId="a5">
    <w:name w:val="Body Text"/>
    <w:basedOn w:val="a0"/>
    <w:uiPriority w:val="99"/>
    <w:semiHidden/>
    <w:unhideWhenUsed/>
    <w:qFormat/>
    <w:pPr>
      <w:spacing w:after="140" w:line="276" w:lineRule="auto"/>
      <w:jc w:val="center"/>
    </w:pPr>
  </w:style>
  <w:style w:type="paragraph" w:styleId="a6">
    <w:name w:val="caption"/>
    <w:basedOn w:val="a0"/>
    <w:next w:val="a0"/>
    <w:uiPriority w:val="35"/>
    <w:unhideWhenUsed/>
    <w:qFormat/>
    <w:rsid w:val="00E97DBA"/>
    <w:pPr>
      <w:suppressLineNumbers/>
      <w:spacing w:before="120" w:after="120"/>
      <w:ind w:firstLine="0"/>
    </w:pPr>
    <w:rPr>
      <w:rFonts w:cs="Lohit Devanagari"/>
      <w:i/>
      <w:iCs/>
      <w:szCs w:val="24"/>
    </w:rPr>
  </w:style>
  <w:style w:type="character" w:styleId="a7">
    <w:name w:val="annotation reference"/>
    <w:basedOn w:val="a1"/>
    <w:uiPriority w:val="99"/>
    <w:semiHidden/>
    <w:unhideWhenUsed/>
    <w:qFormat/>
    <w:rPr>
      <w:sz w:val="16"/>
      <w:szCs w:val="16"/>
    </w:rPr>
  </w:style>
  <w:style w:type="paragraph" w:styleId="a8">
    <w:name w:val="annotation text"/>
    <w:basedOn w:val="a0"/>
    <w:link w:val="Char0"/>
    <w:uiPriority w:val="99"/>
    <w:unhideWhenUsed/>
    <w:qFormat/>
    <w:pPr>
      <w:jc w:val="left"/>
    </w:pPr>
  </w:style>
  <w:style w:type="paragraph" w:styleId="a9">
    <w:name w:val="annotation subject"/>
    <w:basedOn w:val="a8"/>
    <w:next w:val="a8"/>
    <w:link w:val="Char1"/>
    <w:uiPriority w:val="99"/>
    <w:semiHidden/>
    <w:unhideWhenUsed/>
    <w:qFormat/>
    <w:pPr>
      <w:spacing w:line="240" w:lineRule="auto"/>
      <w:jc w:val="both"/>
    </w:pPr>
    <w:rPr>
      <w:b/>
      <w:bCs/>
      <w:sz w:val="20"/>
    </w:rPr>
  </w:style>
  <w:style w:type="character" w:styleId="aa">
    <w:name w:val="Emphasis"/>
    <w:basedOn w:val="a1"/>
    <w:uiPriority w:val="20"/>
    <w:qFormat/>
    <w:rPr>
      <w:i/>
      <w:iCs/>
    </w:rPr>
  </w:style>
  <w:style w:type="character" w:styleId="ab">
    <w:name w:val="endnote reference"/>
    <w:basedOn w:val="a1"/>
    <w:uiPriority w:val="99"/>
    <w:semiHidden/>
    <w:unhideWhenUsed/>
    <w:rPr>
      <w:vertAlign w:val="superscript"/>
    </w:rPr>
  </w:style>
  <w:style w:type="paragraph" w:styleId="ac">
    <w:name w:val="endnote text"/>
    <w:basedOn w:val="a0"/>
    <w:link w:val="Char2"/>
    <w:uiPriority w:val="99"/>
    <w:semiHidden/>
    <w:unhideWhenUsed/>
    <w:qFormat/>
    <w:pPr>
      <w:spacing w:line="240" w:lineRule="auto"/>
    </w:pPr>
    <w:rPr>
      <w:sz w:val="20"/>
    </w:rPr>
  </w:style>
  <w:style w:type="paragraph" w:styleId="ad">
    <w:name w:val="footer"/>
    <w:basedOn w:val="a0"/>
    <w:link w:val="Char3"/>
    <w:uiPriority w:val="99"/>
    <w:unhideWhenUsed/>
    <w:qFormat/>
    <w:pPr>
      <w:tabs>
        <w:tab w:val="center" w:pos="4153"/>
        <w:tab w:val="right" w:pos="8306"/>
      </w:tabs>
      <w:snapToGrid w:val="0"/>
      <w:jc w:val="left"/>
    </w:pPr>
    <w:rPr>
      <w:sz w:val="18"/>
      <w:szCs w:val="18"/>
    </w:rPr>
  </w:style>
  <w:style w:type="character" w:styleId="ae">
    <w:name w:val="footnote reference"/>
    <w:uiPriority w:val="99"/>
    <w:semiHidden/>
    <w:unhideWhenUsed/>
    <w:qFormat/>
    <w:rPr>
      <w:rFonts w:ascii="Times New Roman" w:eastAsia="Times New Roman" w:hAnsi="Times New Roman" w:cs="Times New Roman"/>
      <w:vertAlign w:val="superscript"/>
      <w:lang w:val="zh-CN" w:eastAsia="en-GB" w:bidi="ar-SA"/>
    </w:rPr>
  </w:style>
  <w:style w:type="paragraph" w:styleId="af">
    <w:name w:val="footnote text"/>
    <w:basedOn w:val="a0"/>
    <w:link w:val="Char4"/>
    <w:uiPriority w:val="99"/>
    <w:semiHidden/>
    <w:unhideWhenUsed/>
    <w:qFormat/>
    <w:pPr>
      <w:widowControl/>
      <w:spacing w:line="240" w:lineRule="auto"/>
      <w:ind w:firstLine="720"/>
      <w:jc w:val="left"/>
    </w:pPr>
    <w:rPr>
      <w:sz w:val="20"/>
      <w:lang w:val="zh-CN" w:eastAsia="en-GB"/>
    </w:rPr>
  </w:style>
  <w:style w:type="paragraph" w:styleId="af0">
    <w:name w:val="header"/>
    <w:basedOn w:val="a0"/>
    <w:link w:val="Char5"/>
    <w:uiPriority w:val="99"/>
    <w:unhideWhenUsed/>
    <w:qFormat/>
    <w:pPr>
      <w:tabs>
        <w:tab w:val="center" w:pos="4153"/>
        <w:tab w:val="right" w:pos="8306"/>
      </w:tabs>
      <w:snapToGrid w:val="0"/>
    </w:pPr>
    <w:rPr>
      <w:sz w:val="18"/>
      <w:szCs w:val="18"/>
    </w:rPr>
  </w:style>
  <w:style w:type="paragraph" w:styleId="-HTML">
    <w:name w:val="HTML Preformatted"/>
    <w:basedOn w:val="a0"/>
    <w:link w:val="-HTMLChar"/>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Calibri" w:hAnsi="Courier New" w:cs="Courier New"/>
      <w:sz w:val="20"/>
      <w:lang w:val="en-US" w:eastAsia="en-US"/>
    </w:rPr>
  </w:style>
  <w:style w:type="character" w:styleId="-">
    <w:name w:val="Hyperlink"/>
    <w:basedOn w:val="a1"/>
    <w:uiPriority w:val="99"/>
    <w:unhideWhenUsed/>
    <w:qFormat/>
    <w:rPr>
      <w:color w:val="0000FF"/>
      <w:u w:val="single"/>
    </w:rPr>
  </w:style>
  <w:style w:type="paragraph" w:styleId="af1">
    <w:name w:val="List"/>
    <w:basedOn w:val="a5"/>
    <w:uiPriority w:val="99"/>
    <w:semiHidden/>
    <w:unhideWhenUsed/>
    <w:qFormat/>
    <w:rPr>
      <w:rFonts w:cs="Lohit Devanagari"/>
    </w:rPr>
  </w:style>
  <w:style w:type="paragraph" w:styleId="a">
    <w:name w:val="List Bullet"/>
    <w:basedOn w:val="a0"/>
    <w:unhideWhenUsed/>
    <w:qFormat/>
    <w:pPr>
      <w:numPr>
        <w:numId w:val="1"/>
      </w:numPr>
    </w:pPr>
  </w:style>
  <w:style w:type="paragraph" w:styleId="Web">
    <w:name w:val="Normal (Web)"/>
    <w:uiPriority w:val="99"/>
    <w:semiHidden/>
    <w:unhideWhenUsed/>
    <w:qFormat/>
    <w:pPr>
      <w:spacing w:beforeAutospacing="1" w:line="276" w:lineRule="auto"/>
      <w:jc w:val="both"/>
    </w:pPr>
    <w:rPr>
      <w:rFonts w:ascii="Times New Roman" w:eastAsia="SimSun" w:hAnsi="Times New Roman" w:cs="Times New Roman"/>
      <w:sz w:val="24"/>
      <w:szCs w:val="24"/>
      <w:lang w:val="en-US" w:eastAsia="zh-CN"/>
    </w:rPr>
  </w:style>
  <w:style w:type="character" w:styleId="af2">
    <w:name w:val="Strong"/>
    <w:basedOn w:val="a1"/>
    <w:uiPriority w:val="22"/>
    <w:qFormat/>
    <w:rPr>
      <w:b/>
      <w:bCs/>
    </w:rPr>
  </w:style>
  <w:style w:type="table" w:styleId="af3">
    <w:name w:val="Table Grid"/>
    <w:basedOn w:val="a2"/>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Title"/>
    <w:basedOn w:val="a0"/>
    <w:next w:val="a0"/>
    <w:uiPriority w:val="10"/>
    <w:qFormat/>
    <w:pPr>
      <w:widowControl/>
      <w:spacing w:line="480" w:lineRule="auto"/>
      <w:ind w:firstLine="0"/>
      <w:jc w:val="center"/>
    </w:pPr>
    <w:rPr>
      <w:szCs w:val="24"/>
      <w:lang w:val="zh-CN" w:eastAsia="en-GB"/>
    </w:rPr>
  </w:style>
  <w:style w:type="paragraph" w:styleId="10">
    <w:name w:val="toc 1"/>
    <w:basedOn w:val="a0"/>
    <w:next w:val="a0"/>
    <w:uiPriority w:val="39"/>
    <w:unhideWhenUsed/>
    <w:qFormat/>
  </w:style>
  <w:style w:type="paragraph" w:styleId="20">
    <w:name w:val="toc 2"/>
    <w:basedOn w:val="a0"/>
    <w:next w:val="a0"/>
    <w:uiPriority w:val="39"/>
    <w:unhideWhenUsed/>
    <w:qFormat/>
    <w:pPr>
      <w:ind w:leftChars="200" w:left="420"/>
    </w:pPr>
  </w:style>
  <w:style w:type="paragraph" w:styleId="30">
    <w:name w:val="toc 3"/>
    <w:basedOn w:val="a0"/>
    <w:next w:val="a0"/>
    <w:uiPriority w:val="39"/>
    <w:unhideWhenUsed/>
    <w:qFormat/>
    <w:pPr>
      <w:ind w:leftChars="400" w:left="840"/>
    </w:pPr>
  </w:style>
  <w:style w:type="table" w:styleId="2-1">
    <w:name w:val="Medium List 2 Accent 1"/>
    <w:basedOn w:val="a2"/>
    <w:uiPriority w:val="66"/>
    <w:qFormat/>
    <w:rPr>
      <w:rFonts w:asciiTheme="majorHAnsi" w:eastAsiaTheme="majorEastAsia" w:hAnsiTheme="majorHAnsi" w:cstheme="majorBidi"/>
      <w:color w:val="000000" w:themeColor="text1"/>
      <w:sz w:val="22"/>
      <w:szCs w:val="22"/>
    </w:rPr>
    <w:tblPr>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af5">
    <w:name w:val="Επικεφαλίδα"/>
    <w:basedOn w:val="a0"/>
    <w:next w:val="a5"/>
    <w:qFormat/>
    <w:pPr>
      <w:keepNext/>
      <w:spacing w:before="240" w:after="120"/>
    </w:pPr>
    <w:rPr>
      <w:rFonts w:ascii="Liberation Sans" w:eastAsia="Noto Sans CJK SC" w:hAnsi="Liberation Sans" w:cs="Lohit Devanagari"/>
      <w:sz w:val="28"/>
      <w:szCs w:val="28"/>
    </w:rPr>
  </w:style>
  <w:style w:type="paragraph" w:customStyle="1" w:styleId="af6">
    <w:name w:val="Ευρετήριο"/>
    <w:basedOn w:val="a0"/>
    <w:qFormat/>
    <w:pPr>
      <w:suppressLineNumbers/>
    </w:pPr>
    <w:rPr>
      <w:rFonts w:cs="Lohit Devanagari"/>
    </w:rPr>
  </w:style>
  <w:style w:type="paragraph" w:customStyle="1" w:styleId="af7">
    <w:name w:val="Κεφαλίδα και υποσέλιδο"/>
    <w:basedOn w:val="a0"/>
    <w:qFormat/>
  </w:style>
  <w:style w:type="paragraph" w:customStyle="1" w:styleId="af8">
    <w:name w:val="Περιεχόμενα πλαισίου"/>
    <w:basedOn w:val="a0"/>
    <w:qFormat/>
  </w:style>
  <w:style w:type="character" w:customStyle="1" w:styleId="2Char">
    <w:name w:val="Επικεφαλίδα 2 Char"/>
    <w:link w:val="2"/>
    <w:uiPriority w:val="9"/>
    <w:qFormat/>
    <w:rsid w:val="00321AC0"/>
    <w:rPr>
      <w:rFonts w:ascii="Times New Roman" w:eastAsia="Times New Roman" w:hAnsi="Times New Roman" w:cs="Times New Roman"/>
      <w:b/>
      <w:bCs/>
      <w:sz w:val="24"/>
      <w:szCs w:val="32"/>
    </w:rPr>
  </w:style>
  <w:style w:type="character" w:customStyle="1" w:styleId="Char5">
    <w:name w:val="Κεφαλίδα Char"/>
    <w:basedOn w:val="a1"/>
    <w:link w:val="af0"/>
    <w:uiPriority w:val="99"/>
    <w:qFormat/>
    <w:rPr>
      <w:rFonts w:ascii="Calibri" w:eastAsia="Calibri" w:hAnsi="Calibri" w:cs="Times New Roman"/>
      <w:sz w:val="18"/>
      <w:szCs w:val="18"/>
      <w:lang w:val="en-US" w:eastAsia="en-US" w:bidi="ar-SA"/>
    </w:rPr>
  </w:style>
  <w:style w:type="character" w:customStyle="1" w:styleId="Char3">
    <w:name w:val="Υποσέλιδο Char"/>
    <w:basedOn w:val="a1"/>
    <w:link w:val="ad"/>
    <w:uiPriority w:val="99"/>
    <w:qFormat/>
    <w:rPr>
      <w:rFonts w:ascii="Calibri" w:eastAsia="Calibri" w:hAnsi="Calibri" w:cs="Times New Roman"/>
      <w:sz w:val="18"/>
      <w:szCs w:val="18"/>
      <w:lang w:val="en-US" w:eastAsia="en-US" w:bidi="ar-SA"/>
    </w:rPr>
  </w:style>
  <w:style w:type="character" w:customStyle="1" w:styleId="Char">
    <w:name w:val="Κείμενο πλαισίου Char"/>
    <w:basedOn w:val="a1"/>
    <w:link w:val="a4"/>
    <w:uiPriority w:val="99"/>
    <w:semiHidden/>
    <w:qFormat/>
    <w:rPr>
      <w:rFonts w:ascii="Tahoma" w:eastAsia="Calibri" w:hAnsi="Tahoma" w:cs="Tahoma"/>
      <w:sz w:val="16"/>
      <w:szCs w:val="16"/>
      <w:lang w:val="en-US" w:eastAsia="en-US" w:bidi="ar-SA"/>
    </w:rPr>
  </w:style>
  <w:style w:type="character" w:customStyle="1" w:styleId="-HTMLChar">
    <w:name w:val="Προ-διαμορφωμένο HTML Char"/>
    <w:basedOn w:val="a1"/>
    <w:link w:val="-HTML"/>
    <w:uiPriority w:val="99"/>
    <w:qFormat/>
    <w:rPr>
      <w:rFonts w:ascii="Courier New" w:eastAsia="Calibri" w:hAnsi="Courier New" w:cs="Courier New"/>
      <w:sz w:val="20"/>
      <w:szCs w:val="20"/>
      <w:lang w:val="en-US" w:eastAsia="en-US" w:bidi="ar-SA"/>
    </w:rPr>
  </w:style>
  <w:style w:type="paragraph" w:customStyle="1" w:styleId="Strong1">
    <w:name w:val="Strong1"/>
    <w:basedOn w:val="a0"/>
    <w:next w:val="a0"/>
    <w:qFormat/>
    <w:pPr>
      <w:widowControl/>
      <w:spacing w:line="480" w:lineRule="auto"/>
      <w:ind w:firstLine="720"/>
      <w:jc w:val="left"/>
    </w:pPr>
    <w:rPr>
      <w:b/>
      <w:bCs/>
      <w:szCs w:val="24"/>
      <w:lang w:val="zh-CN" w:eastAsia="en-GB"/>
    </w:rPr>
  </w:style>
  <w:style w:type="paragraph" w:styleId="af9">
    <w:name w:val="List Paragraph"/>
    <w:basedOn w:val="a0"/>
    <w:qFormat/>
    <w:pPr>
      <w:widowControl/>
      <w:spacing w:line="480" w:lineRule="auto"/>
      <w:ind w:firstLine="720"/>
      <w:jc w:val="left"/>
    </w:pPr>
    <w:rPr>
      <w:szCs w:val="24"/>
      <w:lang w:val="zh-CN" w:eastAsia="en-GB"/>
    </w:rPr>
  </w:style>
  <w:style w:type="character" w:customStyle="1" w:styleId="Char4">
    <w:name w:val="Κείμενο υποσημείωσης Char"/>
    <w:link w:val="af"/>
    <w:uiPriority w:val="99"/>
    <w:semiHidden/>
    <w:unhideWhenUsed/>
    <w:qFormat/>
    <w:rPr>
      <w:rFonts w:ascii="Times New Roman" w:eastAsia="Times New Roman" w:hAnsi="Times New Roman" w:cs="Times New Roman"/>
      <w:sz w:val="20"/>
      <w:szCs w:val="20"/>
      <w:lang w:val="zh-CN" w:eastAsia="en-GB" w:bidi="ar-SA"/>
    </w:rPr>
  </w:style>
  <w:style w:type="paragraph" w:customStyle="1" w:styleId="11">
    <w:name w:val="Βιβλιογραφία1"/>
    <w:basedOn w:val="a0"/>
    <w:qFormat/>
    <w:pPr>
      <w:widowControl/>
      <w:spacing w:line="480" w:lineRule="auto"/>
      <w:ind w:left="720" w:hanging="720"/>
      <w:jc w:val="left"/>
    </w:pPr>
    <w:rPr>
      <w:szCs w:val="24"/>
      <w:lang w:val="zh-CN" w:eastAsia="en-GB"/>
    </w:rPr>
  </w:style>
  <w:style w:type="paragraph" w:customStyle="1" w:styleId="BibliographyAnnotation">
    <w:name w:val="Bibliography Annotation"/>
    <w:basedOn w:val="a0"/>
    <w:qFormat/>
    <w:pPr>
      <w:widowControl/>
      <w:spacing w:line="480" w:lineRule="auto"/>
      <w:ind w:left="720" w:firstLine="720"/>
      <w:jc w:val="left"/>
    </w:pPr>
    <w:rPr>
      <w:szCs w:val="24"/>
      <w:lang w:val="zh-CN" w:eastAsia="en-GB"/>
    </w:rPr>
  </w:style>
  <w:style w:type="paragraph" w:customStyle="1" w:styleId="BibliographyAnnotationFirstLine">
    <w:name w:val="Bibliography Annotation First Line"/>
    <w:basedOn w:val="BibliographyAnnotation"/>
    <w:next w:val="BibliographyAnnotation"/>
    <w:qFormat/>
    <w:pPr>
      <w:ind w:firstLine="0"/>
    </w:pPr>
  </w:style>
  <w:style w:type="paragraph" w:customStyle="1" w:styleId="BibliographyAnnotationMultiLine">
    <w:name w:val="Bibliography Annotation Multi Line"/>
    <w:basedOn w:val="BibliographyAnnotation"/>
    <w:qFormat/>
  </w:style>
  <w:style w:type="paragraph" w:customStyle="1" w:styleId="BibliographyAnnotationMultiLineFirstLine">
    <w:name w:val="Bibliography Annotation Multi Line First Line"/>
    <w:basedOn w:val="BibliographyAnnotationFirstLine"/>
    <w:next w:val="BibliographyAnnotationMultiLine"/>
    <w:qFormat/>
  </w:style>
  <w:style w:type="paragraph" w:customStyle="1" w:styleId="12">
    <w:name w:val="Επικεφαλίδα ΠΠ1"/>
    <w:basedOn w:val="1"/>
    <w:next w:val="a0"/>
    <w:uiPriority w:val="39"/>
    <w:unhideWhenUsed/>
    <w:qFormat/>
    <w:pPr>
      <w:widowControl/>
      <w:suppressAutoHyphens w:val="0"/>
      <w:spacing w:before="24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13">
    <w:name w:val="Ανεπίλυτη αναφορά1"/>
    <w:basedOn w:val="a1"/>
    <w:uiPriority w:val="99"/>
    <w:semiHidden/>
    <w:unhideWhenUsed/>
    <w:qFormat/>
    <w:rPr>
      <w:color w:val="605E5C"/>
      <w:shd w:val="clear" w:color="auto" w:fill="E1DFDD"/>
    </w:rPr>
  </w:style>
  <w:style w:type="character" w:styleId="afa">
    <w:name w:val="Placeholder Text"/>
    <w:basedOn w:val="a1"/>
    <w:uiPriority w:val="99"/>
    <w:unhideWhenUsed/>
    <w:qFormat/>
    <w:rPr>
      <w:color w:val="808080"/>
    </w:rPr>
  </w:style>
  <w:style w:type="character" w:customStyle="1" w:styleId="1Char">
    <w:name w:val="Επικεφαλίδα 1 Char"/>
    <w:basedOn w:val="a1"/>
    <w:link w:val="1"/>
    <w:uiPriority w:val="9"/>
    <w:rsid w:val="000D126D"/>
    <w:rPr>
      <w:rFonts w:ascii="Times New Roman" w:eastAsia="Times New Roman" w:hAnsi="Times New Roman" w:cs="Times New Roman"/>
      <w:b/>
      <w:bCs/>
      <w:kern w:val="2"/>
      <w:sz w:val="28"/>
      <w:szCs w:val="44"/>
    </w:rPr>
  </w:style>
  <w:style w:type="paragraph" w:customStyle="1" w:styleId="21">
    <w:name w:val="Βιβλιογραφία2"/>
    <w:basedOn w:val="a0"/>
    <w:next w:val="a0"/>
    <w:uiPriority w:val="37"/>
    <w:unhideWhenUsed/>
    <w:qFormat/>
  </w:style>
  <w:style w:type="character" w:customStyle="1" w:styleId="Char2">
    <w:name w:val="Κείμενο σημείωσης τέλους Char"/>
    <w:basedOn w:val="a1"/>
    <w:link w:val="ac"/>
    <w:uiPriority w:val="99"/>
    <w:semiHidden/>
    <w:qFormat/>
    <w:rPr>
      <w:rFonts w:ascii="Times New Roman" w:eastAsia="Times New Roman" w:hAnsi="Times New Roman" w:cs="Times New Roman"/>
    </w:rPr>
  </w:style>
  <w:style w:type="character" w:customStyle="1" w:styleId="Char0">
    <w:name w:val="Κείμενο σχολίου Char"/>
    <w:basedOn w:val="a1"/>
    <w:link w:val="a8"/>
    <w:uiPriority w:val="99"/>
    <w:qFormat/>
    <w:rPr>
      <w:rFonts w:ascii="Times New Roman" w:eastAsia="Times New Roman" w:hAnsi="Times New Roman" w:cs="Times New Roman"/>
      <w:sz w:val="24"/>
    </w:rPr>
  </w:style>
  <w:style w:type="character" w:customStyle="1" w:styleId="Char1">
    <w:name w:val="Θέμα σχολίου Char"/>
    <w:basedOn w:val="Char0"/>
    <w:link w:val="a9"/>
    <w:uiPriority w:val="99"/>
    <w:semiHidden/>
    <w:qFormat/>
    <w:rPr>
      <w:rFonts w:ascii="Times New Roman" w:eastAsia="Times New Roman" w:hAnsi="Times New Roman" w:cs="Times New Roman"/>
      <w:b/>
      <w:bCs/>
      <w:sz w:val="24"/>
    </w:rPr>
  </w:style>
  <w:style w:type="table" w:customStyle="1" w:styleId="14">
    <w:name w:val="Πλέγμα πίνακα1"/>
    <w:basedOn w:val="a2"/>
    <w:uiPriority w:val="39"/>
    <w:qFormat/>
    <w:rPr>
      <w:rFonts w:eastAsia="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e-math-mathml-inline">
    <w:name w:val="mwe-math-mathml-inline"/>
    <w:basedOn w:val="a1"/>
    <w:qFormat/>
  </w:style>
  <w:style w:type="character" w:styleId="afb">
    <w:name w:val="Unresolved Mention"/>
    <w:basedOn w:val="a1"/>
    <w:uiPriority w:val="99"/>
    <w:semiHidden/>
    <w:unhideWhenUsed/>
    <w:rsid w:val="00390C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739700">
      <w:bodyDiv w:val="1"/>
      <w:marLeft w:val="0"/>
      <w:marRight w:val="0"/>
      <w:marTop w:val="0"/>
      <w:marBottom w:val="0"/>
      <w:divBdr>
        <w:top w:val="none" w:sz="0" w:space="0" w:color="auto"/>
        <w:left w:val="none" w:sz="0" w:space="0" w:color="auto"/>
        <w:bottom w:val="none" w:sz="0" w:space="0" w:color="auto"/>
        <w:right w:val="none" w:sz="0" w:space="0" w:color="auto"/>
      </w:divBdr>
    </w:div>
    <w:div w:id="897784560">
      <w:bodyDiv w:val="1"/>
      <w:marLeft w:val="0"/>
      <w:marRight w:val="0"/>
      <w:marTop w:val="0"/>
      <w:marBottom w:val="0"/>
      <w:divBdr>
        <w:top w:val="none" w:sz="0" w:space="0" w:color="auto"/>
        <w:left w:val="none" w:sz="0" w:space="0" w:color="auto"/>
        <w:bottom w:val="none" w:sz="0" w:space="0" w:color="auto"/>
        <w:right w:val="none" w:sz="0" w:space="0" w:color="auto"/>
      </w:divBdr>
      <w:divsChild>
        <w:div w:id="2004623150">
          <w:marLeft w:val="-720"/>
          <w:marRight w:val="0"/>
          <w:marTop w:val="0"/>
          <w:marBottom w:val="0"/>
          <w:divBdr>
            <w:top w:val="none" w:sz="0" w:space="0" w:color="auto"/>
            <w:left w:val="none" w:sz="0" w:space="0" w:color="auto"/>
            <w:bottom w:val="none" w:sz="0" w:space="0" w:color="auto"/>
            <w:right w:val="none" w:sz="0" w:space="0" w:color="auto"/>
          </w:divBdr>
        </w:div>
      </w:divsChild>
    </w:div>
    <w:div w:id="1003632108">
      <w:bodyDiv w:val="1"/>
      <w:marLeft w:val="0"/>
      <w:marRight w:val="0"/>
      <w:marTop w:val="0"/>
      <w:marBottom w:val="0"/>
      <w:divBdr>
        <w:top w:val="none" w:sz="0" w:space="0" w:color="auto"/>
        <w:left w:val="none" w:sz="0" w:space="0" w:color="auto"/>
        <w:bottom w:val="none" w:sz="0" w:space="0" w:color="auto"/>
        <w:right w:val="none" w:sz="0" w:space="0" w:color="auto"/>
      </w:divBdr>
    </w:div>
    <w:div w:id="1041323043">
      <w:bodyDiv w:val="1"/>
      <w:marLeft w:val="0"/>
      <w:marRight w:val="0"/>
      <w:marTop w:val="0"/>
      <w:marBottom w:val="0"/>
      <w:divBdr>
        <w:top w:val="none" w:sz="0" w:space="0" w:color="auto"/>
        <w:left w:val="none" w:sz="0" w:space="0" w:color="auto"/>
        <w:bottom w:val="none" w:sz="0" w:space="0" w:color="auto"/>
        <w:right w:val="none" w:sz="0" w:space="0" w:color="auto"/>
      </w:divBdr>
      <w:divsChild>
        <w:div w:id="379207749">
          <w:marLeft w:val="-720"/>
          <w:marRight w:val="0"/>
          <w:marTop w:val="0"/>
          <w:marBottom w:val="0"/>
          <w:divBdr>
            <w:top w:val="none" w:sz="0" w:space="0" w:color="auto"/>
            <w:left w:val="none" w:sz="0" w:space="0" w:color="auto"/>
            <w:bottom w:val="none" w:sz="0" w:space="0" w:color="auto"/>
            <w:right w:val="none" w:sz="0" w:space="0" w:color="auto"/>
          </w:divBdr>
        </w:div>
      </w:divsChild>
    </w:div>
    <w:div w:id="1387484650">
      <w:bodyDiv w:val="1"/>
      <w:marLeft w:val="0"/>
      <w:marRight w:val="0"/>
      <w:marTop w:val="0"/>
      <w:marBottom w:val="0"/>
      <w:divBdr>
        <w:top w:val="none" w:sz="0" w:space="0" w:color="auto"/>
        <w:left w:val="none" w:sz="0" w:space="0" w:color="auto"/>
        <w:bottom w:val="none" w:sz="0" w:space="0" w:color="auto"/>
        <w:right w:val="none" w:sz="0" w:space="0" w:color="auto"/>
      </w:divBdr>
      <w:divsChild>
        <w:div w:id="966663519">
          <w:marLeft w:val="-720"/>
          <w:marRight w:val="0"/>
          <w:marTop w:val="0"/>
          <w:marBottom w:val="0"/>
          <w:divBdr>
            <w:top w:val="none" w:sz="0" w:space="0" w:color="auto"/>
            <w:left w:val="none" w:sz="0" w:space="0" w:color="auto"/>
            <w:bottom w:val="none" w:sz="0" w:space="0" w:color="auto"/>
            <w:right w:val="none" w:sz="0" w:space="0" w:color="auto"/>
          </w:divBdr>
        </w:div>
      </w:divsChild>
    </w:div>
    <w:div w:id="1421220154">
      <w:bodyDiv w:val="1"/>
      <w:marLeft w:val="0"/>
      <w:marRight w:val="0"/>
      <w:marTop w:val="0"/>
      <w:marBottom w:val="0"/>
      <w:divBdr>
        <w:top w:val="none" w:sz="0" w:space="0" w:color="auto"/>
        <w:left w:val="none" w:sz="0" w:space="0" w:color="auto"/>
        <w:bottom w:val="none" w:sz="0" w:space="0" w:color="auto"/>
        <w:right w:val="none" w:sz="0" w:space="0" w:color="auto"/>
      </w:divBdr>
    </w:div>
    <w:div w:id="1443305318">
      <w:bodyDiv w:val="1"/>
      <w:marLeft w:val="0"/>
      <w:marRight w:val="0"/>
      <w:marTop w:val="0"/>
      <w:marBottom w:val="0"/>
      <w:divBdr>
        <w:top w:val="none" w:sz="0" w:space="0" w:color="auto"/>
        <w:left w:val="none" w:sz="0" w:space="0" w:color="auto"/>
        <w:bottom w:val="none" w:sz="0" w:space="0" w:color="auto"/>
        <w:right w:val="none" w:sz="0" w:space="0" w:color="auto"/>
      </w:divBdr>
      <w:divsChild>
        <w:div w:id="515268684">
          <w:marLeft w:val="-720"/>
          <w:marRight w:val="0"/>
          <w:marTop w:val="0"/>
          <w:marBottom w:val="0"/>
          <w:divBdr>
            <w:top w:val="none" w:sz="0" w:space="0" w:color="auto"/>
            <w:left w:val="none" w:sz="0" w:space="0" w:color="auto"/>
            <w:bottom w:val="none" w:sz="0" w:space="0" w:color="auto"/>
            <w:right w:val="none" w:sz="0" w:space="0" w:color="auto"/>
          </w:divBdr>
        </w:div>
      </w:divsChild>
    </w:div>
    <w:div w:id="1716931657">
      <w:bodyDiv w:val="1"/>
      <w:marLeft w:val="0"/>
      <w:marRight w:val="0"/>
      <w:marTop w:val="0"/>
      <w:marBottom w:val="0"/>
      <w:divBdr>
        <w:top w:val="none" w:sz="0" w:space="0" w:color="auto"/>
        <w:left w:val="none" w:sz="0" w:space="0" w:color="auto"/>
        <w:bottom w:val="none" w:sz="0" w:space="0" w:color="auto"/>
        <w:right w:val="none" w:sz="0" w:space="0" w:color="auto"/>
      </w:divBdr>
      <w:divsChild>
        <w:div w:id="708261901">
          <w:marLeft w:val="-720"/>
          <w:marRight w:val="0"/>
          <w:marTop w:val="0"/>
          <w:marBottom w:val="0"/>
          <w:divBdr>
            <w:top w:val="none" w:sz="0" w:space="0" w:color="auto"/>
            <w:left w:val="none" w:sz="0" w:space="0" w:color="auto"/>
            <w:bottom w:val="none" w:sz="0" w:space="0" w:color="auto"/>
            <w:right w:val="none" w:sz="0" w:space="0" w:color="auto"/>
          </w:divBdr>
        </w:div>
      </w:divsChild>
    </w:div>
    <w:div w:id="1848321478">
      <w:bodyDiv w:val="1"/>
      <w:marLeft w:val="0"/>
      <w:marRight w:val="0"/>
      <w:marTop w:val="0"/>
      <w:marBottom w:val="0"/>
      <w:divBdr>
        <w:top w:val="none" w:sz="0" w:space="0" w:color="auto"/>
        <w:left w:val="none" w:sz="0" w:space="0" w:color="auto"/>
        <w:bottom w:val="none" w:sz="0" w:space="0" w:color="auto"/>
        <w:right w:val="none" w:sz="0" w:space="0" w:color="auto"/>
      </w:divBdr>
      <w:divsChild>
        <w:div w:id="810825454">
          <w:marLeft w:val="-720"/>
          <w:marRight w:val="0"/>
          <w:marTop w:val="0"/>
          <w:marBottom w:val="0"/>
          <w:divBdr>
            <w:top w:val="none" w:sz="0" w:space="0" w:color="auto"/>
            <w:left w:val="none" w:sz="0" w:space="0" w:color="auto"/>
            <w:bottom w:val="none" w:sz="0" w:space="0" w:color="auto"/>
            <w:right w:val="none" w:sz="0" w:space="0" w:color="auto"/>
          </w:divBdr>
        </w:div>
      </w:divsChild>
    </w:div>
    <w:div w:id="2052335933">
      <w:bodyDiv w:val="1"/>
      <w:marLeft w:val="0"/>
      <w:marRight w:val="0"/>
      <w:marTop w:val="0"/>
      <w:marBottom w:val="0"/>
      <w:divBdr>
        <w:top w:val="none" w:sz="0" w:space="0" w:color="auto"/>
        <w:left w:val="none" w:sz="0" w:space="0" w:color="auto"/>
        <w:bottom w:val="none" w:sz="0" w:space="0" w:color="auto"/>
        <w:right w:val="none" w:sz="0" w:space="0" w:color="auto"/>
      </w:divBdr>
      <w:divsChild>
        <w:div w:id="460265824">
          <w:marLeft w:val="-72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2.png"/><Relationship Id="rId21" Type="http://schemas.openxmlformats.org/officeDocument/2006/relationships/image" Target="media/image6.png"/><Relationship Id="rId42" Type="http://schemas.openxmlformats.org/officeDocument/2006/relationships/hyperlink" Target="https://en.wikipedia.org/wiki/%C3%85" TargetMode="External"/><Relationship Id="rId63" Type="http://schemas.openxmlformats.org/officeDocument/2006/relationships/image" Target="media/image32.emf"/><Relationship Id="rId84" Type="http://schemas.openxmlformats.org/officeDocument/2006/relationships/image" Target="media/image51.tiff"/><Relationship Id="rId138" Type="http://schemas.openxmlformats.org/officeDocument/2006/relationships/hyperlink" Target="https://doi.org/10.1088/0953-8984/19/33/335219" TargetMode="External"/><Relationship Id="rId159" Type="http://schemas.openxmlformats.org/officeDocument/2006/relationships/hyperlink" Target="https://doi.org/10.1007/978-1-4899-0148-4" TargetMode="External"/><Relationship Id="rId107" Type="http://schemas.openxmlformats.org/officeDocument/2006/relationships/image" Target="media/image73.tiff"/><Relationship Id="rId11" Type="http://schemas.openxmlformats.org/officeDocument/2006/relationships/image" Target="media/image1.png"/><Relationship Id="rId32" Type="http://schemas.openxmlformats.org/officeDocument/2006/relationships/image" Target="media/image14.png"/><Relationship Id="rId53" Type="http://schemas.openxmlformats.org/officeDocument/2006/relationships/hyperlink" Target="https://en.wikipedia.org/wiki/Diffractogram" TargetMode="External"/><Relationship Id="rId74" Type="http://schemas.openxmlformats.org/officeDocument/2006/relationships/image" Target="media/image43.tiff"/><Relationship Id="rId128" Type="http://schemas.openxmlformats.org/officeDocument/2006/relationships/hyperlink" Target="https://doi.org/10.1016/b978-0-08-097774-4.00510-6" TargetMode="External"/><Relationship Id="rId149" Type="http://schemas.openxmlformats.org/officeDocument/2006/relationships/hyperlink" Target="https://doi.org/10.1107/s0021889812051357" TargetMode="External"/><Relationship Id="rId5" Type="http://schemas.openxmlformats.org/officeDocument/2006/relationships/numbering" Target="numbering.xml"/><Relationship Id="rId95" Type="http://schemas.openxmlformats.org/officeDocument/2006/relationships/image" Target="media/image61.tiff"/><Relationship Id="rId160" Type="http://schemas.openxmlformats.org/officeDocument/2006/relationships/hyperlink" Target="https://www.toppr.com/ask/content/concept/spectrum-of-x-rays-210504/" TargetMode="External"/><Relationship Id="rId22" Type="http://schemas.openxmlformats.org/officeDocument/2006/relationships/image" Target="media/image7.png"/><Relationship Id="rId43" Type="http://schemas.openxmlformats.org/officeDocument/2006/relationships/image" Target="media/image21.png"/><Relationship Id="rId64" Type="http://schemas.openxmlformats.org/officeDocument/2006/relationships/image" Target="media/image33.emf"/><Relationship Id="rId118" Type="http://schemas.openxmlformats.org/officeDocument/2006/relationships/image" Target="media/image83.tiff"/><Relationship Id="rId139" Type="http://schemas.openxmlformats.org/officeDocument/2006/relationships/hyperlink" Target="https://doi.org/10.1021/jacs.5b08434" TargetMode="External"/><Relationship Id="rId85" Type="http://schemas.openxmlformats.org/officeDocument/2006/relationships/image" Target="media/image52.tiff"/><Relationship Id="rId150" Type="http://schemas.openxmlformats.org/officeDocument/2006/relationships/hyperlink" Target="https://doi.org/10.3390/cryst7010009" TargetMode="External"/><Relationship Id="rId12" Type="http://schemas.openxmlformats.org/officeDocument/2006/relationships/header" Target="header1.xml"/><Relationship Id="rId17" Type="http://schemas.openxmlformats.org/officeDocument/2006/relationships/image" Target="media/image4.png"/><Relationship Id="rId33" Type="http://schemas.openxmlformats.org/officeDocument/2006/relationships/hyperlink" Target="https://el.wikipedia.org/w/index.php?title=%CE%95%CE%BE%CE%B1%CE%B3%CF%89%CE%BD%CE%B9%CE%BA%CF%8C_%CE%BA%CF%81%CF%85%CF%83%CF%84%CE%B1%CE%BB%CE%BB%CE%B9%CE%BA%CF%8C_%CF%83%CF%8D%CF%83%CF%84%CE%B7%CE%BC%CE%B1&amp;action=edit&amp;redlink=1" TargetMode="External"/><Relationship Id="rId38" Type="http://schemas.openxmlformats.org/officeDocument/2006/relationships/image" Target="media/image18.png"/><Relationship Id="rId59" Type="http://schemas.openxmlformats.org/officeDocument/2006/relationships/image" Target="media/image28.tiff"/><Relationship Id="rId103" Type="http://schemas.openxmlformats.org/officeDocument/2006/relationships/image" Target="media/image69.tif"/><Relationship Id="rId108" Type="http://schemas.openxmlformats.org/officeDocument/2006/relationships/image" Target="media/image74.png"/><Relationship Id="rId124" Type="http://schemas.openxmlformats.org/officeDocument/2006/relationships/hyperlink" Target="https://doi.org/10.1098/rsta.2018.0413" TargetMode="External"/><Relationship Id="rId129" Type="http://schemas.openxmlformats.org/officeDocument/2006/relationships/hyperlink" Target="https://doi.org/10.1016/j.nima.2004.06.019" TargetMode="External"/><Relationship Id="rId54" Type="http://schemas.openxmlformats.org/officeDocument/2006/relationships/image" Target="media/image23.png"/><Relationship Id="rId70" Type="http://schemas.openxmlformats.org/officeDocument/2006/relationships/image" Target="media/image39.tiff"/><Relationship Id="rId75" Type="http://schemas.openxmlformats.org/officeDocument/2006/relationships/image" Target="media/image44.tiff"/><Relationship Id="rId91" Type="http://schemas.openxmlformats.org/officeDocument/2006/relationships/image" Target="media/image57.png"/><Relationship Id="rId96" Type="http://schemas.openxmlformats.org/officeDocument/2006/relationships/image" Target="media/image62.tiff"/><Relationship Id="rId140" Type="http://schemas.openxmlformats.org/officeDocument/2006/relationships/hyperlink" Target="https://www.ifk.rwth-aachen.de/cms/IFK/Forschung/Technische-Ausstattung/Unsere-Streumethoden/~mlvaf/Pair-distribution-function-PDF-/?lidx=1" TargetMode="External"/><Relationship Id="rId145" Type="http://schemas.openxmlformats.org/officeDocument/2006/relationships/hyperlink" Target="https://doi.org/10.1107/s0021889800019993" TargetMode="External"/><Relationship Id="rId161" Type="http://schemas.openxmlformats.org/officeDocument/2006/relationships/hyperlink" Target="https://doi.org/10.1007/978-3-642-16635-8" TargetMode="External"/><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el.wikipedia.org/w/index.php?title=%CE%9F%CF%81%CE%B8%CE%BF%CF%81%CE%BF%CE%BC%CE%B2%CE%B9%CE%BA%CF%8C_%CE%BA%CF%81%CF%85%CF%83%CF%84%CE%B1%CE%BB%CE%BB%CE%B9%CE%BA%CF%8C_%CF%83%CF%8D%CF%83%CF%84%CE%B7%CE%BC%CE%B1&amp;action=edit&amp;redlink=1" TargetMode="External"/><Relationship Id="rId28" Type="http://schemas.openxmlformats.org/officeDocument/2006/relationships/hyperlink" Target="https://el.wikipedia.org/w/index.php?title=%CE%A4%CE%B5%CF%84%CF%81%CE%B1%CE%B3%CF%89%CE%BD%CE%B9%CE%BA%CF%8C_%CE%BA%CF%81%CF%85%CF%83%CF%84%CE%B1%CE%BB%CE%BB%CE%B9%CE%BA%CF%8C_%CF%83%CF%8D%CF%83%CF%84%CE%B7%CE%BC%CE%B1&amp;action=edit&amp;redlink=1" TargetMode="External"/><Relationship Id="rId49" Type="http://schemas.openxmlformats.org/officeDocument/2006/relationships/hyperlink" Target="https://en.wikipedia.org/wiki/Bragg's_law" TargetMode="External"/><Relationship Id="rId114" Type="http://schemas.openxmlformats.org/officeDocument/2006/relationships/image" Target="media/image79.tif"/><Relationship Id="rId119" Type="http://schemas.openxmlformats.org/officeDocument/2006/relationships/hyperlink" Target="https://doi.org/10.3390/min12020205" TargetMode="External"/><Relationship Id="rId44" Type="http://schemas.openxmlformats.org/officeDocument/2006/relationships/hyperlink" Target="https://en.wikipedia.org/wiki/X-ray_diffraction" TargetMode="External"/><Relationship Id="rId60" Type="http://schemas.openxmlformats.org/officeDocument/2006/relationships/image" Target="media/image29.tiff"/><Relationship Id="rId65" Type="http://schemas.openxmlformats.org/officeDocument/2006/relationships/image" Target="media/image34.png"/><Relationship Id="rId81" Type="http://schemas.openxmlformats.org/officeDocument/2006/relationships/image" Target="media/image49.png"/><Relationship Id="rId86" Type="http://schemas.openxmlformats.org/officeDocument/2006/relationships/image" Target="media/image53.tiff"/><Relationship Id="rId130" Type="http://schemas.openxmlformats.org/officeDocument/2006/relationships/hyperlink" Target="https://doi.org/10.1080/10408347.2014.949616" TargetMode="External"/><Relationship Id="rId135" Type="http://schemas.openxmlformats.org/officeDocument/2006/relationships/hyperlink" Target="https://doi.org/10.1016/b978-0-08-097133-9.00003-4" TargetMode="External"/><Relationship Id="rId151" Type="http://schemas.openxmlformats.org/officeDocument/2006/relationships/hyperlink" Target="https://www.bruker.com/en/news-and-events/webinars/2020/not-just-for-experts-pair-distribution-function-analysis-in-the-home-laboratory.html" TargetMode="External"/><Relationship Id="rId156" Type="http://schemas.openxmlformats.org/officeDocument/2006/relationships/hyperlink" Target="https://www.jove.com/v/10462/single-crystal-and-powder-x-ray-diffraction" TargetMode="External"/><Relationship Id="rId13" Type="http://schemas.openxmlformats.org/officeDocument/2006/relationships/footer" Target="footer1.xml"/><Relationship Id="rId18" Type="http://schemas.openxmlformats.org/officeDocument/2006/relationships/hyperlink" Target="https://el.wikipedia.org/w/index.php?title=%CE%A4%CF%81%CE%B9%CE%BA%CE%BB%CE%B9%CE%BD%CE%AD%CF%82_%CE%BA%CF%81%CF%85%CF%83%CF%84%CE%B1%CE%BB%CE%BB%CE%B9%CE%BA%CF%8C_%CF%83%CF%8D%CF%83%CF%84%CE%B7%CE%BC%CE%B1&amp;action=edit&amp;redlink=1" TargetMode="External"/><Relationship Id="rId39" Type="http://schemas.openxmlformats.org/officeDocument/2006/relationships/image" Target="media/image19.jpeg"/><Relationship Id="rId109" Type="http://schemas.openxmlformats.org/officeDocument/2006/relationships/oleObject" Target="embeddings/oleObject4.bin"/><Relationship Id="rId34" Type="http://schemas.openxmlformats.org/officeDocument/2006/relationships/image" Target="media/image15.png"/><Relationship Id="rId50" Type="http://schemas.openxmlformats.org/officeDocument/2006/relationships/hyperlink" Target="https://en.wikipedia.org/wiki/Reciprocal_lattice" TargetMode="External"/><Relationship Id="rId55" Type="http://schemas.openxmlformats.org/officeDocument/2006/relationships/image" Target="media/image24.png"/><Relationship Id="rId76" Type="http://schemas.openxmlformats.org/officeDocument/2006/relationships/image" Target="media/image45.tiff"/><Relationship Id="rId97" Type="http://schemas.openxmlformats.org/officeDocument/2006/relationships/image" Target="media/image63.tiff"/><Relationship Id="rId104" Type="http://schemas.openxmlformats.org/officeDocument/2006/relationships/image" Target="media/image70.tif"/><Relationship Id="rId120" Type="http://schemas.openxmlformats.org/officeDocument/2006/relationships/hyperlink" Target="https://doi.org/10.1515/9783110306873.57" TargetMode="External"/><Relationship Id="rId125" Type="http://schemas.openxmlformats.org/officeDocument/2006/relationships/hyperlink" Target="https://doi.org/10.1039/b309577k" TargetMode="External"/><Relationship Id="rId141" Type="http://schemas.openxmlformats.org/officeDocument/2006/relationships/hyperlink" Target="https://doi.org/10.1107/97809553602060000114" TargetMode="External"/><Relationship Id="rId146" Type="http://schemas.openxmlformats.org/officeDocument/2006/relationships/hyperlink" Target="https://doi.org/10.1080/0889311x.2020.1797708" TargetMode="External"/><Relationship Id="rId167"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40.tiff"/><Relationship Id="rId92" Type="http://schemas.openxmlformats.org/officeDocument/2006/relationships/image" Target="media/image58.png"/><Relationship Id="rId162" Type="http://schemas.openxmlformats.org/officeDocument/2006/relationships/hyperlink" Target="https://doi.org/10.1524/zkri.2012.1504" TargetMode="External"/><Relationship Id="rId2" Type="http://schemas.openxmlformats.org/officeDocument/2006/relationships/customXml" Target="../customXml/item2.xml"/><Relationship Id="rId29" Type="http://schemas.openxmlformats.org/officeDocument/2006/relationships/image" Target="media/image12.png"/><Relationship Id="rId24" Type="http://schemas.openxmlformats.org/officeDocument/2006/relationships/image" Target="media/image8.png"/><Relationship Id="rId40" Type="http://schemas.openxmlformats.org/officeDocument/2006/relationships/hyperlink" Target="https://el.wikipedia.org/wiki/%CE%A7%CE%B7%CE%BC%CE%B9%CE%BA%CF%8C%CF%82_%CE%B4%CE%B5%CF%83%CE%BC%CF%8C%CF%82" TargetMode="External"/><Relationship Id="rId45" Type="http://schemas.openxmlformats.org/officeDocument/2006/relationships/hyperlink" Target="https://en.wikipedia.org/wiki/Neutron_diffraction" TargetMode="External"/><Relationship Id="rId66" Type="http://schemas.openxmlformats.org/officeDocument/2006/relationships/image" Target="media/image35.jpeg"/><Relationship Id="rId87" Type="http://schemas.openxmlformats.org/officeDocument/2006/relationships/image" Target="media/image54.png"/><Relationship Id="rId110" Type="http://schemas.openxmlformats.org/officeDocument/2006/relationships/image" Target="media/image75.png"/><Relationship Id="rId115" Type="http://schemas.openxmlformats.org/officeDocument/2006/relationships/image" Target="media/image80.tiff"/><Relationship Id="rId131" Type="http://schemas.openxmlformats.org/officeDocument/2006/relationships/hyperlink" Target="https://doi.org/10.1002/9781118355923.ch5" TargetMode="External"/><Relationship Id="rId136" Type="http://schemas.openxmlformats.org/officeDocument/2006/relationships/hyperlink" Target="https://doi.org/10.1016/c2010-0-66357-7" TargetMode="External"/><Relationship Id="rId157" Type="http://schemas.openxmlformats.org/officeDocument/2006/relationships/hyperlink" Target="https://wiki.aalto.fi/pages/viewpage.action?pageId=119605795" TargetMode="External"/><Relationship Id="rId61" Type="http://schemas.openxmlformats.org/officeDocument/2006/relationships/image" Target="media/image30.png"/><Relationship Id="rId82" Type="http://schemas.openxmlformats.org/officeDocument/2006/relationships/oleObject" Target="embeddings/oleObject2.bin"/><Relationship Id="rId152" Type="http://schemas.openxmlformats.org/officeDocument/2006/relationships/hyperlink" Target="https://www.miniphysics.com/features-of-x-ray-spectrum_27.html" TargetMode="External"/><Relationship Id="rId19" Type="http://schemas.openxmlformats.org/officeDocument/2006/relationships/image" Target="media/image5.png"/><Relationship Id="rId14" Type="http://schemas.openxmlformats.org/officeDocument/2006/relationships/footer" Target="footer2.xml"/><Relationship Id="rId30" Type="http://schemas.openxmlformats.org/officeDocument/2006/relationships/image" Target="media/image13.png"/><Relationship Id="rId35" Type="http://schemas.openxmlformats.org/officeDocument/2006/relationships/hyperlink" Target="https://el.wikipedia.org/w/index.php?title=%CE%9A%CF%85%CE%B2%CE%B9%CE%BA%CF%8C_%CE%BA%CF%81%CF%85%CF%83%CF%84%CE%B1%CE%BB%CE%BB%CE%B9%CE%BA%CF%8C_%CF%83%CF%8D%CF%83%CF%84%CE%B7%CE%BC%CE%B1&amp;action=edit&amp;redlink=1" TargetMode="External"/><Relationship Id="rId56" Type="http://schemas.openxmlformats.org/officeDocument/2006/relationships/image" Target="media/image25.png"/><Relationship Id="rId77" Type="http://schemas.openxmlformats.org/officeDocument/2006/relationships/image" Target="media/image46.tiff"/><Relationship Id="rId100" Type="http://schemas.openxmlformats.org/officeDocument/2006/relationships/image" Target="media/image66.tiff"/><Relationship Id="rId105" Type="http://schemas.openxmlformats.org/officeDocument/2006/relationships/image" Target="media/image71.png"/><Relationship Id="rId126" Type="http://schemas.openxmlformats.org/officeDocument/2006/relationships/hyperlink" Target="https://doi.org/10.1107/s1600576721008499" TargetMode="External"/><Relationship Id="rId147" Type="http://schemas.openxmlformats.org/officeDocument/2006/relationships/hyperlink" Target="https://doi.org/10.1038/nature14453" TargetMode="External"/><Relationship Id="rId8" Type="http://schemas.openxmlformats.org/officeDocument/2006/relationships/webSettings" Target="webSettings.xml"/><Relationship Id="rId51" Type="http://schemas.openxmlformats.org/officeDocument/2006/relationships/hyperlink" Target="https://en.wikipedia.org/wiki/Reciprocal_lattice" TargetMode="External"/><Relationship Id="rId72" Type="http://schemas.openxmlformats.org/officeDocument/2006/relationships/image" Target="media/image41.tiff"/><Relationship Id="rId93" Type="http://schemas.openxmlformats.org/officeDocument/2006/relationships/image" Target="media/image59.png"/><Relationship Id="rId98" Type="http://schemas.openxmlformats.org/officeDocument/2006/relationships/image" Target="media/image64.png"/><Relationship Id="rId121" Type="http://schemas.openxmlformats.org/officeDocument/2006/relationships/hyperlink" Target="https://www.azooptics.com/Article.aspx?ArticleID=2086" TargetMode="External"/><Relationship Id="rId142" Type="http://schemas.openxmlformats.org/officeDocument/2006/relationships/hyperlink" Target="https://doi.org/10.1038/ncomms3536" TargetMode="External"/><Relationship Id="rId163" Type="http://schemas.openxmlformats.org/officeDocument/2006/relationships/hyperlink" Target="https://doi.org/10.1017/s1551929521001358" TargetMode="External"/><Relationship Id="rId3" Type="http://schemas.openxmlformats.org/officeDocument/2006/relationships/customXml" Target="../customXml/item3.xml"/><Relationship Id="rId25" Type="http://schemas.openxmlformats.org/officeDocument/2006/relationships/image" Target="media/image9.png"/><Relationship Id="rId46" Type="http://schemas.openxmlformats.org/officeDocument/2006/relationships/hyperlink" Target="https://en.wikipedia.org/wiki/Electron_diffraction" TargetMode="External"/><Relationship Id="rId67" Type="http://schemas.openxmlformats.org/officeDocument/2006/relationships/image" Target="media/image36.jpeg"/><Relationship Id="rId116" Type="http://schemas.openxmlformats.org/officeDocument/2006/relationships/image" Target="media/image81.tiff"/><Relationship Id="rId137" Type="http://schemas.openxmlformats.org/officeDocument/2006/relationships/hyperlink" Target="http://arxiv.org/abs/1211.4284v1" TargetMode="External"/><Relationship Id="rId158" Type="http://schemas.openxmlformats.org/officeDocument/2006/relationships/hyperlink" Target="https://doi.org/10.1016/j.matt.2020.10.025" TargetMode="External"/><Relationship Id="rId20" Type="http://schemas.openxmlformats.org/officeDocument/2006/relationships/hyperlink" Target="https://el.wikipedia.org/w/index.php?title=%CE%9C%CE%BF%CE%BD%CE%BF%CE%BA%CE%BB%CE%B9%CE%BD%CE%AD%CF%82_%CE%BA%CF%81%CF%85%CF%83%CF%84%CE%B1%CE%BB%CE%BB%CE%B9%CE%BA%CF%8C_%CF%83%CF%8D%CF%83%CF%84%CE%B7%CE%BC%CE%B1&amp;action=edit&amp;redlink=1" TargetMode="External"/><Relationship Id="rId41" Type="http://schemas.openxmlformats.org/officeDocument/2006/relationships/image" Target="media/image20.png"/><Relationship Id="rId62" Type="http://schemas.openxmlformats.org/officeDocument/2006/relationships/image" Target="media/image31.png"/><Relationship Id="rId83" Type="http://schemas.openxmlformats.org/officeDocument/2006/relationships/image" Target="media/image50.png"/><Relationship Id="rId88" Type="http://schemas.openxmlformats.org/officeDocument/2006/relationships/image" Target="media/image55.png"/><Relationship Id="rId111" Type="http://schemas.openxmlformats.org/officeDocument/2006/relationships/image" Target="media/image76.png"/><Relationship Id="rId132" Type="http://schemas.openxmlformats.org/officeDocument/2006/relationships/hyperlink" Target="http://cds.cern.ch/record/821266" TargetMode="External"/><Relationship Id="rId153" Type="http://schemas.openxmlformats.org/officeDocument/2006/relationships/hyperlink" Target="https://doi.org/10.1524/zkri.218.2.132.20664" TargetMode="External"/><Relationship Id="rId15" Type="http://schemas.openxmlformats.org/officeDocument/2006/relationships/image" Target="media/image2.tiff"/><Relationship Id="rId36" Type="http://schemas.openxmlformats.org/officeDocument/2006/relationships/image" Target="media/image16.png"/><Relationship Id="rId57" Type="http://schemas.openxmlformats.org/officeDocument/2006/relationships/image" Target="media/image26.jpeg"/><Relationship Id="rId106" Type="http://schemas.openxmlformats.org/officeDocument/2006/relationships/image" Target="media/image72.tiff"/><Relationship Id="rId127" Type="http://schemas.openxmlformats.org/officeDocument/2006/relationships/hyperlink" Target="https://doi.org/10.1063/1.5041949" TargetMode="External"/><Relationship Id="rId10" Type="http://schemas.openxmlformats.org/officeDocument/2006/relationships/endnotes" Target="endnotes.xml"/><Relationship Id="rId31" Type="http://schemas.openxmlformats.org/officeDocument/2006/relationships/hyperlink" Target="https://el.wikipedia.org/w/index.php?title=%CE%A1%CE%BF%CE%BC%CE%B2%CE%BF%CE%B5%CE%B4%CF%81%CE%B9%CE%BA%CF%8C_%CE%BA%CF%81%CF%85%CF%83%CF%84%CE%B1%CE%BB%CE%BB%CE%B9%CE%BA%CF%8C_%CF%83%CF%8D%CF%83%CF%84%CE%B7%CE%BC%CE%B1&amp;action=edit&amp;redlink=1" TargetMode="External"/><Relationship Id="rId52" Type="http://schemas.openxmlformats.org/officeDocument/2006/relationships/hyperlink" Target="https://en.wikipedia.org/wiki/Fourier_transform" TargetMode="External"/><Relationship Id="rId73" Type="http://schemas.openxmlformats.org/officeDocument/2006/relationships/image" Target="media/image42.tiff"/><Relationship Id="rId78" Type="http://schemas.openxmlformats.org/officeDocument/2006/relationships/image" Target="media/image47.png"/><Relationship Id="rId94" Type="http://schemas.openxmlformats.org/officeDocument/2006/relationships/image" Target="media/image60.tif"/><Relationship Id="rId99" Type="http://schemas.openxmlformats.org/officeDocument/2006/relationships/image" Target="media/image65.tiff"/><Relationship Id="rId101" Type="http://schemas.openxmlformats.org/officeDocument/2006/relationships/image" Target="media/image67.tiff"/><Relationship Id="rId122" Type="http://schemas.openxmlformats.org/officeDocument/2006/relationships/hyperlink" Target="https://doi.org/10.1007/s11095-006-9086-2" TargetMode="External"/><Relationship Id="rId143" Type="http://schemas.openxmlformats.org/officeDocument/2006/relationships/hyperlink" Target="https://doi.org/10.1107/s0021889813005190" TargetMode="External"/><Relationship Id="rId148" Type="http://schemas.openxmlformats.org/officeDocument/2006/relationships/hyperlink" Target="https://www.malvernpanalytical.com/en/products/technology/xray-analysis/xray-scattering/total-scattering" TargetMode="External"/><Relationship Id="rId164" Type="http://schemas.openxmlformats.org/officeDocument/2006/relationships/hyperlink" Target="https://serc.carleton.edu/research_education/geochemsheets/techniques/XRD.html" TargetMode="Externa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0.png"/><Relationship Id="rId47" Type="http://schemas.openxmlformats.org/officeDocument/2006/relationships/hyperlink" Target="https://en.wikipedia.org/wiki/Microcrystalline" TargetMode="External"/><Relationship Id="rId68" Type="http://schemas.openxmlformats.org/officeDocument/2006/relationships/image" Target="media/image37.jpeg"/><Relationship Id="rId89" Type="http://schemas.openxmlformats.org/officeDocument/2006/relationships/oleObject" Target="embeddings/oleObject3.bin"/><Relationship Id="rId112" Type="http://schemas.openxmlformats.org/officeDocument/2006/relationships/image" Target="media/image77.png"/><Relationship Id="rId133" Type="http://schemas.openxmlformats.org/officeDocument/2006/relationships/hyperlink" Target="https://xrd.co/component-parts-x-ray-diffractometer/" TargetMode="External"/><Relationship Id="rId154" Type="http://schemas.openxmlformats.org/officeDocument/2006/relationships/hyperlink" Target="https://doi.org/10.1039/c7ta04496h" TargetMode="External"/><Relationship Id="rId16" Type="http://schemas.openxmlformats.org/officeDocument/2006/relationships/image" Target="media/image3.tiff"/><Relationship Id="rId37" Type="http://schemas.openxmlformats.org/officeDocument/2006/relationships/image" Target="media/image17.png"/><Relationship Id="rId58" Type="http://schemas.openxmlformats.org/officeDocument/2006/relationships/image" Target="media/image27.png"/><Relationship Id="rId79" Type="http://schemas.openxmlformats.org/officeDocument/2006/relationships/image" Target="media/image48.png"/><Relationship Id="rId102" Type="http://schemas.openxmlformats.org/officeDocument/2006/relationships/image" Target="media/image68.tiff"/><Relationship Id="rId123" Type="http://schemas.openxmlformats.org/officeDocument/2006/relationships/hyperlink" Target="https://doi.org/10.1007/978-94-007-5580-2_17" TargetMode="External"/><Relationship Id="rId144" Type="http://schemas.openxmlformats.org/officeDocument/2006/relationships/hyperlink" Target="https://doi.org/10.1107/s1600576718010002" TargetMode="External"/><Relationship Id="rId90" Type="http://schemas.openxmlformats.org/officeDocument/2006/relationships/image" Target="media/image56.png"/><Relationship Id="rId165" Type="http://schemas.openxmlformats.org/officeDocument/2006/relationships/footer" Target="footer3.xml"/><Relationship Id="rId27" Type="http://schemas.openxmlformats.org/officeDocument/2006/relationships/image" Target="media/image11.png"/><Relationship Id="rId48" Type="http://schemas.openxmlformats.org/officeDocument/2006/relationships/image" Target="media/image22.png"/><Relationship Id="rId69" Type="http://schemas.openxmlformats.org/officeDocument/2006/relationships/image" Target="media/image38.png"/><Relationship Id="rId113" Type="http://schemas.openxmlformats.org/officeDocument/2006/relationships/image" Target="media/image78.tif"/><Relationship Id="rId134" Type="http://schemas.openxmlformats.org/officeDocument/2006/relationships/hyperlink" Target="https://doi.org/10.1007/s11095-010-0350-0" TargetMode="External"/><Relationship Id="rId80" Type="http://schemas.openxmlformats.org/officeDocument/2006/relationships/oleObject" Target="embeddings/oleObject1.bin"/><Relationship Id="rId155" Type="http://schemas.openxmlformats.org/officeDocument/2006/relationships/hyperlink" Target="https://doi.org/10.1007/s11434-013-0074-8"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Κράτηση_θέσης1</b:Tag>
    <b:SourceType>Book</b:SourceType>
    <b:Guid>{024CD5CC-7081-4E74-8DCD-68F33EA11B31}</b:Guid>
    <b:LCID>el-GR</b:LCID>
    <b:RefOrder>1</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Έγγραφο" ma:contentTypeID="0x01010040C86491EA0D4545B7FC265E60FE4D89" ma:contentTypeVersion="2" ma:contentTypeDescription="Δημιουργία νέου εγγράφου" ma:contentTypeScope="" ma:versionID="af7f9f8c6fa89876ab8a4af5110c975c">
  <xsd:schema xmlns:xsd="http://www.w3.org/2001/XMLSchema" xmlns:xs="http://www.w3.org/2001/XMLSchema" xmlns:p="http://schemas.microsoft.com/office/2006/metadata/properties" xmlns:ns3="d609768c-728e-4880-aa2f-535924c6e538" targetNamespace="http://schemas.microsoft.com/office/2006/metadata/properties" ma:root="true" ma:fieldsID="1727a47ac4aa39eab648a02b06728c23" ns3:_="">
    <xsd:import namespace="d609768c-728e-4880-aa2f-535924c6e538"/>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09768c-728e-4880-aa2f-535924c6e5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Τύπος περιεχομένου"/>
        <xsd:element ref="dc:title" minOccurs="0" maxOccurs="1" ma:index="4" ma:displayName="Τίτλο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E33735-F891-4CF4-BB06-C6EE93C1D364}">
  <ds:schemaRefs>
    <ds:schemaRef ds:uri="http://schemas.openxmlformats.org/officeDocument/2006/bibliography"/>
  </ds:schemaRefs>
</ds:datastoreItem>
</file>

<file path=customXml/itemProps2.xml><?xml version="1.0" encoding="utf-8"?>
<ds:datastoreItem xmlns:ds="http://schemas.openxmlformats.org/officeDocument/2006/customXml" ds:itemID="{13414D96-8FF8-4302-A4F0-EA1A5F44839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25651A6-B473-4C52-B97E-2EF54495ED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09768c-728e-4880-aa2f-535924c6e5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FCEEBA-78D6-4BF0-86A1-FF1CB1E4198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1058</TotalTime>
  <Pages>103</Pages>
  <Words>22011</Words>
  <Characters>118864</Characters>
  <Application>Microsoft Office Word</Application>
  <DocSecurity>0</DocSecurity>
  <Lines>990</Lines>
  <Paragraphs>281</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140594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Un-named</dc:creator>
  <cp:keywords/>
  <dc:description/>
  <cp:lastModifiedBy>Γεώργιος Νούσιας</cp:lastModifiedBy>
  <cp:revision>41</cp:revision>
  <cp:lastPrinted>2023-11-25T11:38:00Z</cp:lastPrinted>
  <dcterms:created xsi:type="dcterms:W3CDTF">2024-06-15T06:59:00Z</dcterms:created>
  <dcterms:modified xsi:type="dcterms:W3CDTF">2024-07-15T23:29:00Z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ContentTypeId">
    <vt:lpwstr>0x01010040C86491EA0D4545B7FC265E60FE4D89</vt:lpwstr>
  </property>
  <property fmtid="{D5CDD505-2E9C-101B-9397-08002B2CF9AE}" pid="4" name="ICV">
    <vt:lpwstr>A4E5D9C2B08643B3A4089F7A513EB3A6_12</vt:lpwstr>
  </property>
</Properties>
</file>